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C7C" w:rsidRDefault="00045C7C"/>
    <w:p w:rsidR="00E42C25" w:rsidRDefault="00E42C25">
      <w:pPr>
        <w:rPr>
          <w:rFonts w:ascii="Times New Roman" w:hAnsi="Times New Roman" w:cs="Times New Roman"/>
          <w:b/>
        </w:rPr>
      </w:pPr>
      <w:r w:rsidRPr="00E42C25">
        <w:rPr>
          <w:rFonts w:ascii="Times New Roman" w:hAnsi="Times New Roman" w:cs="Times New Roman"/>
          <w:b/>
        </w:rPr>
        <w:t>DESIGN AND ACCESS STATEMENT</w:t>
      </w:r>
    </w:p>
    <w:p w:rsidR="00E42C25" w:rsidRDefault="00E42C25">
      <w:pPr>
        <w:rPr>
          <w:rFonts w:ascii="Times New Roman" w:hAnsi="Times New Roman" w:cs="Times New Roman"/>
          <w:b/>
        </w:rPr>
      </w:pPr>
      <w:r>
        <w:rPr>
          <w:rFonts w:ascii="Times New Roman" w:hAnsi="Times New Roman" w:cs="Times New Roman"/>
          <w:b/>
        </w:rPr>
        <w:t>GARDEN FLAT, 32 MILTON AVENUE, LONDON N6 5QE</w:t>
      </w:r>
    </w:p>
    <w:p w:rsidR="00E42C25" w:rsidRDefault="00E42C25">
      <w:pPr>
        <w:rPr>
          <w:rFonts w:ascii="Times New Roman" w:hAnsi="Times New Roman" w:cs="Times New Roman"/>
          <w:b/>
        </w:rPr>
      </w:pPr>
    </w:p>
    <w:p w:rsidR="00E42C25" w:rsidRDefault="00E42C25">
      <w:pPr>
        <w:rPr>
          <w:rFonts w:ascii="Times New Roman" w:hAnsi="Times New Roman" w:cs="Times New Roman"/>
        </w:rPr>
      </w:pPr>
      <w:r>
        <w:rPr>
          <w:rFonts w:ascii="Times New Roman" w:hAnsi="Times New Roman" w:cs="Times New Roman"/>
        </w:rPr>
        <w:t>THE APPLICATION PROPERTY</w:t>
      </w:r>
    </w:p>
    <w:p w:rsidR="00E42C25" w:rsidRDefault="00E42C25" w:rsidP="00E42C25">
      <w:pPr>
        <w:pStyle w:val="ListParagraph"/>
        <w:numPr>
          <w:ilvl w:val="0"/>
          <w:numId w:val="1"/>
        </w:numPr>
        <w:rPr>
          <w:rFonts w:ascii="Times New Roman" w:hAnsi="Times New Roman" w:cs="Times New Roman"/>
        </w:rPr>
      </w:pPr>
      <w:r>
        <w:rPr>
          <w:rFonts w:ascii="Times New Roman" w:hAnsi="Times New Roman" w:cs="Times New Roman"/>
        </w:rPr>
        <w:t>The application property is the garden flat within a four storey, terraced building which is in use as five self-contained flats.</w:t>
      </w:r>
    </w:p>
    <w:p w:rsidR="00E42C25" w:rsidRDefault="00E42C25" w:rsidP="00E42C25">
      <w:pPr>
        <w:pStyle w:val="ListParagraph"/>
        <w:numPr>
          <w:ilvl w:val="0"/>
          <w:numId w:val="1"/>
        </w:numPr>
        <w:rPr>
          <w:rFonts w:ascii="Times New Roman" w:hAnsi="Times New Roman" w:cs="Times New Roman"/>
        </w:rPr>
      </w:pPr>
      <w:r>
        <w:rPr>
          <w:rFonts w:ascii="Times New Roman" w:hAnsi="Times New Roman" w:cs="Times New Roman"/>
        </w:rPr>
        <w:t>The building is not list</w:t>
      </w:r>
      <w:r w:rsidR="00CA4338">
        <w:rPr>
          <w:rFonts w:ascii="Times New Roman" w:hAnsi="Times New Roman" w:cs="Times New Roman"/>
        </w:rPr>
        <w:t xml:space="preserve">ed but is located within the Highgate </w:t>
      </w:r>
      <w:r>
        <w:rPr>
          <w:rFonts w:ascii="Times New Roman" w:hAnsi="Times New Roman" w:cs="Times New Roman"/>
        </w:rPr>
        <w:t>Conservation Area.</w:t>
      </w:r>
    </w:p>
    <w:p w:rsidR="00E42C25" w:rsidRDefault="00E42C25" w:rsidP="00E42C25">
      <w:pPr>
        <w:rPr>
          <w:rFonts w:ascii="Times New Roman" w:hAnsi="Times New Roman" w:cs="Times New Roman"/>
        </w:rPr>
      </w:pPr>
      <w:r>
        <w:rPr>
          <w:rFonts w:ascii="Times New Roman" w:hAnsi="Times New Roman" w:cs="Times New Roman"/>
        </w:rPr>
        <w:t>RELEVANT PLANNING HISTORY</w:t>
      </w:r>
    </w:p>
    <w:p w:rsidR="00E42C25" w:rsidRDefault="00CA4338" w:rsidP="00E42C25">
      <w:pPr>
        <w:pStyle w:val="ListParagraph"/>
        <w:numPr>
          <w:ilvl w:val="0"/>
          <w:numId w:val="2"/>
        </w:numPr>
        <w:rPr>
          <w:rFonts w:ascii="Times New Roman" w:hAnsi="Times New Roman" w:cs="Times New Roman"/>
        </w:rPr>
      </w:pPr>
      <w:r>
        <w:rPr>
          <w:rFonts w:ascii="Times New Roman" w:hAnsi="Times New Roman" w:cs="Times New Roman"/>
        </w:rPr>
        <w:t>In September</w:t>
      </w:r>
      <w:r w:rsidR="00E42C25">
        <w:rPr>
          <w:rFonts w:ascii="Times New Roman" w:hAnsi="Times New Roman" w:cs="Times New Roman"/>
        </w:rPr>
        <w:t xml:space="preserve"> 2018 planning permission was granted for the erection of a single storey rear extension to the garden flat (HGY/2018/2331). </w:t>
      </w:r>
    </w:p>
    <w:p w:rsidR="009306C3" w:rsidRDefault="009306C3" w:rsidP="00E42C25">
      <w:pPr>
        <w:pStyle w:val="ListParagraph"/>
        <w:numPr>
          <w:ilvl w:val="0"/>
          <w:numId w:val="2"/>
        </w:numPr>
        <w:rPr>
          <w:rFonts w:ascii="Times New Roman" w:hAnsi="Times New Roman" w:cs="Times New Roman"/>
        </w:rPr>
      </w:pPr>
      <w:r>
        <w:rPr>
          <w:rFonts w:ascii="Times New Roman" w:hAnsi="Times New Roman" w:cs="Times New Roman"/>
        </w:rPr>
        <w:t>In August 2022 planning permission was refused (HGY/2022/1799) for the retention of the single storey extension with alterations to the roof to accord with the planning permission ref. HGY/2018/2331 and tinting of the brickwork to match that of the rear elevation of the main building.</w:t>
      </w:r>
    </w:p>
    <w:p w:rsidR="009306C3" w:rsidRDefault="009306C3" w:rsidP="00E42C25">
      <w:pPr>
        <w:pStyle w:val="ListParagraph"/>
        <w:numPr>
          <w:ilvl w:val="0"/>
          <w:numId w:val="2"/>
        </w:numPr>
        <w:rPr>
          <w:rFonts w:ascii="Times New Roman" w:hAnsi="Times New Roman" w:cs="Times New Roman"/>
        </w:rPr>
      </w:pPr>
      <w:r>
        <w:rPr>
          <w:rFonts w:ascii="Times New Roman" w:hAnsi="Times New Roman" w:cs="Times New Roman"/>
        </w:rPr>
        <w:t>The reasons given for refusal were the insufficient information regarding the tinting of the brickwork and the excessive height of the extension and its impact upon daylight/sunlight and sense of enclosure to No.30 Milton Avenue.</w:t>
      </w:r>
    </w:p>
    <w:p w:rsidR="00E42C25" w:rsidRDefault="00E42C25" w:rsidP="00E42C25">
      <w:pPr>
        <w:rPr>
          <w:rFonts w:ascii="Times New Roman" w:hAnsi="Times New Roman" w:cs="Times New Roman"/>
        </w:rPr>
      </w:pPr>
      <w:r>
        <w:rPr>
          <w:rFonts w:ascii="Times New Roman" w:hAnsi="Times New Roman" w:cs="Times New Roman"/>
        </w:rPr>
        <w:t>DESIGN</w:t>
      </w:r>
    </w:p>
    <w:p w:rsidR="00E42C25" w:rsidRDefault="00E42C25" w:rsidP="00E42C25">
      <w:pPr>
        <w:pStyle w:val="ListParagraph"/>
        <w:numPr>
          <w:ilvl w:val="0"/>
          <w:numId w:val="2"/>
        </w:numPr>
        <w:rPr>
          <w:rFonts w:ascii="Times New Roman" w:hAnsi="Times New Roman" w:cs="Times New Roman"/>
        </w:rPr>
      </w:pPr>
      <w:r>
        <w:rPr>
          <w:rFonts w:ascii="Times New Roman" w:hAnsi="Times New Roman" w:cs="Times New Roman"/>
        </w:rPr>
        <w:t>The extension as built does not fully comply with the approved details.  It has a flat roof rather than the pitched ‘crown’ roof and the materials used in the external works do not accord with those specified in the approved drawings.  The changes which have taken place are regarded as unacceptable to the local planning authority on the basis of visual amenity.</w:t>
      </w:r>
    </w:p>
    <w:p w:rsidR="00E42C25" w:rsidRDefault="00E42C25" w:rsidP="00E42C25">
      <w:pPr>
        <w:pStyle w:val="ListParagraph"/>
        <w:numPr>
          <w:ilvl w:val="0"/>
          <w:numId w:val="2"/>
        </w:numPr>
        <w:rPr>
          <w:rFonts w:ascii="Times New Roman" w:hAnsi="Times New Roman" w:cs="Times New Roman"/>
        </w:rPr>
      </w:pPr>
      <w:r>
        <w:rPr>
          <w:rFonts w:ascii="Times New Roman" w:hAnsi="Times New Roman" w:cs="Times New Roman"/>
        </w:rPr>
        <w:t xml:space="preserve">The extension is single storey and is located at the rear of the main building. It does have </w:t>
      </w:r>
      <w:r w:rsidR="00036767">
        <w:rPr>
          <w:rFonts w:ascii="Times New Roman" w:hAnsi="Times New Roman" w:cs="Times New Roman"/>
        </w:rPr>
        <w:t>limited public visibility from Milton P</w:t>
      </w:r>
      <w:r>
        <w:rPr>
          <w:rFonts w:ascii="Times New Roman" w:hAnsi="Times New Roman" w:cs="Times New Roman"/>
        </w:rPr>
        <w:t xml:space="preserve">ark </w:t>
      </w:r>
      <w:r w:rsidR="00036767">
        <w:rPr>
          <w:rFonts w:ascii="Times New Roman" w:hAnsi="Times New Roman" w:cs="Times New Roman"/>
        </w:rPr>
        <w:t>to the rear.</w:t>
      </w:r>
    </w:p>
    <w:p w:rsidR="00E42C25" w:rsidRDefault="00CE6DDB" w:rsidP="00E42C25">
      <w:pPr>
        <w:pStyle w:val="ListParagraph"/>
        <w:numPr>
          <w:ilvl w:val="0"/>
          <w:numId w:val="2"/>
        </w:numPr>
        <w:rPr>
          <w:rFonts w:ascii="Times New Roman" w:hAnsi="Times New Roman" w:cs="Times New Roman"/>
        </w:rPr>
      </w:pPr>
      <w:r>
        <w:rPr>
          <w:rFonts w:ascii="Times New Roman" w:hAnsi="Times New Roman" w:cs="Times New Roman"/>
        </w:rPr>
        <w:t>Following the refusal of August this year it is proposed to make alterations to the as built extension to resolve the concerns regarding the proposed tinting of the brickwork and the height of the extension.</w:t>
      </w:r>
    </w:p>
    <w:p w:rsidR="00036767" w:rsidRDefault="009306C3" w:rsidP="00E42C25">
      <w:pPr>
        <w:pStyle w:val="ListParagraph"/>
        <w:numPr>
          <w:ilvl w:val="0"/>
          <w:numId w:val="2"/>
        </w:numPr>
        <w:rPr>
          <w:rFonts w:ascii="Times New Roman" w:hAnsi="Times New Roman" w:cs="Times New Roman"/>
        </w:rPr>
      </w:pPr>
      <w:r>
        <w:rPr>
          <w:rFonts w:ascii="Times New Roman" w:hAnsi="Times New Roman" w:cs="Times New Roman"/>
        </w:rPr>
        <w:t>I</w:t>
      </w:r>
      <w:r w:rsidR="00036767">
        <w:rPr>
          <w:rFonts w:ascii="Times New Roman" w:hAnsi="Times New Roman" w:cs="Times New Roman"/>
        </w:rPr>
        <w:t>t is proposed to replace the flat roof with a pitched ‘crown’ roof of the same design and materials as that g</w:t>
      </w:r>
      <w:r w:rsidR="00CA4338">
        <w:rPr>
          <w:rFonts w:ascii="Times New Roman" w:hAnsi="Times New Roman" w:cs="Times New Roman"/>
        </w:rPr>
        <w:t>ranted planning permission in September</w:t>
      </w:r>
      <w:r w:rsidR="00036767">
        <w:rPr>
          <w:rFonts w:ascii="Times New Roman" w:hAnsi="Times New Roman" w:cs="Times New Roman"/>
        </w:rPr>
        <w:t xml:space="preserve"> 2018. </w:t>
      </w:r>
      <w:r>
        <w:rPr>
          <w:rFonts w:ascii="Times New Roman" w:hAnsi="Times New Roman" w:cs="Times New Roman"/>
        </w:rPr>
        <w:t>Furthermore the existing parapet walls will be removed and the eaves of the roof reduced to the level of the approved 2018 scheme</w:t>
      </w:r>
    </w:p>
    <w:p w:rsidR="00036767" w:rsidRDefault="00036767" w:rsidP="00E42C25">
      <w:pPr>
        <w:pStyle w:val="ListParagraph"/>
        <w:numPr>
          <w:ilvl w:val="0"/>
          <w:numId w:val="2"/>
        </w:numPr>
        <w:rPr>
          <w:rFonts w:ascii="Times New Roman" w:hAnsi="Times New Roman" w:cs="Times New Roman"/>
        </w:rPr>
      </w:pPr>
      <w:r w:rsidRPr="009306C3">
        <w:rPr>
          <w:rFonts w:ascii="Times New Roman" w:hAnsi="Times New Roman" w:cs="Times New Roman"/>
        </w:rPr>
        <w:t>Secondly, it is proposed to ‘tint’ the external brickwork so that it matches the colour and appearance of the weathered London stock brickwork of the main rear elevation of the building.</w:t>
      </w:r>
      <w:r w:rsidR="00CA4338" w:rsidRPr="009306C3">
        <w:rPr>
          <w:rFonts w:ascii="Times New Roman" w:hAnsi="Times New Roman" w:cs="Times New Roman"/>
        </w:rPr>
        <w:t xml:space="preserve"> </w:t>
      </w:r>
      <w:r w:rsidR="009306C3">
        <w:rPr>
          <w:rFonts w:ascii="Times New Roman" w:hAnsi="Times New Roman" w:cs="Times New Roman"/>
        </w:rPr>
        <w:t xml:space="preserve"> A sample tinting was carried out in early October and photographs of the result are attached as part of this application. </w:t>
      </w:r>
      <w:r w:rsidR="009306C3" w:rsidRPr="009306C3">
        <w:rPr>
          <w:rFonts w:ascii="Times New Roman" w:hAnsi="Times New Roman" w:cs="Times New Roman"/>
        </w:rPr>
        <w:t xml:space="preserve"> </w:t>
      </w:r>
      <w:r w:rsidR="009306C3">
        <w:rPr>
          <w:rFonts w:ascii="Times New Roman" w:hAnsi="Times New Roman" w:cs="Times New Roman"/>
        </w:rPr>
        <w:t xml:space="preserve">It is proposed to replace </w:t>
      </w:r>
      <w:r w:rsidRPr="009306C3">
        <w:rPr>
          <w:rFonts w:ascii="Times New Roman" w:hAnsi="Times New Roman" w:cs="Times New Roman"/>
        </w:rPr>
        <w:t xml:space="preserve">the existing UPVC door and windows to the rear elevation of the extension </w:t>
      </w:r>
      <w:r w:rsidR="009306C3">
        <w:rPr>
          <w:rFonts w:ascii="Times New Roman" w:hAnsi="Times New Roman" w:cs="Times New Roman"/>
        </w:rPr>
        <w:t>with timber</w:t>
      </w:r>
      <w:r w:rsidR="00CE6DDB">
        <w:rPr>
          <w:rFonts w:ascii="Times New Roman" w:hAnsi="Times New Roman" w:cs="Times New Roman"/>
        </w:rPr>
        <w:t xml:space="preserve"> to enhance the</w:t>
      </w:r>
      <w:r w:rsidRPr="009306C3">
        <w:rPr>
          <w:rFonts w:ascii="Times New Roman" w:hAnsi="Times New Roman" w:cs="Times New Roman"/>
        </w:rPr>
        <w:t xml:space="preserve"> ap</w:t>
      </w:r>
      <w:r w:rsidR="00CE6DDB">
        <w:rPr>
          <w:rFonts w:ascii="Times New Roman" w:hAnsi="Times New Roman" w:cs="Times New Roman"/>
        </w:rPr>
        <w:t>pearance of the property.</w:t>
      </w:r>
    </w:p>
    <w:p w:rsidR="00CE6DDB" w:rsidRDefault="00CE6DDB" w:rsidP="00036767">
      <w:pPr>
        <w:rPr>
          <w:rFonts w:ascii="Times New Roman" w:hAnsi="Times New Roman" w:cs="Times New Roman"/>
        </w:rPr>
      </w:pPr>
    </w:p>
    <w:p w:rsidR="00CE6DDB" w:rsidRDefault="00CE6DDB" w:rsidP="00036767">
      <w:pPr>
        <w:rPr>
          <w:rFonts w:ascii="Times New Roman" w:hAnsi="Times New Roman" w:cs="Times New Roman"/>
        </w:rPr>
      </w:pPr>
    </w:p>
    <w:p w:rsidR="00CE6DDB" w:rsidRDefault="00CE6DDB" w:rsidP="00036767">
      <w:pPr>
        <w:rPr>
          <w:rFonts w:ascii="Times New Roman" w:hAnsi="Times New Roman" w:cs="Times New Roman"/>
        </w:rPr>
      </w:pPr>
    </w:p>
    <w:p w:rsidR="00036767" w:rsidRDefault="00036767" w:rsidP="00036767">
      <w:pPr>
        <w:rPr>
          <w:rFonts w:ascii="Times New Roman" w:hAnsi="Times New Roman" w:cs="Times New Roman"/>
        </w:rPr>
      </w:pPr>
      <w:r>
        <w:rPr>
          <w:rFonts w:ascii="Times New Roman" w:hAnsi="Times New Roman" w:cs="Times New Roman"/>
        </w:rPr>
        <w:t xml:space="preserve">ACCESS </w:t>
      </w:r>
    </w:p>
    <w:p w:rsidR="00036767" w:rsidRDefault="00036767" w:rsidP="00036767">
      <w:pPr>
        <w:pStyle w:val="ListParagraph"/>
        <w:numPr>
          <w:ilvl w:val="0"/>
          <w:numId w:val="3"/>
        </w:numPr>
        <w:rPr>
          <w:rFonts w:ascii="Times New Roman" w:hAnsi="Times New Roman" w:cs="Times New Roman"/>
        </w:rPr>
      </w:pPr>
      <w:r>
        <w:rPr>
          <w:rFonts w:ascii="Times New Roman" w:hAnsi="Times New Roman" w:cs="Times New Roman"/>
        </w:rPr>
        <w:t>The door which has been installed in the rear elevation of the extension allows access to the rear garden for the occupants of the garden flat.  It improves accessibility to the amenity space.</w:t>
      </w:r>
    </w:p>
    <w:p w:rsidR="00036767" w:rsidRDefault="00036767"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CE6DDB" w:rsidRDefault="00CE6DDB" w:rsidP="00036767">
      <w:pPr>
        <w:rPr>
          <w:rFonts w:ascii="Times New Roman" w:hAnsi="Times New Roman" w:cs="Times New Roman"/>
          <w:b/>
          <w:sz w:val="18"/>
          <w:szCs w:val="18"/>
        </w:rPr>
      </w:pPr>
    </w:p>
    <w:p w:rsidR="00036767" w:rsidRDefault="00036767" w:rsidP="00036767">
      <w:pPr>
        <w:rPr>
          <w:rFonts w:ascii="Times New Roman" w:hAnsi="Times New Roman" w:cs="Times New Roman"/>
          <w:b/>
          <w:sz w:val="18"/>
          <w:szCs w:val="18"/>
        </w:rPr>
      </w:pPr>
      <w:r w:rsidRPr="00036767">
        <w:rPr>
          <w:rFonts w:ascii="Times New Roman" w:hAnsi="Times New Roman" w:cs="Times New Roman"/>
          <w:b/>
          <w:sz w:val="18"/>
          <w:szCs w:val="18"/>
        </w:rPr>
        <w:t>Jonathan Wright</w:t>
      </w:r>
      <w:r>
        <w:rPr>
          <w:rFonts w:ascii="Times New Roman" w:hAnsi="Times New Roman" w:cs="Times New Roman"/>
          <w:b/>
          <w:sz w:val="18"/>
          <w:szCs w:val="18"/>
        </w:rPr>
        <w:t xml:space="preserve"> BSc (Hons DipTP MRTPI</w:t>
      </w:r>
    </w:p>
    <w:p w:rsidR="00CE6DDB" w:rsidRPr="00036767" w:rsidRDefault="00CE6DDB" w:rsidP="00036767">
      <w:pPr>
        <w:rPr>
          <w:rFonts w:ascii="Times New Roman" w:hAnsi="Times New Roman" w:cs="Times New Roman"/>
          <w:b/>
          <w:sz w:val="18"/>
          <w:szCs w:val="18"/>
        </w:rPr>
      </w:pPr>
      <w:r>
        <w:rPr>
          <w:rFonts w:ascii="Times New Roman" w:hAnsi="Times New Roman" w:cs="Times New Roman"/>
          <w:b/>
          <w:sz w:val="18"/>
          <w:szCs w:val="18"/>
        </w:rPr>
        <w:t>Planning Solutions (London) Ltd</w:t>
      </w:r>
    </w:p>
    <w:sectPr w:rsidR="00CE6DDB" w:rsidRPr="00036767" w:rsidSect="00045C7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FF1795"/>
    <w:multiLevelType w:val="hybridMultilevel"/>
    <w:tmpl w:val="CFAA5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AAA1889"/>
    <w:multiLevelType w:val="hybridMultilevel"/>
    <w:tmpl w:val="70609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0F57288"/>
    <w:multiLevelType w:val="hybridMultilevel"/>
    <w:tmpl w:val="313C1A0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42C25"/>
    <w:rsid w:val="00036767"/>
    <w:rsid w:val="00045C7C"/>
    <w:rsid w:val="00255A4D"/>
    <w:rsid w:val="009306C3"/>
    <w:rsid w:val="009F375C"/>
    <w:rsid w:val="00CA4338"/>
    <w:rsid w:val="00CE6DDB"/>
    <w:rsid w:val="00E42C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C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C2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6</cp:revision>
  <dcterms:created xsi:type="dcterms:W3CDTF">2022-06-23T13:22:00Z</dcterms:created>
  <dcterms:modified xsi:type="dcterms:W3CDTF">2022-11-14T11:05:00Z</dcterms:modified>
</cp:coreProperties>
</file>