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79E70" w14:textId="1F9B6A02" w:rsidR="009C5BE2" w:rsidRPr="00AA63FC" w:rsidRDefault="00D31CAC" w:rsidP="00AA63FC">
      <w:pPr>
        <w:spacing w:after="0" w:line="360" w:lineRule="auto"/>
        <w:jc w:val="center"/>
        <w:rPr>
          <w:sz w:val="24"/>
          <w:szCs w:val="24"/>
          <w:u w:val="single"/>
        </w:rPr>
      </w:pPr>
      <w:r w:rsidRPr="00AA63FC">
        <w:rPr>
          <w:sz w:val="24"/>
          <w:szCs w:val="24"/>
          <w:u w:val="single"/>
        </w:rPr>
        <w:t>HGY/2023/0658 - 12 Bruce Grove, Tottenham, London, N17 6RA</w:t>
      </w:r>
    </w:p>
    <w:p w14:paraId="350B900F" w14:textId="17A251FD" w:rsidR="00FE370B" w:rsidRPr="00AA63FC" w:rsidRDefault="00D31CAC" w:rsidP="00AA63FC">
      <w:pPr>
        <w:spacing w:after="0" w:line="360" w:lineRule="auto"/>
        <w:jc w:val="center"/>
        <w:rPr>
          <w:sz w:val="24"/>
          <w:szCs w:val="24"/>
          <w:u w:val="single"/>
        </w:rPr>
      </w:pPr>
      <w:r w:rsidRPr="00AA63FC">
        <w:rPr>
          <w:sz w:val="24"/>
          <w:szCs w:val="24"/>
          <w:u w:val="single"/>
        </w:rPr>
        <w:t>Forecourt upgrades including resurfacing, new bin store and boundary treatment alterations</w:t>
      </w:r>
    </w:p>
    <w:p w14:paraId="54C035FA" w14:textId="77777777" w:rsidR="00FE370B" w:rsidRPr="00AA63FC" w:rsidRDefault="00FE370B" w:rsidP="00AA63FC">
      <w:pPr>
        <w:spacing w:after="0" w:line="360" w:lineRule="auto"/>
        <w:rPr>
          <w:sz w:val="24"/>
          <w:szCs w:val="24"/>
          <w:u w:val="single"/>
        </w:rPr>
      </w:pPr>
    </w:p>
    <w:p w14:paraId="3F70DB3D" w14:textId="7E1BBD78" w:rsidR="00FE370B" w:rsidRPr="00AA63FC" w:rsidRDefault="00FE370B" w:rsidP="00AA63FC">
      <w:pPr>
        <w:spacing w:after="0" w:line="360" w:lineRule="auto"/>
        <w:rPr>
          <w:sz w:val="24"/>
          <w:szCs w:val="24"/>
        </w:rPr>
      </w:pPr>
      <w:r w:rsidRPr="00AA63FC">
        <w:rPr>
          <w:sz w:val="24"/>
          <w:szCs w:val="24"/>
        </w:rPr>
        <w:t xml:space="preserve">This application relates to the forecourt works proposed for 12 Bruce Grove, which are part of the wider heritage led regeneration works within the conversation area that are intended to implement good and appropriate design within the conservation area and </w:t>
      </w:r>
      <w:r w:rsidR="00B555EF" w:rsidRPr="00AA63FC">
        <w:rPr>
          <w:sz w:val="24"/>
          <w:szCs w:val="24"/>
        </w:rPr>
        <w:t>improve the public realm for all residents and visitors.</w:t>
      </w:r>
    </w:p>
    <w:p w14:paraId="1226DF07" w14:textId="77777777" w:rsidR="00B555EF" w:rsidRPr="00AA63FC" w:rsidRDefault="00B555EF" w:rsidP="00AA63FC">
      <w:pPr>
        <w:spacing w:after="0" w:line="360" w:lineRule="auto"/>
        <w:rPr>
          <w:sz w:val="24"/>
          <w:szCs w:val="24"/>
        </w:rPr>
      </w:pPr>
    </w:p>
    <w:p w14:paraId="50D66468" w14:textId="729D1C58" w:rsidR="00B555EF" w:rsidRPr="00AA63FC" w:rsidRDefault="00B555EF" w:rsidP="00AA63FC">
      <w:pPr>
        <w:spacing w:after="0" w:line="360" w:lineRule="auto"/>
        <w:rPr>
          <w:sz w:val="24"/>
          <w:szCs w:val="24"/>
        </w:rPr>
      </w:pPr>
      <w:r w:rsidRPr="00AA63FC">
        <w:rPr>
          <w:sz w:val="24"/>
          <w:szCs w:val="24"/>
        </w:rPr>
        <w:t>12 Bruce Grove is on the western side of Bruce Grove, on the south side of the junction of Bruce Grove with Woodside Gardens.</w:t>
      </w:r>
    </w:p>
    <w:p w14:paraId="312ECA3D" w14:textId="77777777" w:rsidR="00B555EF" w:rsidRPr="00AA63FC" w:rsidRDefault="00B555EF" w:rsidP="00AA63FC">
      <w:pPr>
        <w:spacing w:after="0" w:line="360" w:lineRule="auto"/>
        <w:rPr>
          <w:sz w:val="24"/>
          <w:szCs w:val="24"/>
        </w:rPr>
      </w:pPr>
    </w:p>
    <w:p w14:paraId="135DA008" w14:textId="120FF01C" w:rsidR="00B555EF" w:rsidRPr="00AA63FC" w:rsidRDefault="00B555EF" w:rsidP="00AA63FC">
      <w:pPr>
        <w:spacing w:after="0" w:line="360" w:lineRule="auto"/>
        <w:rPr>
          <w:sz w:val="24"/>
          <w:szCs w:val="24"/>
        </w:rPr>
      </w:pPr>
      <w:r w:rsidRPr="00AA63FC">
        <w:rPr>
          <w:sz w:val="24"/>
          <w:szCs w:val="24"/>
        </w:rPr>
        <w:t xml:space="preserve">At present there is a crossover/vehicle access and gravelled forecourt that can accommodate several cars and </w:t>
      </w:r>
      <w:r w:rsidR="0006158E" w:rsidRPr="00AA63FC">
        <w:rPr>
          <w:sz w:val="24"/>
          <w:szCs w:val="24"/>
        </w:rPr>
        <w:t xml:space="preserve">the forecourt also </w:t>
      </w:r>
      <w:r w:rsidRPr="00AA63FC">
        <w:rPr>
          <w:sz w:val="24"/>
          <w:szCs w:val="24"/>
        </w:rPr>
        <w:t>appears to also accommodate waste and recycling bins</w:t>
      </w:r>
      <w:r w:rsidR="00EB5CFE" w:rsidRPr="00AA63FC">
        <w:rPr>
          <w:sz w:val="24"/>
          <w:szCs w:val="24"/>
        </w:rPr>
        <w:t xml:space="preserve"> and a garden store, adjacent to a small grassed area</w:t>
      </w:r>
      <w:r w:rsidRPr="00AA63FC">
        <w:rPr>
          <w:sz w:val="24"/>
          <w:szCs w:val="24"/>
        </w:rPr>
        <w:t xml:space="preserve">. </w:t>
      </w:r>
    </w:p>
    <w:p w14:paraId="25BEF842" w14:textId="77777777" w:rsidR="00100695" w:rsidRPr="00AA63FC" w:rsidRDefault="00100695" w:rsidP="00AA63FC">
      <w:pPr>
        <w:spacing w:after="0" w:line="360" w:lineRule="auto"/>
        <w:rPr>
          <w:sz w:val="24"/>
          <w:szCs w:val="24"/>
        </w:rPr>
      </w:pPr>
    </w:p>
    <w:p w14:paraId="754FC09A" w14:textId="46FB0A41" w:rsidR="00100695" w:rsidRPr="00AA63FC" w:rsidRDefault="00100695" w:rsidP="00AA63FC">
      <w:pPr>
        <w:spacing w:after="0" w:line="360" w:lineRule="auto"/>
        <w:rPr>
          <w:sz w:val="24"/>
          <w:szCs w:val="24"/>
        </w:rPr>
      </w:pPr>
      <w:r w:rsidRPr="00AA63FC">
        <w:rPr>
          <w:sz w:val="24"/>
          <w:szCs w:val="24"/>
        </w:rPr>
        <w:t>The proposals for the forecourt include a number of aspects, namely;</w:t>
      </w:r>
    </w:p>
    <w:p w14:paraId="5245BF50" w14:textId="77777777" w:rsidR="00100695" w:rsidRPr="00AA63FC" w:rsidRDefault="00100695" w:rsidP="00AA63FC">
      <w:pPr>
        <w:spacing w:after="0" w:line="360" w:lineRule="auto"/>
        <w:rPr>
          <w:i/>
          <w:iCs/>
          <w:sz w:val="24"/>
          <w:szCs w:val="24"/>
        </w:rPr>
      </w:pPr>
    </w:p>
    <w:p w14:paraId="127A591B" w14:textId="081BAB46"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Installation of north east boundary brick piers and entrance gates, </w:t>
      </w:r>
    </w:p>
    <w:p w14:paraId="2840B238" w14:textId="77777777"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amending the north east wall and railing to insert a pedestrian gate, </w:t>
      </w:r>
    </w:p>
    <w:p w14:paraId="4518660A" w14:textId="77777777"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repairing part of the existing north east wall, </w:t>
      </w:r>
    </w:p>
    <w:p w14:paraId="6E5D5A7D" w14:textId="77777777"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refurbishment of the existing railings,  </w:t>
      </w:r>
    </w:p>
    <w:p w14:paraId="6195CF86" w14:textId="77777777"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replacement of close board fence to north west elevation with brick wall with railings above, </w:t>
      </w:r>
    </w:p>
    <w:p w14:paraId="07E862ED" w14:textId="77777777"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building up brick wall on top of existing cut bricks to forecourt rear, </w:t>
      </w:r>
    </w:p>
    <w:p w14:paraId="3F1CEC09" w14:textId="12EA71F4" w:rsidR="00EB5CFE" w:rsidRPr="00AA63FC" w:rsidRDefault="00100695" w:rsidP="00AA63FC">
      <w:pPr>
        <w:pStyle w:val="ListParagraph"/>
        <w:numPr>
          <w:ilvl w:val="0"/>
          <w:numId w:val="1"/>
        </w:numPr>
        <w:spacing w:after="0" w:line="360" w:lineRule="auto"/>
        <w:rPr>
          <w:sz w:val="24"/>
          <w:szCs w:val="24"/>
        </w:rPr>
      </w:pPr>
      <w:r w:rsidRPr="00AA63FC">
        <w:rPr>
          <w:sz w:val="24"/>
          <w:szCs w:val="24"/>
        </w:rPr>
        <w:t xml:space="preserve">creation </w:t>
      </w:r>
      <w:r w:rsidR="000A322B" w:rsidRPr="00AA63FC">
        <w:rPr>
          <w:sz w:val="24"/>
          <w:szCs w:val="24"/>
        </w:rPr>
        <w:t>of new</w:t>
      </w:r>
      <w:r w:rsidRPr="00AA63FC">
        <w:rPr>
          <w:sz w:val="24"/>
          <w:szCs w:val="24"/>
        </w:rPr>
        <w:t xml:space="preserve"> permeable surfacin</w:t>
      </w:r>
      <w:r w:rsidR="00EB5CFE" w:rsidRPr="00AA63FC">
        <w:rPr>
          <w:sz w:val="24"/>
          <w:szCs w:val="24"/>
        </w:rPr>
        <w:t>g to the forecourt</w:t>
      </w:r>
    </w:p>
    <w:p w14:paraId="3EA77796" w14:textId="6D343D2C" w:rsidR="00100695" w:rsidRPr="00AA63FC" w:rsidRDefault="00100695" w:rsidP="00AA63FC">
      <w:pPr>
        <w:pStyle w:val="ListParagraph"/>
        <w:numPr>
          <w:ilvl w:val="0"/>
          <w:numId w:val="1"/>
        </w:numPr>
        <w:spacing w:after="0" w:line="360" w:lineRule="auto"/>
        <w:rPr>
          <w:sz w:val="24"/>
          <w:szCs w:val="24"/>
        </w:rPr>
      </w:pPr>
      <w:r w:rsidRPr="00AA63FC">
        <w:rPr>
          <w:sz w:val="24"/>
          <w:szCs w:val="24"/>
        </w:rPr>
        <w:t>new bin store and enhanced landscaping</w:t>
      </w:r>
    </w:p>
    <w:p w14:paraId="1171666D" w14:textId="77777777" w:rsidR="00100695" w:rsidRPr="00AA63FC" w:rsidRDefault="00100695" w:rsidP="00AA63FC">
      <w:pPr>
        <w:spacing w:after="0" w:line="360" w:lineRule="auto"/>
        <w:rPr>
          <w:sz w:val="24"/>
          <w:szCs w:val="24"/>
        </w:rPr>
      </w:pPr>
    </w:p>
    <w:p w14:paraId="4A3D2F12" w14:textId="25EC8C9F" w:rsidR="00100695" w:rsidRPr="00AA63FC" w:rsidRDefault="0006158E" w:rsidP="00AA63FC">
      <w:pPr>
        <w:spacing w:after="0" w:line="360" w:lineRule="auto"/>
        <w:rPr>
          <w:sz w:val="24"/>
          <w:szCs w:val="24"/>
        </w:rPr>
      </w:pPr>
      <w:r w:rsidRPr="00AA63FC">
        <w:rPr>
          <w:sz w:val="24"/>
          <w:szCs w:val="24"/>
        </w:rPr>
        <w:t>From the transportation perspective, the proposed changes will improve pedestrian facilities by providing a dedicated pedestrian gated entrance, the vehicle access and crossover will remain</w:t>
      </w:r>
      <w:r w:rsidR="000A322B" w:rsidRPr="00AA63FC">
        <w:rPr>
          <w:sz w:val="24"/>
          <w:szCs w:val="24"/>
        </w:rPr>
        <w:t xml:space="preserve"> in the same location and it appears that </w:t>
      </w:r>
      <w:r w:rsidR="00F50FC2" w:rsidRPr="00AA63FC">
        <w:rPr>
          <w:sz w:val="24"/>
          <w:szCs w:val="24"/>
        </w:rPr>
        <w:t xml:space="preserve">the clear </w:t>
      </w:r>
      <w:r w:rsidR="000A322B" w:rsidRPr="00AA63FC">
        <w:rPr>
          <w:sz w:val="24"/>
          <w:szCs w:val="24"/>
        </w:rPr>
        <w:t xml:space="preserve">opening between the new pier and existing pier will be 2.9m, very similar to the </w:t>
      </w:r>
      <w:r w:rsidRPr="00AA63FC">
        <w:rPr>
          <w:sz w:val="24"/>
          <w:szCs w:val="24"/>
        </w:rPr>
        <w:t>existing</w:t>
      </w:r>
      <w:r w:rsidR="000A322B" w:rsidRPr="00AA63FC">
        <w:rPr>
          <w:sz w:val="24"/>
          <w:szCs w:val="24"/>
        </w:rPr>
        <w:t>.</w:t>
      </w:r>
    </w:p>
    <w:p w14:paraId="7A989988" w14:textId="77777777" w:rsidR="0006158E" w:rsidRPr="00AA63FC" w:rsidRDefault="0006158E" w:rsidP="00AA63FC">
      <w:pPr>
        <w:spacing w:after="0" w:line="360" w:lineRule="auto"/>
        <w:rPr>
          <w:sz w:val="24"/>
          <w:szCs w:val="24"/>
        </w:rPr>
      </w:pPr>
    </w:p>
    <w:p w14:paraId="7A5048EF" w14:textId="01EFFE20" w:rsidR="0006158E" w:rsidRPr="00AA63FC" w:rsidRDefault="0006158E" w:rsidP="00AA63FC">
      <w:pPr>
        <w:spacing w:after="0" w:line="360" w:lineRule="auto"/>
        <w:rPr>
          <w:sz w:val="24"/>
          <w:szCs w:val="24"/>
        </w:rPr>
      </w:pPr>
      <w:r w:rsidRPr="00AA63FC">
        <w:rPr>
          <w:sz w:val="24"/>
          <w:szCs w:val="24"/>
        </w:rPr>
        <w:t>Within the forecourt it is proposed to formalise three parking spaces, to the northern side of it, and locate a new bin store to the southern edge of it.</w:t>
      </w:r>
      <w:r w:rsidR="00EB5CFE" w:rsidRPr="00AA63FC">
        <w:rPr>
          <w:sz w:val="24"/>
          <w:szCs w:val="24"/>
        </w:rPr>
        <w:t xml:space="preserve"> There would appear to be no change as to the ability to accommodate parked vehicles, nor to the Highway access off Bruce Grove. </w:t>
      </w:r>
    </w:p>
    <w:p w14:paraId="3F68460D" w14:textId="77777777" w:rsidR="00EB5CFE" w:rsidRPr="00AA63FC" w:rsidRDefault="00EB5CFE" w:rsidP="00AA63FC">
      <w:pPr>
        <w:spacing w:after="0" w:line="360" w:lineRule="auto"/>
        <w:rPr>
          <w:sz w:val="24"/>
          <w:szCs w:val="24"/>
        </w:rPr>
      </w:pPr>
    </w:p>
    <w:p w14:paraId="2E48BC44" w14:textId="77777777" w:rsidR="009F2B42" w:rsidRPr="00AA63FC" w:rsidRDefault="00EB5CFE" w:rsidP="00AA63FC">
      <w:pPr>
        <w:spacing w:after="0" w:line="360" w:lineRule="auto"/>
        <w:rPr>
          <w:sz w:val="24"/>
          <w:szCs w:val="24"/>
        </w:rPr>
      </w:pPr>
      <w:r w:rsidRPr="00AA63FC">
        <w:rPr>
          <w:sz w:val="24"/>
          <w:szCs w:val="24"/>
        </w:rPr>
        <w:t>It is noted that behind the westernmost parking bay there isn’t the same manoeuvring space as with the two adjacent parking bays due to the bin store</w:t>
      </w:r>
      <w:r w:rsidR="000A322B" w:rsidRPr="00AA63FC">
        <w:rPr>
          <w:sz w:val="24"/>
          <w:szCs w:val="24"/>
        </w:rPr>
        <w:t>.</w:t>
      </w:r>
      <w:r w:rsidR="009F2B42" w:rsidRPr="00AA63FC">
        <w:rPr>
          <w:sz w:val="24"/>
          <w:szCs w:val="24"/>
        </w:rPr>
        <w:t xml:space="preserve"> </w:t>
      </w:r>
    </w:p>
    <w:p w14:paraId="2868CC43" w14:textId="77777777" w:rsidR="009F2B42" w:rsidRPr="00AA63FC" w:rsidRDefault="009F2B42" w:rsidP="00AA63FC">
      <w:pPr>
        <w:spacing w:after="0" w:line="360" w:lineRule="auto"/>
        <w:rPr>
          <w:sz w:val="24"/>
          <w:szCs w:val="24"/>
        </w:rPr>
      </w:pPr>
    </w:p>
    <w:p w14:paraId="47289124" w14:textId="443CAD5D" w:rsidR="000A322B" w:rsidRPr="00AA63FC" w:rsidRDefault="009F2B42" w:rsidP="00AA63FC">
      <w:pPr>
        <w:spacing w:after="0" w:line="360" w:lineRule="auto"/>
        <w:rPr>
          <w:sz w:val="24"/>
          <w:szCs w:val="24"/>
        </w:rPr>
      </w:pPr>
      <w:r w:rsidRPr="00AA63FC">
        <w:rPr>
          <w:sz w:val="24"/>
          <w:szCs w:val="24"/>
        </w:rPr>
        <w:t>It is suggested that either the applicant provide additional dimensional information prior to decision, or a condition be applied for the applicant to provide measurements of the clear opening at the highway access, and the depth behind the westernmost parking bay</w:t>
      </w:r>
      <w:r w:rsidR="00AA63FC" w:rsidRPr="00AA63FC">
        <w:rPr>
          <w:sz w:val="24"/>
          <w:szCs w:val="24"/>
        </w:rPr>
        <w:t xml:space="preserve"> to clarify whether sufficient space is available.</w:t>
      </w:r>
    </w:p>
    <w:p w14:paraId="67F244D1" w14:textId="77777777" w:rsidR="000A322B" w:rsidRPr="00AA63FC" w:rsidRDefault="000A322B" w:rsidP="00AA63FC">
      <w:pPr>
        <w:spacing w:after="0" w:line="360" w:lineRule="auto"/>
        <w:rPr>
          <w:sz w:val="24"/>
          <w:szCs w:val="24"/>
        </w:rPr>
      </w:pPr>
    </w:p>
    <w:p w14:paraId="45F74B8F" w14:textId="66D3A877" w:rsidR="00F50FC2" w:rsidRPr="00AA63FC" w:rsidRDefault="000A322B" w:rsidP="00AA63FC">
      <w:pPr>
        <w:spacing w:after="0" w:line="360" w:lineRule="auto"/>
        <w:rPr>
          <w:sz w:val="24"/>
          <w:szCs w:val="24"/>
        </w:rPr>
      </w:pPr>
      <w:r w:rsidRPr="00AA63FC">
        <w:rPr>
          <w:sz w:val="24"/>
          <w:szCs w:val="24"/>
        </w:rPr>
        <w:t>The applicant could consider relocating the bin store so that it is adjacent to the railings, which would then leave more manoeuvring space behind the 3</w:t>
      </w:r>
      <w:r w:rsidRPr="00AA63FC">
        <w:rPr>
          <w:sz w:val="24"/>
          <w:szCs w:val="24"/>
          <w:vertAlign w:val="superscript"/>
        </w:rPr>
        <w:t>rd</w:t>
      </w:r>
      <w:r w:rsidRPr="00AA63FC">
        <w:rPr>
          <w:sz w:val="24"/>
          <w:szCs w:val="24"/>
        </w:rPr>
        <w:t xml:space="preserve"> parking bay. </w:t>
      </w:r>
      <w:r w:rsidR="00F50FC2" w:rsidRPr="00AA63FC">
        <w:rPr>
          <w:sz w:val="24"/>
          <w:szCs w:val="24"/>
        </w:rPr>
        <w:t xml:space="preserve"> However, it</w:t>
      </w:r>
      <w:r w:rsidR="00EB5CFE" w:rsidRPr="00AA63FC">
        <w:rPr>
          <w:sz w:val="24"/>
          <w:szCs w:val="24"/>
        </w:rPr>
        <w:t xml:space="preserve"> </w:t>
      </w:r>
      <w:r w:rsidR="00F50FC2" w:rsidRPr="00AA63FC">
        <w:rPr>
          <w:sz w:val="24"/>
          <w:szCs w:val="24"/>
        </w:rPr>
        <w:t>may</w:t>
      </w:r>
      <w:r w:rsidR="00EB5CFE" w:rsidRPr="00AA63FC">
        <w:rPr>
          <w:sz w:val="24"/>
          <w:szCs w:val="24"/>
        </w:rPr>
        <w:t xml:space="preserve"> still </w:t>
      </w:r>
      <w:r w:rsidRPr="00AA63FC">
        <w:rPr>
          <w:sz w:val="24"/>
          <w:szCs w:val="24"/>
        </w:rPr>
        <w:t>be</w:t>
      </w:r>
      <w:r w:rsidR="00EB5CFE" w:rsidRPr="00AA63FC">
        <w:rPr>
          <w:sz w:val="24"/>
          <w:szCs w:val="24"/>
        </w:rPr>
        <w:t xml:space="preserve"> possible to make a multi turn manoeuvre to ensure all movements into a</w:t>
      </w:r>
      <w:r w:rsidR="00AA63FC" w:rsidRPr="00AA63FC">
        <w:rPr>
          <w:sz w:val="24"/>
          <w:szCs w:val="24"/>
        </w:rPr>
        <w:t>n</w:t>
      </w:r>
      <w:r w:rsidR="00EB5CFE" w:rsidRPr="00AA63FC">
        <w:rPr>
          <w:sz w:val="24"/>
          <w:szCs w:val="24"/>
        </w:rPr>
        <w:t>d off the forecourt</w:t>
      </w:r>
      <w:r w:rsidR="00F50FC2" w:rsidRPr="00AA63FC">
        <w:rPr>
          <w:sz w:val="24"/>
          <w:szCs w:val="24"/>
        </w:rPr>
        <w:t xml:space="preserve">, if the bins remain in their proposed location, </w:t>
      </w:r>
    </w:p>
    <w:p w14:paraId="04A33A32" w14:textId="77777777" w:rsidR="00F50FC2" w:rsidRPr="00AA63FC" w:rsidRDefault="00F50FC2" w:rsidP="00AA63FC">
      <w:pPr>
        <w:spacing w:after="0" w:line="360" w:lineRule="auto"/>
        <w:rPr>
          <w:sz w:val="24"/>
          <w:szCs w:val="24"/>
        </w:rPr>
      </w:pPr>
    </w:p>
    <w:p w14:paraId="1F99C086" w14:textId="292DDED4" w:rsidR="00EB5CFE" w:rsidRPr="00AA63FC" w:rsidRDefault="009F2B42" w:rsidP="00AA63FC">
      <w:pPr>
        <w:spacing w:after="0" w:line="360" w:lineRule="auto"/>
        <w:rPr>
          <w:sz w:val="24"/>
          <w:szCs w:val="24"/>
        </w:rPr>
      </w:pPr>
      <w:r w:rsidRPr="00AA63FC">
        <w:rPr>
          <w:sz w:val="24"/>
          <w:szCs w:val="24"/>
        </w:rPr>
        <w:t>There is a concern that if there is insufficient manoeuvering space behind the westernmost parking space, there may</w:t>
      </w:r>
      <w:r w:rsidR="00AA63FC" w:rsidRPr="00AA63FC">
        <w:rPr>
          <w:sz w:val="24"/>
          <w:szCs w:val="24"/>
        </w:rPr>
        <w:t xml:space="preserve"> </w:t>
      </w:r>
      <w:r w:rsidRPr="00AA63FC">
        <w:rPr>
          <w:sz w:val="24"/>
          <w:szCs w:val="24"/>
        </w:rPr>
        <w:t xml:space="preserve">be difficulties in ensuring vehicles exit in a forward gear, so </w:t>
      </w:r>
      <w:r w:rsidR="00F50FC2" w:rsidRPr="00AA63FC">
        <w:rPr>
          <w:sz w:val="24"/>
          <w:szCs w:val="24"/>
        </w:rPr>
        <w:t xml:space="preserve">If the layout arrangement and bin location </w:t>
      </w:r>
      <w:r w:rsidR="00AA63FC" w:rsidRPr="00AA63FC">
        <w:rPr>
          <w:sz w:val="24"/>
          <w:szCs w:val="24"/>
        </w:rPr>
        <w:t xml:space="preserve">do </w:t>
      </w:r>
      <w:r w:rsidR="00F50FC2" w:rsidRPr="00AA63FC">
        <w:rPr>
          <w:sz w:val="24"/>
          <w:szCs w:val="24"/>
        </w:rPr>
        <w:t xml:space="preserve">remain as proposed, it is suggested that signage or similar be erected to </w:t>
      </w:r>
      <w:r w:rsidR="00AA63FC" w:rsidRPr="00AA63FC">
        <w:rPr>
          <w:sz w:val="24"/>
          <w:szCs w:val="24"/>
        </w:rPr>
        <w:t>require</w:t>
      </w:r>
      <w:r w:rsidR="00F50FC2" w:rsidRPr="00AA63FC">
        <w:rPr>
          <w:sz w:val="24"/>
          <w:szCs w:val="24"/>
        </w:rPr>
        <w:t xml:space="preserve"> all vehicles to leave in a forward gear (</w:t>
      </w:r>
      <w:r w:rsidR="00AA63FC" w:rsidRPr="00AA63FC">
        <w:rPr>
          <w:sz w:val="24"/>
          <w:szCs w:val="24"/>
        </w:rPr>
        <w:t xml:space="preserve">so </w:t>
      </w:r>
      <w:r w:rsidR="00F50FC2" w:rsidRPr="00AA63FC">
        <w:rPr>
          <w:sz w:val="24"/>
          <w:szCs w:val="24"/>
        </w:rPr>
        <w:t>no reversing back onto the highway).</w:t>
      </w:r>
    </w:p>
    <w:p w14:paraId="2D1A4B4A" w14:textId="77777777" w:rsidR="009F2B42" w:rsidRPr="00AA63FC" w:rsidRDefault="009F2B42" w:rsidP="00AA63FC">
      <w:pPr>
        <w:spacing w:after="0" w:line="360" w:lineRule="auto"/>
        <w:rPr>
          <w:sz w:val="24"/>
          <w:szCs w:val="24"/>
        </w:rPr>
      </w:pPr>
    </w:p>
    <w:p w14:paraId="472B6D24" w14:textId="2315D380" w:rsidR="009F2B42" w:rsidRPr="00AA63FC" w:rsidRDefault="009F2B42" w:rsidP="00AA63FC">
      <w:pPr>
        <w:spacing w:after="0" w:line="360" w:lineRule="auto"/>
        <w:rPr>
          <w:sz w:val="24"/>
          <w:szCs w:val="24"/>
          <w:u w:val="single"/>
        </w:rPr>
      </w:pPr>
      <w:r w:rsidRPr="00AA63FC">
        <w:rPr>
          <w:sz w:val="24"/>
          <w:szCs w:val="24"/>
          <w:u w:val="single"/>
        </w:rPr>
        <w:t>Summary</w:t>
      </w:r>
    </w:p>
    <w:p w14:paraId="4B2181EF" w14:textId="7EF77661" w:rsidR="009F2B42" w:rsidRPr="00AA63FC" w:rsidRDefault="009F2B42" w:rsidP="00AA63FC">
      <w:pPr>
        <w:spacing w:after="0" w:line="360" w:lineRule="auto"/>
        <w:rPr>
          <w:sz w:val="24"/>
          <w:szCs w:val="24"/>
        </w:rPr>
      </w:pPr>
      <w:r w:rsidRPr="00AA63FC">
        <w:rPr>
          <w:sz w:val="24"/>
          <w:szCs w:val="24"/>
        </w:rPr>
        <w:t>This application seeks to improve the forecourt arrangements from the heritage and public realm perspective at 12 Bruce Grove, as part of the wider regeneration/conservation led improvements in the locality of this site.</w:t>
      </w:r>
    </w:p>
    <w:p w14:paraId="77C42173" w14:textId="77777777" w:rsidR="009F2B42" w:rsidRPr="00AA63FC" w:rsidRDefault="009F2B42" w:rsidP="00AA63FC">
      <w:pPr>
        <w:spacing w:after="0" w:line="360" w:lineRule="auto"/>
        <w:rPr>
          <w:sz w:val="24"/>
          <w:szCs w:val="24"/>
        </w:rPr>
      </w:pPr>
    </w:p>
    <w:p w14:paraId="63DDE2DD" w14:textId="19D80B6D" w:rsidR="009F2B42" w:rsidRPr="00AA63FC" w:rsidRDefault="009F2B42" w:rsidP="00AA63FC">
      <w:pPr>
        <w:spacing w:after="0" w:line="360" w:lineRule="auto"/>
        <w:rPr>
          <w:sz w:val="24"/>
          <w:szCs w:val="24"/>
        </w:rPr>
      </w:pPr>
      <w:r w:rsidRPr="00AA63FC">
        <w:rPr>
          <w:sz w:val="24"/>
          <w:szCs w:val="24"/>
        </w:rPr>
        <w:t>Transportation are supportive of the proposals, there will be aesthetic improvements and a separate pedestrian gate/access to the site off the Bruce Grove footway</w:t>
      </w:r>
      <w:r w:rsidRPr="00EA3272">
        <w:rPr>
          <w:sz w:val="24"/>
          <w:szCs w:val="24"/>
          <w:highlight w:val="yellow"/>
        </w:rPr>
        <w:t xml:space="preserve">. It appears the </w:t>
      </w:r>
      <w:r w:rsidRPr="00EA3272">
        <w:rPr>
          <w:sz w:val="24"/>
          <w:szCs w:val="24"/>
          <w:highlight w:val="yellow"/>
        </w:rPr>
        <w:lastRenderedPageBreak/>
        <w:t xml:space="preserve">vehicle access width should essentially be the same as existing, there is a query on manoeuvering space behind the westernmost car parking space, it is suggested that consideration of relocating the bin store be considered, </w:t>
      </w:r>
      <w:r w:rsidR="00AA63FC" w:rsidRPr="00EA3272">
        <w:rPr>
          <w:sz w:val="24"/>
          <w:szCs w:val="24"/>
          <w:highlight w:val="yellow"/>
        </w:rPr>
        <w:t>or signage if the measurements detail reduced manoeuvering space.</w:t>
      </w:r>
      <w:bookmarkStart w:id="0" w:name="_GoBack"/>
      <w:bookmarkEnd w:id="0"/>
    </w:p>
    <w:p w14:paraId="709D12CB" w14:textId="77777777" w:rsidR="009F2B42" w:rsidRPr="00AA63FC" w:rsidRDefault="009F2B42" w:rsidP="00AA63FC">
      <w:pPr>
        <w:spacing w:after="0" w:line="360" w:lineRule="auto"/>
        <w:rPr>
          <w:sz w:val="24"/>
          <w:szCs w:val="24"/>
        </w:rPr>
      </w:pPr>
    </w:p>
    <w:p w14:paraId="3A5F69A5" w14:textId="77777777" w:rsidR="009F2B42" w:rsidRPr="00AA63FC" w:rsidRDefault="009F2B42" w:rsidP="00AA63FC">
      <w:pPr>
        <w:spacing w:after="0" w:line="360" w:lineRule="auto"/>
        <w:rPr>
          <w:sz w:val="24"/>
          <w:szCs w:val="24"/>
        </w:rPr>
      </w:pPr>
    </w:p>
    <w:p w14:paraId="10DD81AE" w14:textId="77777777" w:rsidR="00F50FC2" w:rsidRPr="00AA63FC" w:rsidRDefault="00F50FC2" w:rsidP="00AA63FC">
      <w:pPr>
        <w:spacing w:after="0" w:line="360" w:lineRule="auto"/>
        <w:rPr>
          <w:sz w:val="24"/>
          <w:szCs w:val="24"/>
        </w:rPr>
      </w:pPr>
    </w:p>
    <w:p w14:paraId="6B0D100C" w14:textId="77777777" w:rsidR="00F50FC2" w:rsidRPr="00AA63FC" w:rsidRDefault="00F50FC2" w:rsidP="00AA63FC">
      <w:pPr>
        <w:spacing w:after="0" w:line="360" w:lineRule="auto"/>
        <w:rPr>
          <w:sz w:val="24"/>
          <w:szCs w:val="24"/>
        </w:rPr>
      </w:pPr>
    </w:p>
    <w:p w14:paraId="410D7264" w14:textId="77777777" w:rsidR="00F50FC2" w:rsidRPr="00AA63FC" w:rsidRDefault="00F50FC2" w:rsidP="00AA63FC">
      <w:pPr>
        <w:spacing w:after="0" w:line="360" w:lineRule="auto"/>
        <w:rPr>
          <w:sz w:val="24"/>
          <w:szCs w:val="24"/>
        </w:rPr>
      </w:pPr>
    </w:p>
    <w:p w14:paraId="1A3F9FDF" w14:textId="77777777" w:rsidR="0006158E" w:rsidRPr="00AA63FC" w:rsidRDefault="0006158E" w:rsidP="00AA63FC">
      <w:pPr>
        <w:spacing w:after="0" w:line="360" w:lineRule="auto"/>
        <w:rPr>
          <w:sz w:val="24"/>
          <w:szCs w:val="24"/>
        </w:rPr>
      </w:pPr>
    </w:p>
    <w:p w14:paraId="09CABD27" w14:textId="77777777" w:rsidR="0006158E" w:rsidRPr="00AA63FC" w:rsidRDefault="0006158E" w:rsidP="00AA63FC">
      <w:pPr>
        <w:spacing w:after="0" w:line="360" w:lineRule="auto"/>
        <w:rPr>
          <w:sz w:val="24"/>
          <w:szCs w:val="24"/>
        </w:rPr>
      </w:pPr>
    </w:p>
    <w:p w14:paraId="16549FE7" w14:textId="77777777" w:rsidR="00B555EF" w:rsidRPr="00AA63FC" w:rsidRDefault="00B555EF" w:rsidP="00AA63FC">
      <w:pPr>
        <w:spacing w:after="0" w:line="360" w:lineRule="auto"/>
        <w:rPr>
          <w:sz w:val="24"/>
          <w:szCs w:val="24"/>
        </w:rPr>
      </w:pPr>
    </w:p>
    <w:p w14:paraId="24F52F0E" w14:textId="77777777" w:rsidR="00B555EF" w:rsidRPr="00AA63FC" w:rsidRDefault="00B555EF" w:rsidP="00AA63FC">
      <w:pPr>
        <w:spacing w:after="0" w:line="360" w:lineRule="auto"/>
        <w:rPr>
          <w:sz w:val="24"/>
          <w:szCs w:val="24"/>
        </w:rPr>
      </w:pPr>
    </w:p>
    <w:p w14:paraId="3E1CD2BF" w14:textId="77777777" w:rsidR="00FE370B" w:rsidRPr="00AA63FC" w:rsidRDefault="00FE370B" w:rsidP="00AA63FC">
      <w:pPr>
        <w:spacing w:after="0" w:line="360" w:lineRule="auto"/>
        <w:rPr>
          <w:sz w:val="24"/>
          <w:szCs w:val="24"/>
        </w:rPr>
      </w:pPr>
    </w:p>
    <w:p w14:paraId="7523665A" w14:textId="55E558E3" w:rsidR="00FE370B" w:rsidRPr="00AA63FC" w:rsidRDefault="00FE370B" w:rsidP="00AA63FC">
      <w:pPr>
        <w:spacing w:after="0" w:line="360" w:lineRule="auto"/>
        <w:rPr>
          <w:sz w:val="24"/>
          <w:szCs w:val="24"/>
        </w:rPr>
      </w:pPr>
    </w:p>
    <w:sectPr w:rsidR="00FE370B" w:rsidRPr="00AA63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C59E3"/>
    <w:multiLevelType w:val="hybridMultilevel"/>
    <w:tmpl w:val="214CD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AC"/>
    <w:rsid w:val="0006158E"/>
    <w:rsid w:val="000A322B"/>
    <w:rsid w:val="000B195D"/>
    <w:rsid w:val="00100695"/>
    <w:rsid w:val="00332A28"/>
    <w:rsid w:val="0048425B"/>
    <w:rsid w:val="009367F0"/>
    <w:rsid w:val="009C5BE2"/>
    <w:rsid w:val="009F2B42"/>
    <w:rsid w:val="00A20546"/>
    <w:rsid w:val="00AA63FC"/>
    <w:rsid w:val="00B555EF"/>
    <w:rsid w:val="00D31CAC"/>
    <w:rsid w:val="00EA3272"/>
    <w:rsid w:val="00EB5CFE"/>
    <w:rsid w:val="00F50FC2"/>
    <w:rsid w:val="00FE3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095B"/>
  <w15:chartTrackingRefBased/>
  <w15:docId w15:val="{463C6493-8D42-498C-A909-8F4320913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70AAB90F65F4CBB158006CCF7B0DA" ma:contentTypeVersion="15" ma:contentTypeDescription="Create a new document." ma:contentTypeScope="" ma:versionID="fcf34e286fc14764d1d7e820617f524a">
  <xsd:schema xmlns:xsd="http://www.w3.org/2001/XMLSchema" xmlns:xs="http://www.w3.org/2001/XMLSchema" xmlns:p="http://schemas.microsoft.com/office/2006/metadata/properties" xmlns:ns3="23712b7f-b81a-4bdc-a573-ffea4d5b5193" xmlns:ns4="664b04c5-4fbe-4d09-8f04-7ef787ae9369" targetNamespace="http://schemas.microsoft.com/office/2006/metadata/properties" ma:root="true" ma:fieldsID="57af94712a7bd7299f09e576b9fbc32e" ns3:_="" ns4:_="">
    <xsd:import namespace="23712b7f-b81a-4bdc-a573-ffea4d5b5193"/>
    <xsd:import namespace="664b04c5-4fbe-4d09-8f04-7ef787ae93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12b7f-b81a-4bdc-a573-ffea4d5b51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4b04c5-4fbe-4d09-8f04-7ef787ae93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3712b7f-b81a-4bdc-a573-ffea4d5b5193" xsi:nil="true"/>
  </documentManagement>
</p:properties>
</file>

<file path=customXml/itemProps1.xml><?xml version="1.0" encoding="utf-8"?>
<ds:datastoreItem xmlns:ds="http://schemas.openxmlformats.org/officeDocument/2006/customXml" ds:itemID="{890A2D51-ADE7-4088-B5FC-2B3893B70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12b7f-b81a-4bdc-a573-ffea4d5b5193"/>
    <ds:schemaRef ds:uri="664b04c5-4fbe-4d09-8f04-7ef787ae93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410BF3-7935-4EA1-A72F-4C9D6C75F133}">
  <ds:schemaRefs>
    <ds:schemaRef ds:uri="http://schemas.microsoft.com/sharepoint/v3/contenttype/forms"/>
  </ds:schemaRefs>
</ds:datastoreItem>
</file>

<file path=customXml/itemProps3.xml><?xml version="1.0" encoding="utf-8"?>
<ds:datastoreItem xmlns:ds="http://schemas.openxmlformats.org/officeDocument/2006/customXml" ds:itemID="{E9A2CB30-2563-4E3E-B01B-EEA12E026A5E}">
  <ds:schemaRefs>
    <ds:schemaRef ds:uri="http://purl.org/dc/terms/"/>
    <ds:schemaRef ds:uri="23712b7f-b81a-4bdc-a573-ffea4d5b5193"/>
    <ds:schemaRef ds:uri="http://purl.org/dc/dcmitype/"/>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664b04c5-4fbe-4d09-8f04-7ef787ae936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3330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Sarah Madondo</cp:lastModifiedBy>
  <cp:revision>2</cp:revision>
  <dcterms:created xsi:type="dcterms:W3CDTF">2023-05-11T15:40:00Z</dcterms:created>
  <dcterms:modified xsi:type="dcterms:W3CDTF">2023-05-11T15:40:00Z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0x01010016C70AAB90F65F4CBB158006CCF7B0DA</vt:lpwstr>
  </property>
</Properties>
</file>