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4598"/>
        <w:gridCol w:w="3005"/>
      </w:tblGrid>
      <w:tr w:rsidR="007D77C3" w:rsidRPr="007D77C3" w14:paraId="35257AB0" w14:textId="77777777" w:rsidTr="00C352C0">
        <w:trPr>
          <w:trHeight w:val="1125"/>
        </w:trPr>
        <w:tc>
          <w:tcPr>
            <w:tcW w:w="6011"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7057D99D" w14:textId="77777777" w:rsidR="007D77C3" w:rsidRPr="00A871F5" w:rsidRDefault="007D77C3" w:rsidP="007D77C3">
            <w:pPr>
              <w:rPr>
                <w:rFonts w:ascii="HelveticaNeueLT Std" w:hAnsi="HelveticaNeueLT Std"/>
              </w:rPr>
            </w:pPr>
            <w:bookmarkStart w:id="0" w:name="_Hlk52447644"/>
          </w:p>
        </w:tc>
        <w:tc>
          <w:tcPr>
            <w:tcW w:w="300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2ABE2C9F" w14:textId="19FC95EC" w:rsidR="007D77C3" w:rsidRPr="00A871F5" w:rsidRDefault="007D77C3" w:rsidP="007D77C3">
            <w:pPr>
              <w:rPr>
                <w:rFonts w:ascii="HelveticaNeueLT Std" w:hAnsi="HelveticaNeueLT Std" w:cs="HelveticaNeueLT Std"/>
              </w:rPr>
            </w:pPr>
            <w:r w:rsidRPr="00A871F5">
              <w:rPr>
                <w:rFonts w:ascii="HelveticaNeueLT Std" w:hAnsi="HelveticaNeueLT Std" w:cs="HelveticaNeueLT Std"/>
                <w:b/>
                <w:bCs/>
              </w:rPr>
              <w:t xml:space="preserve">Our ref: </w:t>
            </w:r>
            <w:r w:rsidR="00A871F5" w:rsidRPr="00A871F5">
              <w:rPr>
                <w:rFonts w:ascii="HelveticaNeueLT Std" w:hAnsi="HelveticaNeueLT Std" w:cs="HelveticaNeueLT Std"/>
                <w:noProof/>
              </w:rPr>
              <w:t>HGY/2023/1517</w:t>
            </w:r>
          </w:p>
          <w:p w14:paraId="5CC2942B" w14:textId="4676F671" w:rsidR="007D77C3" w:rsidRPr="00A871F5" w:rsidRDefault="007D77C3" w:rsidP="007D77C3">
            <w:pPr>
              <w:rPr>
                <w:rFonts w:ascii="HelveticaNeueLT Std" w:hAnsi="HelveticaNeueLT Std" w:cs="HelveticaNeueLT Std"/>
              </w:rPr>
            </w:pPr>
            <w:r w:rsidRPr="00A871F5">
              <w:rPr>
                <w:rFonts w:ascii="HelveticaNeueLT Std" w:hAnsi="HelveticaNeueLT Std" w:cs="HelveticaNeueLT Std"/>
                <w:b/>
                <w:bCs/>
              </w:rPr>
              <w:t>Contact</w:t>
            </w:r>
            <w:r w:rsidR="00031EEF" w:rsidRPr="00A871F5">
              <w:rPr>
                <w:rFonts w:ascii="HelveticaNeueLT Std" w:hAnsi="HelveticaNeueLT Std" w:cs="HelveticaNeueLT Std"/>
                <w:b/>
                <w:bCs/>
              </w:rPr>
              <w:t xml:space="preserve">: </w:t>
            </w:r>
            <w:r w:rsidR="00A871F5" w:rsidRPr="00A871F5">
              <w:rPr>
                <w:rFonts w:ascii="HelveticaNeueLT Std" w:hAnsi="HelveticaNeueLT Std" w:cs="HelveticaNeueLT Std"/>
                <w:b/>
                <w:bCs/>
              </w:rPr>
              <w:t>Josh Parker</w:t>
            </w:r>
          </w:p>
          <w:p w14:paraId="2FBB2F9B" w14:textId="77777777" w:rsidR="007D77C3" w:rsidRPr="00A871F5" w:rsidRDefault="007D77C3" w:rsidP="007D77C3">
            <w:pPr>
              <w:rPr>
                <w:rFonts w:ascii="HelveticaNeueLT Std" w:hAnsi="HelveticaNeueLT Std" w:cs="HelveticaNeueLT Std"/>
              </w:rPr>
            </w:pPr>
          </w:p>
          <w:p w14:paraId="549D6481" w14:textId="24C4F3C4" w:rsidR="007D77C3" w:rsidRPr="00A871F5" w:rsidRDefault="007D77C3" w:rsidP="007D77C3">
            <w:pPr>
              <w:rPr>
                <w:rFonts w:ascii="HelveticaNeueLT Std" w:hAnsi="HelveticaNeueLT Std"/>
              </w:rPr>
            </w:pPr>
            <w:r w:rsidRPr="00A871F5">
              <w:rPr>
                <w:rFonts w:ascii="HelveticaNeueLT Std" w:hAnsi="HelveticaNeueLT Std" w:cs="HelveticaNeueLT Std"/>
                <w:b/>
                <w:bCs/>
              </w:rPr>
              <w:t xml:space="preserve">Date: </w:t>
            </w:r>
            <w:r w:rsidR="00A871F5" w:rsidRPr="00A871F5">
              <w:rPr>
                <w:rFonts w:ascii="HelveticaNeueLT Std" w:hAnsi="HelveticaNeueLT Std" w:cs="HelveticaNeueLT Std"/>
                <w:b/>
                <w:bCs/>
              </w:rPr>
              <w:t>17/10</w:t>
            </w:r>
            <w:r w:rsidRPr="00A871F5">
              <w:rPr>
                <w:rFonts w:ascii="HelveticaNeueLT Std" w:hAnsi="HelveticaNeueLT Std" w:cs="HelveticaNeueLT Std"/>
                <w:b/>
                <w:bCs/>
              </w:rPr>
              <w:t>/202</w:t>
            </w:r>
            <w:r w:rsidR="00A871F5" w:rsidRPr="00A871F5">
              <w:rPr>
                <w:rFonts w:ascii="HelveticaNeueLT Std" w:hAnsi="HelveticaNeueLT Std" w:cs="HelveticaNeueLT Std"/>
                <w:b/>
                <w:bCs/>
              </w:rPr>
              <w:t>3</w:t>
            </w:r>
          </w:p>
        </w:tc>
      </w:tr>
      <w:tr w:rsidR="007D77C3" w:rsidRPr="007D77C3" w14:paraId="777BE391" w14:textId="77777777" w:rsidTr="00C352C0">
        <w:trPr>
          <w:trHeight w:val="404"/>
        </w:trPr>
        <w:tc>
          <w:tcPr>
            <w:tcW w:w="9016" w:type="dxa"/>
            <w:gridSpan w:val="3"/>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32A4CDE7" w14:textId="07890AAD" w:rsidR="007D77C3" w:rsidRPr="007D77C3" w:rsidRDefault="007D77C3" w:rsidP="007D77C3">
            <w:pPr>
              <w:rPr>
                <w:rFonts w:ascii="HelveticaNeueLT Std" w:hAnsi="HelveticaNeueLT Std"/>
              </w:rPr>
            </w:pPr>
            <w:r w:rsidRPr="007D77C3">
              <w:rPr>
                <w:rFonts w:ascii="HelveticaNeueLT Std" w:hAnsi="HelveticaNeueLT Std"/>
                <w:b/>
              </w:rPr>
              <w:t>Town and Country Act 1990 (As amended)</w:t>
            </w:r>
          </w:p>
        </w:tc>
      </w:tr>
      <w:tr w:rsidR="007D77C3" w:rsidRPr="007D77C3" w14:paraId="43251B72" w14:textId="77777777" w:rsidTr="00C352C0">
        <w:trPr>
          <w:trHeight w:val="281"/>
        </w:trPr>
        <w:tc>
          <w:tcPr>
            <w:tcW w:w="141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66D62AE8" w14:textId="425427AE" w:rsidR="007D77C3" w:rsidRPr="007D77C3" w:rsidRDefault="007D77C3" w:rsidP="007D77C3">
            <w:pPr>
              <w:rPr>
                <w:rFonts w:ascii="HelveticaNeueLT Std" w:hAnsi="HelveticaNeueLT Std"/>
              </w:rPr>
            </w:pPr>
            <w:r w:rsidRPr="007D77C3">
              <w:rPr>
                <w:rFonts w:ascii="HelveticaNeueLT Std" w:hAnsi="HelveticaNeueLT Std"/>
              </w:rPr>
              <w:t>Location:</w:t>
            </w:r>
          </w:p>
        </w:tc>
        <w:tc>
          <w:tcPr>
            <w:tcW w:w="7603"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41390296" w14:textId="40443013" w:rsidR="007D77C3" w:rsidRPr="007D77C3" w:rsidRDefault="00A871F5" w:rsidP="007D77C3">
            <w:pPr>
              <w:rPr>
                <w:rFonts w:ascii="HelveticaNeueLT Std" w:hAnsi="HelveticaNeueLT Std"/>
              </w:rPr>
            </w:pPr>
            <w:r w:rsidRPr="00A871F5">
              <w:rPr>
                <w:rFonts w:ascii="HelveticaNeueLT Std" w:hAnsi="HelveticaNeueLT Std"/>
                <w:b/>
                <w:noProof/>
              </w:rPr>
              <w:t>189 Mount View Road, Hornsey, London, N4 4JT</w:t>
            </w:r>
          </w:p>
        </w:tc>
      </w:tr>
      <w:tr w:rsidR="007D77C3" w:rsidRPr="007D77C3" w14:paraId="2652BEBF" w14:textId="77777777" w:rsidTr="00C352C0">
        <w:trPr>
          <w:trHeight w:val="734"/>
        </w:trPr>
        <w:tc>
          <w:tcPr>
            <w:tcW w:w="141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019AADEC" w14:textId="75436649" w:rsidR="007D77C3" w:rsidRPr="007D77C3" w:rsidRDefault="007D77C3" w:rsidP="007D77C3">
            <w:pPr>
              <w:rPr>
                <w:rFonts w:ascii="HelveticaNeueLT Std" w:hAnsi="HelveticaNeueLT Std"/>
              </w:rPr>
            </w:pPr>
            <w:r w:rsidRPr="007D77C3">
              <w:rPr>
                <w:rFonts w:ascii="HelveticaNeueLT Std" w:hAnsi="HelveticaNeueLT Std"/>
              </w:rPr>
              <w:t>Proposal:</w:t>
            </w:r>
          </w:p>
        </w:tc>
        <w:tc>
          <w:tcPr>
            <w:tcW w:w="7603"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260EF17B" w14:textId="197B9DD0" w:rsidR="007D77C3" w:rsidRPr="007D77C3" w:rsidRDefault="00A871F5" w:rsidP="007D77C3">
            <w:pPr>
              <w:rPr>
                <w:rFonts w:ascii="HelveticaNeueLT Std" w:hAnsi="HelveticaNeueLT Std"/>
              </w:rPr>
            </w:pPr>
            <w:r w:rsidRPr="00A871F5">
              <w:rPr>
                <w:rFonts w:ascii="HelveticaNeueLT Std" w:hAnsi="HelveticaNeueLT Std"/>
              </w:rPr>
              <w:t>New build 4 bedroom single family dwelling to the Rear of 189 Mount View Road</w:t>
            </w:r>
          </w:p>
        </w:tc>
      </w:tr>
    </w:tbl>
    <w:p w14:paraId="3678D9B4" w14:textId="1571C274" w:rsidR="00B4232F" w:rsidRDefault="00B4232F">
      <w:pPr>
        <w:rPr>
          <w:rFonts w:ascii="HelveticaNeueLT Std" w:hAnsi="HelveticaNeueLT Std"/>
        </w:rPr>
      </w:pPr>
    </w:p>
    <w:p w14:paraId="483DA44C" w14:textId="7FD4CE5F" w:rsidR="00032E44" w:rsidRPr="00032E44" w:rsidRDefault="00032E44">
      <w:pPr>
        <w:rPr>
          <w:rFonts w:ascii="HelveticaNeueLT Std" w:hAnsi="HelveticaNeueLT Std"/>
          <w:b/>
          <w:bCs/>
          <w:sz w:val="22"/>
          <w:szCs w:val="22"/>
        </w:rPr>
      </w:pPr>
    </w:p>
    <w:p w14:paraId="21FE1FC1" w14:textId="0DDD9965" w:rsidR="00032E44" w:rsidRPr="00060412" w:rsidRDefault="00032E44">
      <w:pPr>
        <w:rPr>
          <w:rFonts w:ascii="HelveticaNeueLT Std" w:hAnsi="HelveticaNeueLT Std"/>
          <w:b/>
          <w:bCs/>
          <w:sz w:val="28"/>
          <w:szCs w:val="28"/>
        </w:rPr>
      </w:pPr>
      <w:r w:rsidRPr="00060412">
        <w:rPr>
          <w:rFonts w:ascii="HelveticaNeueLT Std" w:hAnsi="HelveticaNeueLT Std"/>
          <w:b/>
          <w:bCs/>
          <w:sz w:val="28"/>
          <w:szCs w:val="28"/>
        </w:rPr>
        <w:t xml:space="preserve">Carbon Management Response </w:t>
      </w:r>
      <w:r w:rsidR="0008538A">
        <w:rPr>
          <w:rFonts w:ascii="HelveticaNeueLT Std" w:hAnsi="HelveticaNeueLT Std"/>
          <w:b/>
          <w:bCs/>
          <w:sz w:val="28"/>
          <w:szCs w:val="28"/>
        </w:rPr>
        <w:t>17/10</w:t>
      </w:r>
      <w:r w:rsidRPr="00060412">
        <w:rPr>
          <w:rFonts w:ascii="HelveticaNeueLT Std" w:hAnsi="HelveticaNeueLT Std"/>
          <w:b/>
          <w:bCs/>
          <w:sz w:val="28"/>
          <w:szCs w:val="28"/>
        </w:rPr>
        <w:t>/202</w:t>
      </w:r>
      <w:r w:rsidR="006C3344">
        <w:rPr>
          <w:rFonts w:ascii="HelveticaNeueLT Std" w:hAnsi="HelveticaNeueLT Std"/>
          <w:b/>
          <w:bCs/>
          <w:sz w:val="28"/>
          <w:szCs w:val="28"/>
        </w:rPr>
        <w:t>3</w:t>
      </w:r>
    </w:p>
    <w:p w14:paraId="356B8214" w14:textId="77777777" w:rsidR="00060412" w:rsidRDefault="00060412">
      <w:pPr>
        <w:rPr>
          <w:rFonts w:ascii="HelveticaNeueLT Std" w:hAnsi="HelveticaNeueLT Std"/>
        </w:rPr>
      </w:pPr>
    </w:p>
    <w:p w14:paraId="3E4CD532" w14:textId="77777777" w:rsidR="009C7817" w:rsidRPr="00A871F5" w:rsidRDefault="00E77C25">
      <w:pPr>
        <w:rPr>
          <w:rFonts w:ascii="HelveticaNeueLT Std" w:hAnsi="HelveticaNeueLT Std"/>
        </w:rPr>
      </w:pPr>
      <w:r w:rsidRPr="00E77C25">
        <w:rPr>
          <w:rFonts w:ascii="HelveticaNeueLT Std" w:hAnsi="HelveticaNeueLT Std"/>
        </w:rPr>
        <w:t xml:space="preserve">In </w:t>
      </w:r>
      <w:r w:rsidRPr="00A871F5">
        <w:rPr>
          <w:rFonts w:ascii="HelveticaNeueLT Std" w:hAnsi="HelveticaNeueLT Std"/>
        </w:rPr>
        <w:t>preparing this consultation response, we have reviewed</w:t>
      </w:r>
      <w:r w:rsidR="009C7817" w:rsidRPr="00A871F5">
        <w:rPr>
          <w:rFonts w:ascii="HelveticaNeueLT Std" w:hAnsi="HelveticaNeueLT Std"/>
        </w:rPr>
        <w:t>:</w:t>
      </w:r>
    </w:p>
    <w:p w14:paraId="27706427" w14:textId="2270B4EF" w:rsidR="00AD726D" w:rsidRPr="00A871F5" w:rsidRDefault="00AD726D" w:rsidP="00AD726D">
      <w:pPr>
        <w:pStyle w:val="ListParagraph"/>
        <w:numPr>
          <w:ilvl w:val="0"/>
          <w:numId w:val="28"/>
        </w:numPr>
        <w:rPr>
          <w:rFonts w:ascii="HelveticaNeueLT Std" w:hAnsi="HelveticaNeueLT Std"/>
        </w:rPr>
      </w:pPr>
      <w:r w:rsidRPr="00A871F5">
        <w:rPr>
          <w:rFonts w:ascii="HelveticaNeueLT Std" w:hAnsi="HelveticaNeueLT Std"/>
        </w:rPr>
        <w:t xml:space="preserve">Energy Statement prepared by </w:t>
      </w:r>
      <w:r w:rsidR="00A871F5" w:rsidRPr="00A871F5">
        <w:rPr>
          <w:rFonts w:ascii="HelveticaNeueLT Std" w:hAnsi="HelveticaNeueLT Std"/>
        </w:rPr>
        <w:t xml:space="preserve">Archieve Green </w:t>
      </w:r>
      <w:r w:rsidRPr="00A871F5">
        <w:rPr>
          <w:rFonts w:ascii="HelveticaNeueLT Std" w:hAnsi="HelveticaNeueLT Std"/>
        </w:rPr>
        <w:t xml:space="preserve">(dated </w:t>
      </w:r>
      <w:r w:rsidR="00A871F5" w:rsidRPr="00A871F5">
        <w:rPr>
          <w:rFonts w:ascii="HelveticaNeueLT Std" w:hAnsi="HelveticaNeueLT Std"/>
        </w:rPr>
        <w:t>21 June</w:t>
      </w:r>
      <w:r w:rsidRPr="00A871F5">
        <w:rPr>
          <w:rFonts w:ascii="HelveticaNeueLT Std" w:hAnsi="HelveticaNeueLT Std"/>
        </w:rPr>
        <w:t xml:space="preserve"> 202</w:t>
      </w:r>
      <w:r w:rsidR="006C3344" w:rsidRPr="00A871F5">
        <w:rPr>
          <w:rFonts w:ascii="HelveticaNeueLT Std" w:hAnsi="HelveticaNeueLT Std"/>
        </w:rPr>
        <w:t>3</w:t>
      </w:r>
      <w:r w:rsidRPr="00A871F5">
        <w:rPr>
          <w:rFonts w:ascii="HelveticaNeueLT Std" w:hAnsi="HelveticaNeueLT Std"/>
        </w:rPr>
        <w:t>)</w:t>
      </w:r>
    </w:p>
    <w:p w14:paraId="66C634B5" w14:textId="77777777" w:rsidR="00A871F5" w:rsidRPr="00A871F5" w:rsidRDefault="00A871F5" w:rsidP="00AD726D">
      <w:pPr>
        <w:pStyle w:val="ListParagraph"/>
        <w:numPr>
          <w:ilvl w:val="0"/>
          <w:numId w:val="28"/>
        </w:numPr>
        <w:rPr>
          <w:rFonts w:ascii="HelveticaNeueLT Std" w:hAnsi="HelveticaNeueLT Std"/>
        </w:rPr>
      </w:pPr>
      <w:r w:rsidRPr="00A871F5">
        <w:rPr>
          <w:rFonts w:ascii="HelveticaNeueLT Std" w:hAnsi="HelveticaNeueLT Std"/>
        </w:rPr>
        <w:t>GLA Carbon Emission reporting spreadsheet</w:t>
      </w:r>
    </w:p>
    <w:p w14:paraId="5FCED45B" w14:textId="6ECA6D0B" w:rsidR="00AD726D" w:rsidRPr="00A871F5" w:rsidRDefault="00AD726D" w:rsidP="00AD726D">
      <w:pPr>
        <w:pStyle w:val="ListParagraph"/>
        <w:numPr>
          <w:ilvl w:val="0"/>
          <w:numId w:val="28"/>
        </w:numPr>
        <w:rPr>
          <w:rFonts w:ascii="HelveticaNeueLT Std" w:hAnsi="HelveticaNeueLT Std"/>
        </w:rPr>
      </w:pPr>
      <w:r w:rsidRPr="00A871F5">
        <w:rPr>
          <w:rFonts w:ascii="HelveticaNeueLT Std" w:hAnsi="HelveticaNeueLT Std"/>
        </w:rPr>
        <w:t>Relevant supporting documents.</w:t>
      </w:r>
    </w:p>
    <w:p w14:paraId="0F0CD911" w14:textId="7AF02116" w:rsidR="006734B1" w:rsidRDefault="006734B1">
      <w:pPr>
        <w:rPr>
          <w:rFonts w:ascii="HelveticaNeueLT Std" w:hAnsi="HelveticaNeueLT Std"/>
        </w:rPr>
      </w:pPr>
    </w:p>
    <w:p w14:paraId="2A5F4B2E" w14:textId="2520AE06" w:rsidR="00E77C25" w:rsidRPr="00BE2318" w:rsidRDefault="00E77C25"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Summary</w:t>
      </w:r>
    </w:p>
    <w:p w14:paraId="3A855C5A" w14:textId="436EFCA1" w:rsidR="00A871F5" w:rsidRPr="00A871F5" w:rsidRDefault="00A871F5" w:rsidP="00A871F5">
      <w:pPr>
        <w:rPr>
          <w:rFonts w:ascii="HelveticaNeueLT Std" w:hAnsi="HelveticaNeueLT Std"/>
        </w:rPr>
      </w:pPr>
      <w:bookmarkStart w:id="1" w:name="_Hlk122107763"/>
      <w:r w:rsidRPr="00A871F5">
        <w:rPr>
          <w:rFonts w:ascii="HelveticaNeueLT Std" w:hAnsi="HelveticaNeueLT Std"/>
        </w:rPr>
        <w:t xml:space="preserve">The development achieves a reduction of </w:t>
      </w:r>
      <w:r>
        <w:rPr>
          <w:rFonts w:ascii="HelveticaNeueLT Std" w:hAnsi="HelveticaNeueLT Std"/>
        </w:rPr>
        <w:t>66</w:t>
      </w:r>
      <w:r w:rsidRPr="00A871F5">
        <w:rPr>
          <w:rFonts w:ascii="HelveticaNeueLT Std" w:hAnsi="HelveticaNeueLT Std"/>
        </w:rPr>
        <w:t>% carbon dioxide emissions on site, which is supported in principle. However, Carbon Management cannot currently support this application. The development does not currently meet: London Plan Policy SI2: Be Green – maximising opportunities for renewable energy by producing, storing, and using renewable energy on-site; Local Plan SP4: 20% carbon dioxide emission reduction from on-site renewable energy generation; and Policy DM21: demonstrate sustainable design, layout and construction techniques.</w:t>
      </w:r>
    </w:p>
    <w:p w14:paraId="2934B952" w14:textId="77777777" w:rsidR="00A871F5" w:rsidRPr="00A871F5" w:rsidRDefault="00A871F5" w:rsidP="00A871F5">
      <w:pPr>
        <w:rPr>
          <w:rFonts w:ascii="HelveticaNeueLT Std" w:hAnsi="HelveticaNeueLT Std"/>
        </w:rPr>
      </w:pPr>
    </w:p>
    <w:p w14:paraId="66B64359" w14:textId="77777777" w:rsidR="00A871F5" w:rsidRPr="00A871F5" w:rsidRDefault="00A871F5" w:rsidP="00A871F5">
      <w:pPr>
        <w:rPr>
          <w:rFonts w:ascii="HelveticaNeueLT Std" w:hAnsi="HelveticaNeueLT Std"/>
        </w:rPr>
      </w:pPr>
      <w:r w:rsidRPr="00A871F5">
        <w:rPr>
          <w:rFonts w:ascii="HelveticaNeueLT Std" w:hAnsi="HelveticaNeueLT Std"/>
        </w:rPr>
        <w:t>Some clarifications must be provided with regard to the Energy Strategy and Sustainability Strategy. Appropriate planning conditions will be recommended once this information has been provided.</w:t>
      </w:r>
    </w:p>
    <w:bookmarkEnd w:id="1"/>
    <w:p w14:paraId="78E3AB18" w14:textId="77777777" w:rsidR="002140CA" w:rsidRPr="00A871F5" w:rsidRDefault="002140CA" w:rsidP="00E77C25">
      <w:pPr>
        <w:rPr>
          <w:rFonts w:ascii="HelveticaNeueLT Std" w:hAnsi="HelveticaNeueLT Std"/>
        </w:rPr>
      </w:pPr>
    </w:p>
    <w:p w14:paraId="3074AE32" w14:textId="3D24E8D0" w:rsidR="00E77C25" w:rsidRPr="00A871F5" w:rsidRDefault="00E77C25" w:rsidP="00BE2318">
      <w:pPr>
        <w:pStyle w:val="ListParagraph"/>
        <w:numPr>
          <w:ilvl w:val="0"/>
          <w:numId w:val="29"/>
        </w:numPr>
        <w:rPr>
          <w:rFonts w:ascii="HelveticaNeueLT Std" w:hAnsi="HelveticaNeueLT Std"/>
          <w:b/>
          <w:bCs/>
          <w:sz w:val="22"/>
          <w:szCs w:val="22"/>
        </w:rPr>
      </w:pPr>
      <w:r w:rsidRPr="00A871F5">
        <w:rPr>
          <w:rFonts w:ascii="HelveticaNeueLT Std" w:hAnsi="HelveticaNeueLT Std"/>
          <w:b/>
          <w:bCs/>
          <w:sz w:val="22"/>
          <w:szCs w:val="22"/>
        </w:rPr>
        <w:t xml:space="preserve">Energy – Overall </w:t>
      </w:r>
    </w:p>
    <w:p w14:paraId="7862B03B" w14:textId="4E46F493" w:rsidR="00E77C25" w:rsidRPr="00E77C25" w:rsidRDefault="00E77C25" w:rsidP="00E77C25">
      <w:pPr>
        <w:rPr>
          <w:rFonts w:ascii="HelveticaNeueLT Std" w:hAnsi="HelveticaNeueLT Std"/>
        </w:rPr>
      </w:pPr>
      <w:r w:rsidRPr="00A871F5">
        <w:rPr>
          <w:rFonts w:ascii="HelveticaNeueLT Std" w:hAnsi="HelveticaNeueLT Std"/>
        </w:rPr>
        <w:t>Policy SP4 of the Local Plan Strategic Policies, requires all new development to be zero carbon (i.e. a 100% improvement beyond Part L (20</w:t>
      </w:r>
      <w:r w:rsidR="004D4EAD" w:rsidRPr="00A871F5">
        <w:rPr>
          <w:rFonts w:ascii="HelveticaNeueLT Std" w:hAnsi="HelveticaNeueLT Std"/>
        </w:rPr>
        <w:t>21</w:t>
      </w:r>
      <w:r w:rsidRPr="00A871F5">
        <w:rPr>
          <w:rFonts w:ascii="HelveticaNeueLT Std" w:hAnsi="HelveticaNeueLT Std"/>
        </w:rPr>
        <w:t>)). The London Plan (20</w:t>
      </w:r>
      <w:r w:rsidR="00AD6191" w:rsidRPr="00A871F5">
        <w:rPr>
          <w:rFonts w:ascii="HelveticaNeueLT Std" w:hAnsi="HelveticaNeueLT Std"/>
        </w:rPr>
        <w:t>2</w:t>
      </w:r>
      <w:r w:rsidR="006626B1" w:rsidRPr="00A871F5">
        <w:rPr>
          <w:rFonts w:ascii="HelveticaNeueLT Std" w:hAnsi="HelveticaNeueLT Std"/>
        </w:rPr>
        <w:t>1</w:t>
      </w:r>
      <w:r w:rsidRPr="00A871F5">
        <w:rPr>
          <w:rFonts w:ascii="HelveticaNeueLT Std" w:hAnsi="HelveticaNeueLT Std"/>
        </w:rPr>
        <w:t>) further confirms this in Policy SI2.</w:t>
      </w:r>
      <w:r w:rsidRPr="00E77C25">
        <w:rPr>
          <w:rFonts w:ascii="HelveticaNeueLT Std" w:hAnsi="HelveticaNeueLT Std"/>
        </w:rPr>
        <w:t xml:space="preserve"> </w:t>
      </w:r>
    </w:p>
    <w:p w14:paraId="7D0FC084" w14:textId="77777777" w:rsidR="00E77C25" w:rsidRPr="00E77C25" w:rsidRDefault="00E77C25" w:rsidP="00E77C25">
      <w:pPr>
        <w:rPr>
          <w:rFonts w:ascii="HelveticaNeueLT Std" w:hAnsi="HelveticaNeueLT Std"/>
        </w:rPr>
      </w:pPr>
    </w:p>
    <w:p w14:paraId="19BBF6AA" w14:textId="4E685461" w:rsidR="00BF57C1" w:rsidRDefault="00E77C25" w:rsidP="00E77C25">
      <w:pPr>
        <w:rPr>
          <w:rFonts w:ascii="HelveticaNeueLT Std" w:hAnsi="HelveticaNeueLT Std"/>
        </w:rPr>
      </w:pPr>
      <w:r w:rsidRPr="00E77C25">
        <w:rPr>
          <w:rFonts w:ascii="HelveticaNeueLT Std" w:hAnsi="HelveticaNeueLT Std"/>
        </w:rPr>
        <w:t>The overall predicted reduction in CO</w:t>
      </w:r>
      <w:r w:rsidRPr="00031EEF">
        <w:rPr>
          <w:rFonts w:ascii="HelveticaNeueLT Std" w:hAnsi="HelveticaNeueLT Std"/>
          <w:vertAlign w:val="subscript"/>
        </w:rPr>
        <w:t>2</w:t>
      </w:r>
      <w:r w:rsidRPr="00E77C25">
        <w:rPr>
          <w:rFonts w:ascii="HelveticaNeueLT Std" w:hAnsi="HelveticaNeueLT Std"/>
        </w:rPr>
        <w:t xml:space="preserve"> emissions for the development</w:t>
      </w:r>
      <w:r w:rsidR="00CC0315">
        <w:rPr>
          <w:rFonts w:ascii="HelveticaNeueLT Std" w:hAnsi="HelveticaNeueLT Std"/>
        </w:rPr>
        <w:t xml:space="preserve"> </w:t>
      </w:r>
      <w:r w:rsidRPr="00E77C25">
        <w:rPr>
          <w:rFonts w:ascii="HelveticaNeueLT Std" w:hAnsi="HelveticaNeueLT Std"/>
        </w:rPr>
        <w:t xml:space="preserve">shows an improvement of approximately </w:t>
      </w:r>
      <w:r w:rsidR="00A871F5">
        <w:rPr>
          <w:rFonts w:ascii="HelveticaNeueLT Std" w:hAnsi="HelveticaNeueLT Std"/>
        </w:rPr>
        <w:t>66</w:t>
      </w:r>
      <w:r w:rsidRPr="00943490">
        <w:rPr>
          <w:rFonts w:ascii="HelveticaNeueLT Std" w:hAnsi="HelveticaNeueLT Std"/>
        </w:rPr>
        <w:t xml:space="preserve">% in carbon </w:t>
      </w:r>
      <w:r w:rsidRPr="00A871F5">
        <w:rPr>
          <w:rFonts w:ascii="HelveticaNeueLT Std" w:hAnsi="HelveticaNeueLT Std"/>
        </w:rPr>
        <w:t>emissions with SAP10 carbon factors</w:t>
      </w:r>
      <w:r w:rsidR="00CC0315" w:rsidRPr="00A871F5">
        <w:rPr>
          <w:rFonts w:ascii="HelveticaNeueLT Std" w:hAnsi="HelveticaNeueLT Std"/>
        </w:rPr>
        <w:t>, from</w:t>
      </w:r>
      <w:r w:rsidR="00CC0315" w:rsidRPr="00E77C25">
        <w:rPr>
          <w:rFonts w:ascii="HelveticaNeueLT Std" w:hAnsi="HelveticaNeueLT Std"/>
        </w:rPr>
        <w:t xml:space="preserve"> the Baseline development model (which is Part L 20</w:t>
      </w:r>
      <w:r w:rsidR="00A871F5">
        <w:rPr>
          <w:rFonts w:ascii="HelveticaNeueLT Std" w:hAnsi="HelveticaNeueLT Std"/>
        </w:rPr>
        <w:t>21</w:t>
      </w:r>
      <w:r w:rsidR="00CC0315" w:rsidRPr="00E77C25">
        <w:rPr>
          <w:rFonts w:ascii="HelveticaNeueLT Std" w:hAnsi="HelveticaNeueLT Std"/>
        </w:rPr>
        <w:t xml:space="preserve"> compliant)</w:t>
      </w:r>
      <w:r w:rsidRPr="00943490">
        <w:rPr>
          <w:rFonts w:ascii="HelveticaNeueLT Std" w:hAnsi="HelveticaNeueLT Std"/>
        </w:rPr>
        <w:t>. This represents an annual saving of</w:t>
      </w:r>
      <w:r w:rsidRPr="00E77C25">
        <w:rPr>
          <w:rFonts w:ascii="HelveticaNeueLT Std" w:hAnsi="HelveticaNeueLT Std"/>
        </w:rPr>
        <w:t xml:space="preserve"> approximately </w:t>
      </w:r>
      <w:r w:rsidR="00A871F5">
        <w:rPr>
          <w:rFonts w:ascii="HelveticaNeueLT Std" w:hAnsi="HelveticaNeueLT Std"/>
        </w:rPr>
        <w:t xml:space="preserve">1.3 </w:t>
      </w:r>
      <w:r w:rsidRPr="00E77C25">
        <w:rPr>
          <w:rFonts w:ascii="HelveticaNeueLT Std" w:hAnsi="HelveticaNeueLT Std"/>
        </w:rPr>
        <w:t>tonnes of CO</w:t>
      </w:r>
      <w:r w:rsidRPr="00347ADC">
        <w:rPr>
          <w:rFonts w:ascii="HelveticaNeueLT Std" w:hAnsi="HelveticaNeueLT Std"/>
          <w:vertAlign w:val="subscript"/>
        </w:rPr>
        <w:t>2</w:t>
      </w:r>
      <w:r w:rsidRPr="00E77C25">
        <w:rPr>
          <w:rFonts w:ascii="HelveticaNeueLT Std" w:hAnsi="HelveticaNeueLT Std"/>
        </w:rPr>
        <w:t xml:space="preserve"> from a baseline of </w:t>
      </w:r>
      <w:r w:rsidR="00A871F5">
        <w:rPr>
          <w:rFonts w:ascii="HelveticaNeueLT Std" w:hAnsi="HelveticaNeueLT Std"/>
        </w:rPr>
        <w:t>1.9</w:t>
      </w:r>
      <w:r w:rsidRPr="00E77C25">
        <w:rPr>
          <w:rFonts w:ascii="HelveticaNeueLT Std" w:hAnsi="HelveticaNeueLT Std"/>
        </w:rPr>
        <w:t xml:space="preserve"> tCO</w:t>
      </w:r>
      <w:r w:rsidRPr="0048619F">
        <w:rPr>
          <w:rFonts w:ascii="HelveticaNeueLT Std" w:hAnsi="HelveticaNeueLT Std"/>
          <w:vertAlign w:val="subscript"/>
        </w:rPr>
        <w:t>2</w:t>
      </w:r>
      <w:r w:rsidRPr="00E77C25">
        <w:rPr>
          <w:rFonts w:ascii="HelveticaNeueLT Std" w:hAnsi="HelveticaNeueLT Std"/>
        </w:rPr>
        <w:t xml:space="preserve">/year. </w:t>
      </w:r>
    </w:p>
    <w:p w14:paraId="62CFB2BB" w14:textId="2D174DEE" w:rsidR="00E655E7" w:rsidRDefault="00E655E7" w:rsidP="00E77C25">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AD726D" w:rsidRPr="005A41D2" w14:paraId="31EED1A5" w14:textId="77777777" w:rsidTr="00B1405F">
        <w:tc>
          <w:tcPr>
            <w:tcW w:w="9016" w:type="dxa"/>
            <w:gridSpan w:val="4"/>
          </w:tcPr>
          <w:p w14:paraId="60C64917" w14:textId="31F61FC4" w:rsidR="00AD726D" w:rsidRPr="005A41D2" w:rsidRDefault="00AD726D" w:rsidP="00B1405F">
            <w:pPr>
              <w:rPr>
                <w:rFonts w:ascii="HelveticaNeueLT Std" w:hAnsi="HelveticaNeueLT Std" w:cs="Arial"/>
                <w:b/>
                <w:bCs/>
                <w:color w:val="313231"/>
              </w:rPr>
            </w:pPr>
            <w:r w:rsidRPr="00A871F5">
              <w:rPr>
                <w:rFonts w:ascii="HelveticaNeueLT Std" w:hAnsi="HelveticaNeueLT Std"/>
                <w:i/>
                <w:iCs/>
              </w:rPr>
              <w:t xml:space="preserve">Residential </w:t>
            </w:r>
            <w:r w:rsidRPr="00A871F5">
              <w:rPr>
                <w:rFonts w:ascii="HelveticaNeueLT Std" w:hAnsi="HelveticaNeueLT Std" w:cs="Calibri"/>
                <w:i/>
                <w:iCs/>
              </w:rPr>
              <w:t>(SAP10emission factors)</w:t>
            </w:r>
          </w:p>
        </w:tc>
      </w:tr>
      <w:tr w:rsidR="00AD726D" w:rsidRPr="005A41D2" w14:paraId="0D7BA97A" w14:textId="77777777" w:rsidTr="00B1405F">
        <w:tc>
          <w:tcPr>
            <w:tcW w:w="2254" w:type="dxa"/>
          </w:tcPr>
          <w:p w14:paraId="31ED7C10" w14:textId="77777777" w:rsidR="00AD726D" w:rsidRPr="00A871F5" w:rsidRDefault="00AD726D" w:rsidP="00B1405F">
            <w:pPr>
              <w:rPr>
                <w:rFonts w:ascii="HelveticaNeueLT Std" w:hAnsi="HelveticaNeueLT Std"/>
                <w:i/>
                <w:iCs/>
              </w:rPr>
            </w:pPr>
            <w:bookmarkStart w:id="2" w:name="_Hlk100683248"/>
          </w:p>
        </w:tc>
        <w:tc>
          <w:tcPr>
            <w:tcW w:w="2254" w:type="dxa"/>
          </w:tcPr>
          <w:p w14:paraId="7EBD3279" w14:textId="77777777" w:rsidR="00AD726D" w:rsidRPr="005A41D2" w:rsidRDefault="00AD726D" w:rsidP="00B1405F">
            <w:pPr>
              <w:rPr>
                <w:rFonts w:ascii="HelveticaNeueLT Std" w:hAnsi="HelveticaNeueLT Std" w:cs="Arial"/>
                <w:b/>
                <w:bCs/>
                <w:color w:val="313231"/>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3B4642CB" w14:textId="77777777" w:rsidR="00AD726D" w:rsidRPr="005A41D2" w:rsidRDefault="00AD726D" w:rsidP="00B1405F">
            <w:pPr>
              <w:rPr>
                <w:rFonts w:ascii="HelveticaNeueLT Std" w:hAnsi="HelveticaNeueLT Std" w:cs="Arial"/>
                <w:b/>
                <w:bCs/>
                <w:color w:val="313231"/>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117D42E3" w14:textId="77777777" w:rsidR="00AD726D" w:rsidRPr="005A41D2" w:rsidRDefault="00AD726D" w:rsidP="00B1405F">
            <w:pPr>
              <w:rPr>
                <w:rFonts w:ascii="HelveticaNeueLT Std" w:hAnsi="HelveticaNeueLT Std" w:cs="Arial"/>
                <w:b/>
                <w:bCs/>
                <w:color w:val="313231"/>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AD726D" w:rsidRPr="005A41D2" w14:paraId="5D3724B0" w14:textId="77777777" w:rsidTr="00B1405F">
        <w:tc>
          <w:tcPr>
            <w:tcW w:w="2254" w:type="dxa"/>
          </w:tcPr>
          <w:p w14:paraId="5C216AD6" w14:textId="4A7BAC04" w:rsidR="00AD726D" w:rsidRPr="00A871F5" w:rsidRDefault="00AD726D" w:rsidP="00B1405F">
            <w:pPr>
              <w:rPr>
                <w:rFonts w:ascii="HelveticaNeueLT Std" w:hAnsi="HelveticaNeueLT Std"/>
              </w:rPr>
            </w:pPr>
            <w:r w:rsidRPr="00A871F5">
              <w:rPr>
                <w:rFonts w:ascii="HelveticaNeueLT Std" w:hAnsi="HelveticaNeueLT Std" w:cs="Calibri"/>
                <w:b/>
                <w:bCs/>
              </w:rPr>
              <w:t>Part L 20</w:t>
            </w:r>
            <w:r w:rsidR="00A871F5" w:rsidRPr="00A871F5">
              <w:rPr>
                <w:rFonts w:ascii="HelveticaNeueLT Std" w:hAnsi="HelveticaNeueLT Std" w:cs="Calibri"/>
                <w:b/>
                <w:bCs/>
              </w:rPr>
              <w:t>2</w:t>
            </w:r>
            <w:r w:rsidRPr="00A871F5">
              <w:rPr>
                <w:rFonts w:ascii="HelveticaNeueLT Std" w:hAnsi="HelveticaNeueLT Std" w:cs="Calibri"/>
                <w:b/>
                <w:bCs/>
              </w:rPr>
              <w:t xml:space="preserve">1 baseline </w:t>
            </w:r>
          </w:p>
        </w:tc>
        <w:tc>
          <w:tcPr>
            <w:tcW w:w="2254" w:type="dxa"/>
          </w:tcPr>
          <w:p w14:paraId="090C7275" w14:textId="6FAC2BAF" w:rsidR="00AD726D" w:rsidRPr="005A41D2" w:rsidRDefault="00A871F5" w:rsidP="00B1405F">
            <w:pPr>
              <w:rPr>
                <w:rFonts w:ascii="HelveticaNeueLT Std" w:hAnsi="HelveticaNeueLT Std"/>
              </w:rPr>
            </w:pPr>
            <w:r>
              <w:rPr>
                <w:rFonts w:ascii="HelveticaNeueLT Std" w:hAnsi="HelveticaNeueLT Std"/>
              </w:rPr>
              <w:t>1.9</w:t>
            </w:r>
          </w:p>
        </w:tc>
        <w:tc>
          <w:tcPr>
            <w:tcW w:w="2254" w:type="dxa"/>
            <w:shd w:val="clear" w:color="auto" w:fill="BFBFBF" w:themeFill="background1" w:themeFillShade="BF"/>
          </w:tcPr>
          <w:p w14:paraId="3D8F9665" w14:textId="77777777" w:rsidR="00AD726D" w:rsidRPr="005A41D2" w:rsidRDefault="00AD726D" w:rsidP="00B1405F">
            <w:pPr>
              <w:rPr>
                <w:rFonts w:ascii="HelveticaNeueLT Std" w:hAnsi="HelveticaNeueLT Std"/>
                <w:highlight w:val="lightGray"/>
              </w:rPr>
            </w:pPr>
          </w:p>
        </w:tc>
        <w:tc>
          <w:tcPr>
            <w:tcW w:w="2254" w:type="dxa"/>
            <w:shd w:val="clear" w:color="auto" w:fill="BFBFBF" w:themeFill="background1" w:themeFillShade="BF"/>
          </w:tcPr>
          <w:p w14:paraId="48897AC1" w14:textId="77777777" w:rsidR="00AD726D" w:rsidRPr="005A41D2" w:rsidRDefault="00AD726D" w:rsidP="00B1405F">
            <w:pPr>
              <w:rPr>
                <w:rFonts w:ascii="HelveticaNeueLT Std" w:hAnsi="HelveticaNeueLT Std"/>
                <w:highlight w:val="lightGray"/>
              </w:rPr>
            </w:pPr>
          </w:p>
        </w:tc>
      </w:tr>
      <w:tr w:rsidR="00AD726D" w:rsidRPr="005A41D2" w14:paraId="6EB4BFFD" w14:textId="77777777" w:rsidTr="00B1405F">
        <w:tc>
          <w:tcPr>
            <w:tcW w:w="2254" w:type="dxa"/>
          </w:tcPr>
          <w:p w14:paraId="27876754" w14:textId="77777777" w:rsidR="00AD726D" w:rsidRPr="00A871F5" w:rsidRDefault="00AD726D" w:rsidP="00B1405F">
            <w:pPr>
              <w:rPr>
                <w:rFonts w:ascii="HelveticaNeueLT Std" w:hAnsi="HelveticaNeueLT Std"/>
              </w:rPr>
            </w:pPr>
            <w:r w:rsidRPr="00A871F5">
              <w:rPr>
                <w:rFonts w:ascii="HelveticaNeueLT Std" w:hAnsi="HelveticaNeueLT Std" w:cs="Calibri"/>
                <w:b/>
                <w:bCs/>
              </w:rPr>
              <w:t xml:space="preserve">Be Lean </w:t>
            </w:r>
          </w:p>
        </w:tc>
        <w:tc>
          <w:tcPr>
            <w:tcW w:w="2254" w:type="dxa"/>
          </w:tcPr>
          <w:p w14:paraId="1093D0DE" w14:textId="6251D67C" w:rsidR="00AD726D" w:rsidRPr="005A41D2" w:rsidRDefault="00A871F5" w:rsidP="00B1405F">
            <w:pPr>
              <w:rPr>
                <w:rFonts w:ascii="HelveticaNeueLT Std" w:hAnsi="HelveticaNeueLT Std"/>
              </w:rPr>
            </w:pPr>
            <w:r>
              <w:rPr>
                <w:rFonts w:ascii="HelveticaNeueLT Std" w:hAnsi="HelveticaNeueLT Std"/>
              </w:rPr>
              <w:t>1.5</w:t>
            </w:r>
          </w:p>
        </w:tc>
        <w:tc>
          <w:tcPr>
            <w:tcW w:w="2254" w:type="dxa"/>
          </w:tcPr>
          <w:p w14:paraId="11C095D7" w14:textId="39BDEBCD" w:rsidR="00AD726D" w:rsidRPr="005A41D2" w:rsidRDefault="00A871F5" w:rsidP="00B1405F">
            <w:pPr>
              <w:rPr>
                <w:rFonts w:ascii="HelveticaNeueLT Std" w:hAnsi="HelveticaNeueLT Std"/>
              </w:rPr>
            </w:pPr>
            <w:r>
              <w:rPr>
                <w:rFonts w:ascii="HelveticaNeueLT Std" w:hAnsi="HelveticaNeueLT Std"/>
              </w:rPr>
              <w:t>0.4</w:t>
            </w:r>
          </w:p>
        </w:tc>
        <w:tc>
          <w:tcPr>
            <w:tcW w:w="2254" w:type="dxa"/>
          </w:tcPr>
          <w:p w14:paraId="24410DA2" w14:textId="64DB8E75" w:rsidR="00AD726D" w:rsidRPr="005A41D2" w:rsidRDefault="00A871F5" w:rsidP="00B1405F">
            <w:pPr>
              <w:rPr>
                <w:rFonts w:ascii="HelveticaNeueLT Std" w:hAnsi="HelveticaNeueLT Std"/>
              </w:rPr>
            </w:pPr>
            <w:r>
              <w:rPr>
                <w:rFonts w:ascii="HelveticaNeueLT Std" w:hAnsi="HelveticaNeueLT Std"/>
              </w:rPr>
              <w:t>21%</w:t>
            </w:r>
          </w:p>
        </w:tc>
      </w:tr>
      <w:tr w:rsidR="00AD726D" w:rsidRPr="005A41D2" w14:paraId="143E252A" w14:textId="77777777" w:rsidTr="00B1405F">
        <w:tc>
          <w:tcPr>
            <w:tcW w:w="2254" w:type="dxa"/>
          </w:tcPr>
          <w:p w14:paraId="27363955" w14:textId="77777777" w:rsidR="00AD726D" w:rsidRPr="00A871F5" w:rsidRDefault="00AD726D" w:rsidP="00B1405F">
            <w:pPr>
              <w:rPr>
                <w:rFonts w:ascii="HelveticaNeueLT Std" w:hAnsi="HelveticaNeueLT Std"/>
              </w:rPr>
            </w:pPr>
            <w:r w:rsidRPr="00A871F5">
              <w:rPr>
                <w:rFonts w:ascii="HelveticaNeueLT Std" w:hAnsi="HelveticaNeueLT Std" w:cs="Calibri"/>
                <w:b/>
                <w:bCs/>
              </w:rPr>
              <w:t xml:space="preserve">Be Clean </w:t>
            </w:r>
          </w:p>
        </w:tc>
        <w:tc>
          <w:tcPr>
            <w:tcW w:w="2254" w:type="dxa"/>
          </w:tcPr>
          <w:p w14:paraId="6642456C" w14:textId="1D648997" w:rsidR="00AD726D" w:rsidRPr="005A41D2" w:rsidRDefault="00A871F5" w:rsidP="00B1405F">
            <w:pPr>
              <w:rPr>
                <w:rFonts w:ascii="HelveticaNeueLT Std" w:hAnsi="HelveticaNeueLT Std"/>
              </w:rPr>
            </w:pPr>
            <w:r>
              <w:rPr>
                <w:rFonts w:ascii="HelveticaNeueLT Std" w:hAnsi="HelveticaNeueLT Std"/>
              </w:rPr>
              <w:t>1.5</w:t>
            </w:r>
          </w:p>
        </w:tc>
        <w:tc>
          <w:tcPr>
            <w:tcW w:w="2254" w:type="dxa"/>
          </w:tcPr>
          <w:p w14:paraId="176E2E62" w14:textId="55F4F9EA" w:rsidR="00AD726D" w:rsidRPr="005A41D2" w:rsidRDefault="00A871F5" w:rsidP="00B1405F">
            <w:pPr>
              <w:rPr>
                <w:rFonts w:ascii="HelveticaNeueLT Std" w:hAnsi="HelveticaNeueLT Std"/>
              </w:rPr>
            </w:pPr>
            <w:r>
              <w:rPr>
                <w:rFonts w:ascii="HelveticaNeueLT Std" w:hAnsi="HelveticaNeueLT Std"/>
              </w:rPr>
              <w:t>0</w:t>
            </w:r>
          </w:p>
        </w:tc>
        <w:tc>
          <w:tcPr>
            <w:tcW w:w="2254" w:type="dxa"/>
          </w:tcPr>
          <w:p w14:paraId="78F61986" w14:textId="7BC56993" w:rsidR="00AD726D" w:rsidRPr="005A41D2" w:rsidRDefault="00A871F5" w:rsidP="00B1405F">
            <w:pPr>
              <w:rPr>
                <w:rFonts w:ascii="HelveticaNeueLT Std" w:hAnsi="HelveticaNeueLT Std"/>
              </w:rPr>
            </w:pPr>
            <w:r>
              <w:rPr>
                <w:rFonts w:ascii="HelveticaNeueLT Std" w:hAnsi="HelveticaNeueLT Std"/>
              </w:rPr>
              <w:t>0%</w:t>
            </w:r>
          </w:p>
        </w:tc>
      </w:tr>
      <w:tr w:rsidR="00AD726D" w:rsidRPr="005A41D2" w14:paraId="4A1C3C20" w14:textId="77777777" w:rsidTr="00B1405F">
        <w:tc>
          <w:tcPr>
            <w:tcW w:w="2254" w:type="dxa"/>
            <w:tcBorders>
              <w:bottom w:val="single" w:sz="12" w:space="0" w:color="auto"/>
            </w:tcBorders>
          </w:tcPr>
          <w:p w14:paraId="2F247CEC" w14:textId="77777777" w:rsidR="00AD726D" w:rsidRPr="005A41D2" w:rsidRDefault="00AD726D" w:rsidP="00B1405F">
            <w:pPr>
              <w:rPr>
                <w:rFonts w:ascii="HelveticaNeueLT Std" w:hAnsi="HelveticaNeueLT Std"/>
              </w:rPr>
            </w:pPr>
            <w:r w:rsidRPr="005A41D2">
              <w:rPr>
                <w:rFonts w:ascii="HelveticaNeueLT Std" w:hAnsi="HelveticaNeueLT Std" w:cs="Calibri"/>
                <w:b/>
                <w:bCs/>
              </w:rPr>
              <w:t xml:space="preserve">Be Green </w:t>
            </w:r>
          </w:p>
        </w:tc>
        <w:tc>
          <w:tcPr>
            <w:tcW w:w="2254" w:type="dxa"/>
            <w:tcBorders>
              <w:bottom w:val="single" w:sz="12" w:space="0" w:color="auto"/>
            </w:tcBorders>
          </w:tcPr>
          <w:p w14:paraId="25D93A36" w14:textId="58F28C15" w:rsidR="00AD726D" w:rsidRPr="005A41D2" w:rsidRDefault="00A871F5" w:rsidP="00B1405F">
            <w:pPr>
              <w:rPr>
                <w:rFonts w:ascii="HelveticaNeueLT Std" w:hAnsi="HelveticaNeueLT Std"/>
              </w:rPr>
            </w:pPr>
            <w:r>
              <w:rPr>
                <w:rFonts w:ascii="HelveticaNeueLT Std" w:hAnsi="HelveticaNeueLT Std"/>
              </w:rPr>
              <w:t>0.6</w:t>
            </w:r>
          </w:p>
        </w:tc>
        <w:tc>
          <w:tcPr>
            <w:tcW w:w="2254" w:type="dxa"/>
            <w:tcBorders>
              <w:bottom w:val="single" w:sz="12" w:space="0" w:color="auto"/>
            </w:tcBorders>
          </w:tcPr>
          <w:p w14:paraId="199AE03E" w14:textId="6D8C718F" w:rsidR="00AD726D" w:rsidRPr="005A41D2" w:rsidRDefault="00A871F5" w:rsidP="00B1405F">
            <w:pPr>
              <w:rPr>
                <w:rFonts w:ascii="HelveticaNeueLT Std" w:hAnsi="HelveticaNeueLT Std"/>
              </w:rPr>
            </w:pPr>
            <w:r>
              <w:rPr>
                <w:rFonts w:ascii="HelveticaNeueLT Std" w:hAnsi="HelveticaNeueLT Std"/>
              </w:rPr>
              <w:t>0.9</w:t>
            </w:r>
          </w:p>
        </w:tc>
        <w:tc>
          <w:tcPr>
            <w:tcW w:w="2254" w:type="dxa"/>
            <w:tcBorders>
              <w:bottom w:val="single" w:sz="12" w:space="0" w:color="auto"/>
            </w:tcBorders>
          </w:tcPr>
          <w:p w14:paraId="65996DF5" w14:textId="7D9B8B66" w:rsidR="00AD726D" w:rsidRPr="005A41D2" w:rsidRDefault="00A871F5" w:rsidP="00B1405F">
            <w:pPr>
              <w:rPr>
                <w:rFonts w:ascii="HelveticaNeueLT Std" w:hAnsi="HelveticaNeueLT Std"/>
              </w:rPr>
            </w:pPr>
            <w:r>
              <w:rPr>
                <w:rFonts w:ascii="HelveticaNeueLT Std" w:hAnsi="HelveticaNeueLT Std"/>
              </w:rPr>
              <w:t>45%</w:t>
            </w:r>
          </w:p>
        </w:tc>
      </w:tr>
      <w:tr w:rsidR="00AD726D" w:rsidRPr="005A41D2" w14:paraId="72711724" w14:textId="77777777" w:rsidTr="00B1405F">
        <w:tc>
          <w:tcPr>
            <w:tcW w:w="2254" w:type="dxa"/>
            <w:tcBorders>
              <w:top w:val="single" w:sz="12" w:space="0" w:color="auto"/>
              <w:bottom w:val="single" w:sz="2" w:space="0" w:color="auto"/>
            </w:tcBorders>
          </w:tcPr>
          <w:p w14:paraId="383B7596" w14:textId="77777777" w:rsidR="00AD726D" w:rsidRPr="005A41D2" w:rsidRDefault="00AD726D" w:rsidP="00B1405F">
            <w:pPr>
              <w:rPr>
                <w:rFonts w:ascii="HelveticaNeueLT Std" w:hAnsi="HelveticaNeueLT Std"/>
              </w:rPr>
            </w:pPr>
            <w:r w:rsidRPr="005A41D2">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5C1ACCCA" w14:textId="77777777" w:rsidR="00AD726D" w:rsidRPr="005A41D2" w:rsidRDefault="00AD726D" w:rsidP="00B1405F">
            <w:pPr>
              <w:rPr>
                <w:rFonts w:ascii="HelveticaNeueLT Std" w:hAnsi="HelveticaNeueLT Std"/>
              </w:rPr>
            </w:pPr>
          </w:p>
        </w:tc>
        <w:tc>
          <w:tcPr>
            <w:tcW w:w="2254" w:type="dxa"/>
            <w:tcBorders>
              <w:top w:val="single" w:sz="12" w:space="0" w:color="auto"/>
              <w:bottom w:val="single" w:sz="2" w:space="0" w:color="auto"/>
            </w:tcBorders>
          </w:tcPr>
          <w:p w14:paraId="0B2F3E4C" w14:textId="6DA94513" w:rsidR="00AD726D" w:rsidRPr="005A41D2" w:rsidRDefault="00A871F5" w:rsidP="00B1405F">
            <w:pPr>
              <w:rPr>
                <w:rFonts w:ascii="HelveticaNeueLT Std" w:hAnsi="HelveticaNeueLT Std"/>
              </w:rPr>
            </w:pPr>
            <w:r>
              <w:rPr>
                <w:rFonts w:ascii="HelveticaNeueLT Std" w:hAnsi="HelveticaNeueLT Std"/>
              </w:rPr>
              <w:t>1.3</w:t>
            </w:r>
          </w:p>
        </w:tc>
        <w:tc>
          <w:tcPr>
            <w:tcW w:w="2254" w:type="dxa"/>
            <w:tcBorders>
              <w:top w:val="single" w:sz="12" w:space="0" w:color="auto"/>
              <w:bottom w:val="single" w:sz="2" w:space="0" w:color="auto"/>
            </w:tcBorders>
          </w:tcPr>
          <w:p w14:paraId="2E75A614" w14:textId="541DBF5E" w:rsidR="00AD726D" w:rsidRPr="005A41D2" w:rsidRDefault="00A871F5" w:rsidP="00B1405F">
            <w:pPr>
              <w:rPr>
                <w:rFonts w:ascii="HelveticaNeueLT Std" w:hAnsi="HelveticaNeueLT Std"/>
              </w:rPr>
            </w:pPr>
            <w:r>
              <w:rPr>
                <w:rFonts w:ascii="HelveticaNeueLT Std" w:hAnsi="HelveticaNeueLT Std"/>
              </w:rPr>
              <w:t>66</w:t>
            </w:r>
            <w:r w:rsidR="00AD726D">
              <w:rPr>
                <w:rFonts w:ascii="HelveticaNeueLT Std" w:hAnsi="HelveticaNeueLT Std"/>
              </w:rPr>
              <w:t>%</w:t>
            </w:r>
          </w:p>
        </w:tc>
      </w:tr>
      <w:tr w:rsidR="00AD726D" w:rsidRPr="005A41D2" w14:paraId="0CAC0C07" w14:textId="77777777" w:rsidTr="00B1405F">
        <w:tc>
          <w:tcPr>
            <w:tcW w:w="2254" w:type="dxa"/>
            <w:tcBorders>
              <w:top w:val="single" w:sz="2" w:space="0" w:color="auto"/>
              <w:bottom w:val="single" w:sz="2" w:space="0" w:color="auto"/>
            </w:tcBorders>
          </w:tcPr>
          <w:p w14:paraId="7791C406" w14:textId="77777777" w:rsidR="00AD726D" w:rsidRPr="005A41D2" w:rsidRDefault="00AD726D" w:rsidP="00B1405F">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2254" w:type="dxa"/>
            <w:tcBorders>
              <w:top w:val="single" w:sz="2" w:space="0" w:color="auto"/>
              <w:bottom w:val="single" w:sz="2" w:space="0" w:color="auto"/>
            </w:tcBorders>
          </w:tcPr>
          <w:p w14:paraId="2E1A1570" w14:textId="309CA72C" w:rsidR="00AD726D" w:rsidRPr="005A41D2" w:rsidRDefault="00A871F5" w:rsidP="00B1405F">
            <w:pPr>
              <w:rPr>
                <w:rFonts w:ascii="HelveticaNeueLT Std" w:hAnsi="HelveticaNeueLT Std"/>
              </w:rPr>
            </w:pPr>
            <w:r>
              <w:rPr>
                <w:rFonts w:ascii="HelveticaNeueLT Std" w:hAnsi="HelveticaNeueLT Std"/>
              </w:rPr>
              <w:t>0.6</w:t>
            </w:r>
          </w:p>
        </w:tc>
        <w:tc>
          <w:tcPr>
            <w:tcW w:w="2254" w:type="dxa"/>
            <w:tcBorders>
              <w:top w:val="single" w:sz="2" w:space="0" w:color="auto"/>
              <w:bottom w:val="single" w:sz="2" w:space="0" w:color="auto"/>
            </w:tcBorders>
            <w:shd w:val="clear" w:color="auto" w:fill="BFBFBF" w:themeFill="background1" w:themeFillShade="BF"/>
          </w:tcPr>
          <w:p w14:paraId="39B53BE2" w14:textId="77777777" w:rsidR="00AD726D" w:rsidRPr="005A41D2" w:rsidRDefault="00AD726D" w:rsidP="00B1405F">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78C730E7" w14:textId="77777777" w:rsidR="00AD726D" w:rsidRDefault="00AD726D" w:rsidP="00B1405F">
            <w:pPr>
              <w:rPr>
                <w:rFonts w:ascii="HelveticaNeueLT Std" w:hAnsi="HelveticaNeueLT Std"/>
              </w:rPr>
            </w:pPr>
          </w:p>
        </w:tc>
      </w:tr>
      <w:tr w:rsidR="00AD726D" w:rsidRPr="005A41D2" w14:paraId="2A0C5E6C" w14:textId="77777777" w:rsidTr="00B1405F">
        <w:tc>
          <w:tcPr>
            <w:tcW w:w="2254" w:type="dxa"/>
            <w:tcBorders>
              <w:top w:val="single" w:sz="2" w:space="0" w:color="auto"/>
            </w:tcBorders>
          </w:tcPr>
          <w:p w14:paraId="3F5610A1" w14:textId="77777777" w:rsidR="00AD726D" w:rsidRPr="000D26CD" w:rsidRDefault="00AD726D" w:rsidP="00B1405F">
            <w:pPr>
              <w:rPr>
                <w:rFonts w:ascii="HelveticaNeueLT Std" w:hAnsi="HelveticaNeueLT Std" w:cs="Calibri"/>
                <w:b/>
                <w:bCs/>
              </w:rPr>
            </w:pPr>
            <w:r>
              <w:rPr>
                <w:rFonts w:ascii="HelveticaNeueLT Std" w:hAnsi="HelveticaNeueLT Std" w:cs="Calibri"/>
                <w:b/>
                <w:bCs/>
              </w:rPr>
              <w:t>Carbon offset contribution</w:t>
            </w:r>
          </w:p>
        </w:tc>
        <w:tc>
          <w:tcPr>
            <w:tcW w:w="6762" w:type="dxa"/>
            <w:gridSpan w:val="3"/>
            <w:tcBorders>
              <w:top w:val="single" w:sz="2" w:space="0" w:color="auto"/>
            </w:tcBorders>
          </w:tcPr>
          <w:p w14:paraId="63C8D125" w14:textId="0F7EC8B6" w:rsidR="00AD726D" w:rsidRDefault="00AD726D" w:rsidP="00B1405F">
            <w:pPr>
              <w:rPr>
                <w:rFonts w:ascii="HelveticaNeueLT Std" w:hAnsi="HelveticaNeueLT Std"/>
              </w:rPr>
            </w:pPr>
            <w:r>
              <w:rPr>
                <w:rFonts w:ascii="HelveticaNeueLT Std" w:hAnsi="HelveticaNeueLT Std" w:cs="Calibri"/>
              </w:rPr>
              <w:t xml:space="preserve">£95 x 30 years x </w:t>
            </w:r>
            <w:r w:rsidR="00A871F5">
              <w:rPr>
                <w:rFonts w:ascii="HelveticaNeueLT Std" w:hAnsi="HelveticaNeueLT Std" w:cs="Calibri"/>
              </w:rPr>
              <w:t>0.6</w:t>
            </w:r>
            <w:r>
              <w:rPr>
                <w:rFonts w:ascii="HelveticaNeueLT Std" w:hAnsi="HelveticaNeueLT Std" w:cs="Calibri"/>
              </w:rPr>
              <w:t xml:space="preserve"> tCO</w:t>
            </w:r>
            <w:r>
              <w:rPr>
                <w:rFonts w:ascii="HelveticaNeueLT Std" w:hAnsi="HelveticaNeueLT Std" w:cs="Calibri"/>
                <w:vertAlign w:val="subscript"/>
              </w:rPr>
              <w:t>2</w:t>
            </w:r>
            <w:r>
              <w:rPr>
                <w:rFonts w:ascii="HelveticaNeueLT Std" w:hAnsi="HelveticaNeueLT Std" w:cs="Calibri"/>
              </w:rPr>
              <w:t>/year = £</w:t>
            </w:r>
            <w:r w:rsidR="00A871F5">
              <w:rPr>
                <w:rFonts w:ascii="HelveticaNeueLT Std" w:hAnsi="HelveticaNeueLT Std" w:cs="Calibri"/>
              </w:rPr>
              <w:t>1,710</w:t>
            </w:r>
          </w:p>
        </w:tc>
      </w:tr>
      <w:bookmarkEnd w:id="2"/>
    </w:tbl>
    <w:p w14:paraId="72156CAA" w14:textId="77777777" w:rsidR="00AD726D" w:rsidRDefault="00AD726D" w:rsidP="00E77C25">
      <w:pPr>
        <w:rPr>
          <w:rFonts w:ascii="HelveticaNeueLT Std" w:hAnsi="HelveticaNeueLT Std"/>
        </w:rPr>
      </w:pPr>
    </w:p>
    <w:p w14:paraId="25C5B950" w14:textId="665C5592" w:rsidR="00876E7C" w:rsidRPr="00A871F5" w:rsidRDefault="00876E7C" w:rsidP="00E77C25">
      <w:pPr>
        <w:rPr>
          <w:rFonts w:ascii="HelveticaNeueLT Std" w:hAnsi="HelveticaNeueLT Std"/>
          <w:u w:val="single"/>
        </w:rPr>
      </w:pPr>
      <w:r w:rsidRPr="00A871F5">
        <w:rPr>
          <w:rFonts w:ascii="HelveticaNeueLT Std" w:hAnsi="HelveticaNeueLT Std"/>
          <w:u w:val="single"/>
        </w:rPr>
        <w:t>Action:</w:t>
      </w:r>
    </w:p>
    <w:p w14:paraId="6D8B303A" w14:textId="1576D234" w:rsidR="006D2389" w:rsidRPr="00A871F5" w:rsidRDefault="006D2389" w:rsidP="006D2389">
      <w:pPr>
        <w:pStyle w:val="ListParagraph"/>
        <w:numPr>
          <w:ilvl w:val="0"/>
          <w:numId w:val="24"/>
        </w:numPr>
        <w:rPr>
          <w:rFonts w:ascii="HelveticaNeueLT Std" w:hAnsi="HelveticaNeueLT Std"/>
        </w:rPr>
      </w:pPr>
      <w:r w:rsidRPr="00A871F5">
        <w:rPr>
          <w:rFonts w:ascii="HelveticaNeueLT Std" w:hAnsi="HelveticaNeueLT Std"/>
        </w:rPr>
        <w:t xml:space="preserve">Please </w:t>
      </w:r>
      <w:r w:rsidR="00A871F5" w:rsidRPr="00A871F5">
        <w:rPr>
          <w:rFonts w:ascii="HelveticaNeueLT Std" w:hAnsi="HelveticaNeueLT Std"/>
        </w:rPr>
        <w:t>re-</w:t>
      </w:r>
      <w:r w:rsidRPr="00A871F5">
        <w:rPr>
          <w:rFonts w:ascii="HelveticaNeueLT Std" w:hAnsi="HelveticaNeueLT Std"/>
        </w:rPr>
        <w:t>submit the GLA’s Carbon Emission Reporting Spreadsheet.</w:t>
      </w:r>
    </w:p>
    <w:p w14:paraId="7B8B54CE" w14:textId="74429960" w:rsidR="00235C4E" w:rsidRPr="00A871F5" w:rsidRDefault="00235C4E" w:rsidP="00E77C25">
      <w:pPr>
        <w:numPr>
          <w:ilvl w:val="0"/>
          <w:numId w:val="24"/>
        </w:numPr>
        <w:rPr>
          <w:rFonts w:ascii="HelveticaNeueLT Std" w:hAnsi="HelveticaNeueLT Std" w:cs="Calibri"/>
        </w:rPr>
      </w:pPr>
      <w:bookmarkStart w:id="3" w:name="_Hlk122108133"/>
      <w:r w:rsidRPr="00A871F5">
        <w:rPr>
          <w:rFonts w:ascii="HelveticaNeueLT Std" w:hAnsi="HelveticaNeueLT Std" w:cs="Calibri"/>
        </w:rPr>
        <w:lastRenderedPageBreak/>
        <w:t>Please submit SAP sheets for a representative selection of dwellings</w:t>
      </w:r>
      <w:r w:rsidR="00A22F17" w:rsidRPr="00A871F5">
        <w:rPr>
          <w:rFonts w:ascii="HelveticaNeueLT Std" w:hAnsi="HelveticaNeueLT Std" w:cs="Calibri"/>
        </w:rPr>
        <w:t>/the development</w:t>
      </w:r>
      <w:r w:rsidRPr="00A871F5">
        <w:rPr>
          <w:rFonts w:ascii="HelveticaNeueLT Std" w:hAnsi="HelveticaNeueLT Std" w:cs="Calibri"/>
        </w:rPr>
        <w:t xml:space="preserve"> </w:t>
      </w:r>
      <w:r w:rsidR="00AD726D" w:rsidRPr="00A871F5">
        <w:rPr>
          <w:rFonts w:ascii="HelveticaNeueLT Std" w:hAnsi="HelveticaNeueLT Std" w:cs="Calibri"/>
        </w:rPr>
        <w:t>for the Baseline, Be Lean and Be Green scenarios.</w:t>
      </w:r>
    </w:p>
    <w:bookmarkEnd w:id="3"/>
    <w:p w14:paraId="5ABFAB82" w14:textId="77777777" w:rsidR="002C631F" w:rsidRPr="002C631F" w:rsidRDefault="002C631F" w:rsidP="00E77C25">
      <w:pPr>
        <w:rPr>
          <w:rFonts w:ascii="HelveticaNeueLT Std" w:hAnsi="HelveticaNeueLT Std"/>
        </w:rPr>
      </w:pPr>
    </w:p>
    <w:p w14:paraId="7C47D855" w14:textId="77777777" w:rsidR="0058648D" w:rsidRDefault="0058648D" w:rsidP="0058648D">
      <w:pPr>
        <w:rPr>
          <w:rFonts w:ascii="HelveticaNeueLT Std" w:hAnsi="HelveticaNeueLT Std"/>
          <w:b/>
          <w:bCs/>
        </w:rPr>
      </w:pPr>
      <w:bookmarkStart w:id="4" w:name="_Hlk130228602"/>
      <w:r>
        <w:rPr>
          <w:rFonts w:ascii="HelveticaNeueLT Std" w:hAnsi="HelveticaNeueLT Std"/>
          <w:b/>
          <w:bCs/>
        </w:rPr>
        <w:t>Energy Use Intensity / Space Heating Demand</w:t>
      </w:r>
    </w:p>
    <w:p w14:paraId="6B432AF7" w14:textId="77777777" w:rsidR="0058648D" w:rsidRDefault="0058648D" w:rsidP="0058648D">
      <w:pPr>
        <w:rPr>
          <w:rFonts w:ascii="HelveticaNeueLT Std" w:hAnsi="HelveticaNeueLT Std"/>
        </w:rPr>
      </w:pPr>
      <w:r>
        <w:rPr>
          <w:rFonts w:ascii="HelveticaNeueLT Std" w:hAnsi="HelveticaNeueLT Std"/>
        </w:rPr>
        <w:t xml:space="preserve">Applications are required to report on the total Energy Use Intensity and Space Heating Demand, in line with the GLA Energy Assessment Guidance (June 2022). The Energy Strategy should follow the reporting template set out in Table 5 of the guidance, including what methodology has been used. EUI is a measure of the total energy consumed annually, but should exclude on-site renewable energy generation and energy use from electric vehicle charging. </w:t>
      </w:r>
    </w:p>
    <w:p w14:paraId="0AD429C3" w14:textId="77777777" w:rsidR="0058648D" w:rsidRDefault="0058648D" w:rsidP="0058648D">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58648D" w14:paraId="2F1FA9B0" w14:textId="77777777" w:rsidTr="00A07E0D">
        <w:tc>
          <w:tcPr>
            <w:tcW w:w="2254" w:type="dxa"/>
            <w:shd w:val="clear" w:color="auto" w:fill="D9E2F3" w:themeFill="accent1" w:themeFillTint="33"/>
          </w:tcPr>
          <w:p w14:paraId="0852E434" w14:textId="77777777" w:rsidR="0058648D" w:rsidRPr="00863B4E" w:rsidRDefault="0058648D" w:rsidP="00A07E0D">
            <w:pPr>
              <w:rPr>
                <w:rFonts w:ascii="HelveticaNeueLT Std" w:hAnsi="HelveticaNeueLT Std"/>
                <w:b/>
                <w:bCs/>
              </w:rPr>
            </w:pPr>
            <w:r w:rsidRPr="00863B4E">
              <w:rPr>
                <w:rFonts w:ascii="HelveticaNeueLT Std" w:hAnsi="HelveticaNeueLT Std"/>
                <w:b/>
                <w:bCs/>
              </w:rPr>
              <w:t>Building type</w:t>
            </w:r>
          </w:p>
        </w:tc>
        <w:tc>
          <w:tcPr>
            <w:tcW w:w="2254" w:type="dxa"/>
            <w:shd w:val="clear" w:color="auto" w:fill="D9E2F3" w:themeFill="accent1" w:themeFillTint="33"/>
          </w:tcPr>
          <w:p w14:paraId="6F094181" w14:textId="77777777" w:rsidR="0058648D" w:rsidRPr="00863B4E" w:rsidRDefault="0058648D" w:rsidP="00A07E0D">
            <w:pPr>
              <w:rPr>
                <w:rFonts w:ascii="HelveticaNeueLT Std" w:hAnsi="HelveticaNeueLT Std"/>
                <w:b/>
                <w:bCs/>
              </w:rPr>
            </w:pPr>
            <w:r w:rsidRPr="00863B4E">
              <w:rPr>
                <w:rFonts w:ascii="HelveticaNeueLT Std" w:hAnsi="HelveticaNeueLT Std"/>
                <w:b/>
                <w:bCs/>
              </w:rPr>
              <w:t>EUI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254" w:type="dxa"/>
            <w:shd w:val="clear" w:color="auto" w:fill="D9E2F3" w:themeFill="accent1" w:themeFillTint="33"/>
          </w:tcPr>
          <w:p w14:paraId="5122EEEB" w14:textId="77777777" w:rsidR="0058648D" w:rsidRPr="00863B4E" w:rsidRDefault="0058648D" w:rsidP="00A07E0D">
            <w:pPr>
              <w:rPr>
                <w:rFonts w:ascii="HelveticaNeueLT Std" w:hAnsi="HelveticaNeueLT Std"/>
                <w:b/>
                <w:bCs/>
              </w:rPr>
            </w:pPr>
            <w:r w:rsidRPr="00863B4E">
              <w:rPr>
                <w:rFonts w:ascii="HelveticaNeueLT Std" w:hAnsi="HelveticaNeueLT Std"/>
                <w:b/>
                <w:bCs/>
              </w:rPr>
              <w:t>Space Heating Demand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254" w:type="dxa"/>
            <w:shd w:val="clear" w:color="auto" w:fill="D9E2F3" w:themeFill="accent1" w:themeFillTint="33"/>
          </w:tcPr>
          <w:p w14:paraId="44348D5B" w14:textId="77777777" w:rsidR="0058648D" w:rsidRPr="00863B4E" w:rsidRDefault="0058648D" w:rsidP="00A07E0D">
            <w:pPr>
              <w:rPr>
                <w:rFonts w:ascii="HelveticaNeueLT Std" w:hAnsi="HelveticaNeueLT Std"/>
                <w:b/>
                <w:bCs/>
              </w:rPr>
            </w:pPr>
            <w:r w:rsidRPr="00863B4E">
              <w:rPr>
                <w:rFonts w:ascii="HelveticaNeueLT Std" w:hAnsi="HelveticaNeueLT Std"/>
                <w:b/>
                <w:bCs/>
              </w:rPr>
              <w:t>Methodology used</w:t>
            </w:r>
          </w:p>
        </w:tc>
      </w:tr>
      <w:tr w:rsidR="0058648D" w14:paraId="13107CF8" w14:textId="77777777" w:rsidTr="00A07E0D">
        <w:tc>
          <w:tcPr>
            <w:tcW w:w="2254" w:type="dxa"/>
          </w:tcPr>
          <w:p w14:paraId="6CBD7F4E" w14:textId="77777777" w:rsidR="0058648D" w:rsidRDefault="0058648D" w:rsidP="00A07E0D">
            <w:pPr>
              <w:rPr>
                <w:rFonts w:ascii="HelveticaNeueLT Std" w:hAnsi="HelveticaNeueLT Std"/>
              </w:rPr>
            </w:pPr>
          </w:p>
        </w:tc>
        <w:tc>
          <w:tcPr>
            <w:tcW w:w="2254" w:type="dxa"/>
          </w:tcPr>
          <w:p w14:paraId="3CC9C048" w14:textId="77777777" w:rsidR="0058648D" w:rsidRDefault="0058648D" w:rsidP="00A07E0D">
            <w:pPr>
              <w:rPr>
                <w:rFonts w:ascii="HelveticaNeueLT Std" w:hAnsi="HelveticaNeueLT Std"/>
              </w:rPr>
            </w:pPr>
          </w:p>
        </w:tc>
        <w:tc>
          <w:tcPr>
            <w:tcW w:w="2254" w:type="dxa"/>
          </w:tcPr>
          <w:p w14:paraId="22E26831" w14:textId="77777777" w:rsidR="0058648D" w:rsidRDefault="0058648D" w:rsidP="00A07E0D">
            <w:pPr>
              <w:rPr>
                <w:rFonts w:ascii="HelveticaNeueLT Std" w:hAnsi="HelveticaNeueLT Std"/>
              </w:rPr>
            </w:pPr>
          </w:p>
        </w:tc>
        <w:tc>
          <w:tcPr>
            <w:tcW w:w="2254" w:type="dxa"/>
          </w:tcPr>
          <w:p w14:paraId="62C3F811" w14:textId="77777777" w:rsidR="0058648D" w:rsidRDefault="0058648D" w:rsidP="00A07E0D">
            <w:pPr>
              <w:rPr>
                <w:rFonts w:ascii="HelveticaNeueLT Std" w:hAnsi="HelveticaNeueLT Std"/>
              </w:rPr>
            </w:pPr>
          </w:p>
        </w:tc>
      </w:tr>
    </w:tbl>
    <w:p w14:paraId="77126EE9" w14:textId="77777777" w:rsidR="0058648D" w:rsidRDefault="0058648D" w:rsidP="0058648D">
      <w:pPr>
        <w:rPr>
          <w:rFonts w:ascii="HelveticaNeueLT Std" w:hAnsi="HelveticaNeueLT Std"/>
        </w:rPr>
      </w:pPr>
    </w:p>
    <w:p w14:paraId="1935E4AC" w14:textId="77777777" w:rsidR="0058648D" w:rsidRPr="00A871F5" w:rsidRDefault="0058648D" w:rsidP="0058648D">
      <w:pPr>
        <w:rPr>
          <w:rFonts w:ascii="HelveticaNeueLT Std" w:hAnsi="HelveticaNeueLT Std"/>
          <w:u w:val="single"/>
        </w:rPr>
      </w:pPr>
      <w:r w:rsidRPr="00A871F5">
        <w:rPr>
          <w:rFonts w:ascii="HelveticaNeueLT Std" w:hAnsi="HelveticaNeueLT Std"/>
          <w:u w:val="single"/>
        </w:rPr>
        <w:t>Actions:</w:t>
      </w:r>
    </w:p>
    <w:p w14:paraId="5F16246B" w14:textId="3528F477" w:rsidR="0058648D" w:rsidRPr="00A871F5" w:rsidRDefault="0058648D" w:rsidP="00A871F5">
      <w:pPr>
        <w:pStyle w:val="ListParagraph"/>
        <w:numPr>
          <w:ilvl w:val="0"/>
          <w:numId w:val="31"/>
        </w:numPr>
        <w:rPr>
          <w:rFonts w:ascii="HelveticaNeueLT Std" w:hAnsi="HelveticaNeueLT Std"/>
        </w:rPr>
      </w:pPr>
      <w:r w:rsidRPr="00A871F5">
        <w:rPr>
          <w:rFonts w:ascii="HelveticaNeueLT Std" w:hAnsi="HelveticaNeueLT Std"/>
        </w:rPr>
        <w:t>What is the calculated Energy Use Intensity (excluding renewable energy)? How does this perform against GLA benchmarks, i.e. at 35</w:t>
      </w:r>
      <w:r w:rsidR="00A871F5" w:rsidRPr="00A871F5">
        <w:rPr>
          <w:rFonts w:ascii="HelveticaNeueLT Std" w:hAnsi="HelveticaNeueLT Std"/>
        </w:rPr>
        <w:t xml:space="preserve"> </w:t>
      </w:r>
      <w:r w:rsidRPr="00A871F5">
        <w:rPr>
          <w:rFonts w:ascii="HelveticaNeueLT Std" w:hAnsi="HelveticaNeueLT Std"/>
        </w:rPr>
        <w:t xml:space="preserve">kWh/m2/year? </w:t>
      </w:r>
      <w:r w:rsidRPr="00A871F5">
        <w:rPr>
          <w:rFonts w:ascii="HelveticaNeueLT Std" w:hAnsi="HelveticaNeueLT Std" w:cs="Calibri"/>
        </w:rPr>
        <w:t>Please submit the information in line with the GLA’s reporting template.</w:t>
      </w:r>
    </w:p>
    <w:p w14:paraId="6F7FF5F5" w14:textId="77777777" w:rsidR="0058648D" w:rsidRPr="00A871F5" w:rsidRDefault="0058648D" w:rsidP="0058648D">
      <w:pPr>
        <w:pStyle w:val="ListParagraph"/>
        <w:numPr>
          <w:ilvl w:val="0"/>
          <w:numId w:val="31"/>
        </w:numPr>
        <w:rPr>
          <w:rFonts w:ascii="HelveticaNeueLT Std" w:hAnsi="HelveticaNeueLT Std"/>
        </w:rPr>
      </w:pPr>
      <w:r w:rsidRPr="00A871F5">
        <w:rPr>
          <w:rFonts w:ascii="HelveticaNeueLT Std" w:hAnsi="HelveticaNeueLT Std" w:cs="Calibri"/>
        </w:rPr>
        <w:t>What is the calculated space heating demand? How does this perform against the GLA benchmark of 15 kWh/m2/year? Please submit the information in line with the GLA’s reporting template.</w:t>
      </w:r>
      <w:bookmarkEnd w:id="4"/>
    </w:p>
    <w:p w14:paraId="1B0BB716" w14:textId="77777777" w:rsidR="0058648D" w:rsidRDefault="0058648D" w:rsidP="0058648D">
      <w:pPr>
        <w:rPr>
          <w:rFonts w:ascii="HelveticaNeueLT Std" w:hAnsi="HelveticaNeueLT Std"/>
        </w:rPr>
      </w:pPr>
    </w:p>
    <w:p w14:paraId="641249B2"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Lean</w:t>
      </w:r>
    </w:p>
    <w:p w14:paraId="4AC5D227" w14:textId="58FB08FA" w:rsidR="00382BCA" w:rsidRDefault="00E77C25" w:rsidP="00E77C25">
      <w:pPr>
        <w:rPr>
          <w:rFonts w:ascii="HelveticaNeueLT Std" w:hAnsi="HelveticaNeueLT Std" w:cs="Calibri"/>
        </w:rPr>
      </w:pPr>
      <w:r w:rsidRPr="00BF7DE0">
        <w:rPr>
          <w:rFonts w:ascii="HelveticaNeueLT Std" w:hAnsi="HelveticaNeueLT Std" w:cs="Calibri"/>
        </w:rPr>
        <w:t>The applicant has proposed a</w:t>
      </w:r>
      <w:r w:rsidR="00CC0315">
        <w:rPr>
          <w:rFonts w:ascii="HelveticaNeueLT Std" w:hAnsi="HelveticaNeueLT Std" w:cs="Calibri"/>
        </w:rPr>
        <w:t xml:space="preserve"> saving </w:t>
      </w:r>
      <w:r w:rsidRPr="00BF7DE0">
        <w:rPr>
          <w:rFonts w:ascii="HelveticaNeueLT Std" w:hAnsi="HelveticaNeueLT Std" w:cs="Calibri"/>
        </w:rPr>
        <w:t xml:space="preserve">of </w:t>
      </w:r>
      <w:r w:rsidR="00A871F5">
        <w:rPr>
          <w:rFonts w:ascii="HelveticaNeueLT Std" w:hAnsi="HelveticaNeueLT Std"/>
        </w:rPr>
        <w:t>0.4</w:t>
      </w:r>
      <w:r w:rsidR="00023D46">
        <w:rPr>
          <w:rFonts w:ascii="HelveticaNeueLT Std" w:hAnsi="HelveticaNeueLT Std"/>
        </w:rPr>
        <w:t xml:space="preserve"> </w:t>
      </w:r>
      <w:r w:rsidR="00CC0315">
        <w:rPr>
          <w:rFonts w:ascii="HelveticaNeueLT Std" w:hAnsi="HelveticaNeueLT Std" w:cs="Calibri"/>
        </w:rPr>
        <w:t>tCO</w:t>
      </w:r>
      <w:r w:rsidR="00CC0315">
        <w:rPr>
          <w:rFonts w:ascii="HelveticaNeueLT Std" w:hAnsi="HelveticaNeueLT Std" w:cs="Calibri"/>
          <w:vertAlign w:val="subscript"/>
        </w:rPr>
        <w:t>2</w:t>
      </w:r>
      <w:r w:rsidR="00CC0315">
        <w:rPr>
          <w:rFonts w:ascii="HelveticaNeueLT Std" w:hAnsi="HelveticaNeueLT Std" w:cs="Calibri"/>
        </w:rPr>
        <w:t xml:space="preserve"> in carbon emissions (</w:t>
      </w:r>
      <w:r w:rsidR="00A871F5">
        <w:rPr>
          <w:rFonts w:ascii="HelveticaNeueLT Std" w:hAnsi="HelveticaNeueLT Std" w:cs="Calibri"/>
        </w:rPr>
        <w:t>21</w:t>
      </w:r>
      <w:r w:rsidR="00347ADC" w:rsidRPr="00BF7DE0">
        <w:rPr>
          <w:rFonts w:ascii="HelveticaNeueLT Std" w:hAnsi="HelveticaNeueLT Std" w:cs="Calibri"/>
        </w:rPr>
        <w:t xml:space="preserve"> </w:t>
      </w:r>
      <w:r w:rsidRPr="00BF7DE0">
        <w:rPr>
          <w:rFonts w:ascii="HelveticaNeueLT Std" w:hAnsi="HelveticaNeueLT Std" w:cs="Calibri"/>
        </w:rPr>
        <w:t>%</w:t>
      </w:r>
      <w:r w:rsidR="00CC0315">
        <w:rPr>
          <w:rFonts w:ascii="HelveticaNeueLT Std" w:hAnsi="HelveticaNeueLT Std" w:cs="Calibri"/>
        </w:rPr>
        <w:t>)</w:t>
      </w:r>
      <w:r w:rsidRPr="00BF7DE0">
        <w:rPr>
          <w:rFonts w:ascii="HelveticaNeueLT Std" w:hAnsi="HelveticaNeueLT Std" w:cs="Calibri"/>
        </w:rPr>
        <w:t xml:space="preserve"> through improved energy efficiency standards in key elements of the build</w:t>
      </w:r>
      <w:r w:rsidR="00F130E1">
        <w:rPr>
          <w:rFonts w:ascii="HelveticaNeueLT Std" w:hAnsi="HelveticaNeueLT Std" w:cs="Calibri"/>
        </w:rPr>
        <w:t>, based on SAP</w:t>
      </w:r>
      <w:r w:rsidR="00A871F5">
        <w:rPr>
          <w:rFonts w:ascii="HelveticaNeueLT Std" w:hAnsi="HelveticaNeueLT Std" w:cs="Calibri"/>
        </w:rPr>
        <w:t>10</w:t>
      </w:r>
      <w:r w:rsidR="00F130E1">
        <w:rPr>
          <w:rFonts w:ascii="HelveticaNeueLT Std" w:hAnsi="HelveticaNeueLT Std" w:cs="Calibri"/>
        </w:rPr>
        <w:t xml:space="preserve"> carbon factors</w:t>
      </w:r>
      <w:r w:rsidRPr="00BF7DE0">
        <w:rPr>
          <w:rFonts w:ascii="HelveticaNeueLT Std" w:hAnsi="HelveticaNeueLT Std" w:cs="Calibri"/>
        </w:rPr>
        <w:t xml:space="preserve">. </w:t>
      </w:r>
    </w:p>
    <w:p w14:paraId="5977E402" w14:textId="77777777" w:rsidR="00382BCA" w:rsidRDefault="00382BCA" w:rsidP="00E77C25">
      <w:pPr>
        <w:rPr>
          <w:rFonts w:ascii="HelveticaNeueLT Std" w:hAnsi="HelveticaNeueLT Std" w:cs="Calibri"/>
        </w:rPr>
      </w:pPr>
    </w:p>
    <w:p w14:paraId="1F4E9E4F" w14:textId="2A3C9A43" w:rsidR="00382BCA" w:rsidRPr="00A871F5" w:rsidRDefault="00E77C25" w:rsidP="00E77C25">
      <w:pPr>
        <w:rPr>
          <w:rFonts w:ascii="HelveticaNeueLT Std" w:hAnsi="HelveticaNeueLT Std" w:cs="Calibri"/>
        </w:rPr>
      </w:pPr>
      <w:r w:rsidRPr="00A871F5">
        <w:rPr>
          <w:rFonts w:ascii="HelveticaNeueLT Std" w:hAnsi="HelveticaNeueLT Std" w:cs="Calibri"/>
        </w:rPr>
        <w:t>The following u-values, g-values and air tightness are proposed:</w:t>
      </w:r>
    </w:p>
    <w:p w14:paraId="1F8E3EBE" w14:textId="77777777" w:rsidR="00E77C25" w:rsidRPr="00A871F5" w:rsidRDefault="00E77C25" w:rsidP="00E77C25">
      <w:pPr>
        <w:rPr>
          <w:rFonts w:ascii="HelveticaNeueLT Std" w:hAnsi="HelveticaNeueLT Std" w:cs="Calibri"/>
        </w:rPr>
      </w:pPr>
    </w:p>
    <w:tbl>
      <w:tblPr>
        <w:tblStyle w:val="TableGrid"/>
        <w:tblW w:w="0" w:type="auto"/>
        <w:tblLook w:val="04A0" w:firstRow="1" w:lastRow="0" w:firstColumn="1" w:lastColumn="0" w:noHBand="0" w:noVBand="1"/>
      </w:tblPr>
      <w:tblGrid>
        <w:gridCol w:w="4531"/>
        <w:gridCol w:w="3686"/>
      </w:tblGrid>
      <w:tr w:rsidR="00E77C25" w:rsidRPr="00A871F5" w14:paraId="6B805773" w14:textId="77777777" w:rsidTr="00876E7C">
        <w:tc>
          <w:tcPr>
            <w:tcW w:w="4531" w:type="dxa"/>
          </w:tcPr>
          <w:p w14:paraId="2F09B114" w14:textId="77777777" w:rsidR="00E77C25" w:rsidRPr="00A871F5" w:rsidRDefault="00E77C25" w:rsidP="00F33641">
            <w:pPr>
              <w:rPr>
                <w:rFonts w:ascii="HelveticaNeueLT Std" w:hAnsi="HelveticaNeueLT Std" w:cs="Calibri"/>
              </w:rPr>
            </w:pPr>
            <w:r w:rsidRPr="00A871F5">
              <w:rPr>
                <w:rFonts w:ascii="HelveticaNeueLT Std" w:hAnsi="HelveticaNeueLT Std" w:cs="Calibri"/>
              </w:rPr>
              <w:t>Floor u-value</w:t>
            </w:r>
          </w:p>
        </w:tc>
        <w:tc>
          <w:tcPr>
            <w:tcW w:w="3686" w:type="dxa"/>
          </w:tcPr>
          <w:p w14:paraId="21DB0CA2" w14:textId="77777777" w:rsidR="00E77C25" w:rsidRPr="00A871F5" w:rsidRDefault="00E77C25" w:rsidP="00F33641">
            <w:pPr>
              <w:rPr>
                <w:rFonts w:ascii="HelveticaNeueLT Std" w:hAnsi="HelveticaNeueLT Std" w:cs="Calibri"/>
              </w:rPr>
            </w:pPr>
            <w:r w:rsidRPr="00A871F5">
              <w:rPr>
                <w:rFonts w:ascii="HelveticaNeueLT Std" w:hAnsi="HelveticaNeueLT Std" w:cs="Calibri"/>
              </w:rPr>
              <w:t>0.10 W/m</w:t>
            </w:r>
            <w:r w:rsidRPr="00A871F5">
              <w:rPr>
                <w:rFonts w:ascii="HelveticaNeueLT Std" w:hAnsi="HelveticaNeueLT Std" w:cs="Calibri"/>
                <w:vertAlign w:val="superscript"/>
              </w:rPr>
              <w:t>2</w:t>
            </w:r>
            <w:r w:rsidRPr="00A871F5">
              <w:rPr>
                <w:rFonts w:ascii="HelveticaNeueLT Std" w:hAnsi="HelveticaNeueLT Std" w:cs="Calibri"/>
              </w:rPr>
              <w:t>K</w:t>
            </w:r>
          </w:p>
        </w:tc>
      </w:tr>
      <w:tr w:rsidR="00E77C25" w:rsidRPr="00A871F5" w14:paraId="7BD81E26" w14:textId="77777777" w:rsidTr="00876E7C">
        <w:tc>
          <w:tcPr>
            <w:tcW w:w="4531" w:type="dxa"/>
          </w:tcPr>
          <w:p w14:paraId="35A7C440" w14:textId="77777777" w:rsidR="00E77C25" w:rsidRPr="00A871F5" w:rsidRDefault="00E77C25" w:rsidP="00F33641">
            <w:pPr>
              <w:rPr>
                <w:rFonts w:ascii="HelveticaNeueLT Std" w:hAnsi="HelveticaNeueLT Std" w:cs="Calibri"/>
              </w:rPr>
            </w:pPr>
            <w:r w:rsidRPr="00A871F5">
              <w:rPr>
                <w:rFonts w:ascii="HelveticaNeueLT Std" w:hAnsi="HelveticaNeueLT Std" w:cs="Calibri"/>
              </w:rPr>
              <w:t>External wall u-value</w:t>
            </w:r>
          </w:p>
        </w:tc>
        <w:tc>
          <w:tcPr>
            <w:tcW w:w="3686" w:type="dxa"/>
          </w:tcPr>
          <w:p w14:paraId="00208D44" w14:textId="632CCD53" w:rsidR="00E77C25" w:rsidRPr="00A871F5" w:rsidRDefault="00E77C25" w:rsidP="00F33641">
            <w:pPr>
              <w:rPr>
                <w:rFonts w:ascii="HelveticaNeueLT Std" w:hAnsi="HelveticaNeueLT Std" w:cs="Calibri"/>
              </w:rPr>
            </w:pPr>
            <w:r w:rsidRPr="00A871F5">
              <w:rPr>
                <w:rFonts w:ascii="HelveticaNeueLT Std" w:hAnsi="HelveticaNeueLT Std" w:cs="Calibri"/>
              </w:rPr>
              <w:t>0.1</w:t>
            </w:r>
            <w:r w:rsidR="00A871F5" w:rsidRPr="00A871F5">
              <w:rPr>
                <w:rFonts w:ascii="HelveticaNeueLT Std" w:hAnsi="HelveticaNeueLT Std" w:cs="Calibri"/>
              </w:rPr>
              <w:t>6</w:t>
            </w:r>
            <w:r w:rsidRPr="00A871F5">
              <w:rPr>
                <w:rFonts w:ascii="HelveticaNeueLT Std" w:hAnsi="HelveticaNeueLT Std" w:cs="Calibri"/>
              </w:rPr>
              <w:t xml:space="preserve"> W/m</w:t>
            </w:r>
            <w:r w:rsidRPr="00A871F5">
              <w:rPr>
                <w:rFonts w:ascii="HelveticaNeueLT Std" w:hAnsi="HelveticaNeueLT Std" w:cs="Calibri"/>
                <w:vertAlign w:val="superscript"/>
              </w:rPr>
              <w:t>2</w:t>
            </w:r>
            <w:r w:rsidRPr="00A871F5">
              <w:rPr>
                <w:rFonts w:ascii="HelveticaNeueLT Std" w:hAnsi="HelveticaNeueLT Std" w:cs="Calibri"/>
              </w:rPr>
              <w:t>K</w:t>
            </w:r>
          </w:p>
        </w:tc>
      </w:tr>
      <w:tr w:rsidR="00E77C25" w:rsidRPr="00A871F5" w14:paraId="49105BCA" w14:textId="77777777" w:rsidTr="00876E7C">
        <w:tc>
          <w:tcPr>
            <w:tcW w:w="4531" w:type="dxa"/>
          </w:tcPr>
          <w:p w14:paraId="7BD66703" w14:textId="77777777" w:rsidR="00E77C25" w:rsidRPr="00A871F5" w:rsidRDefault="00E77C25" w:rsidP="00F33641">
            <w:pPr>
              <w:rPr>
                <w:rFonts w:ascii="HelveticaNeueLT Std" w:hAnsi="HelveticaNeueLT Std" w:cs="Calibri"/>
              </w:rPr>
            </w:pPr>
            <w:r w:rsidRPr="00A871F5">
              <w:rPr>
                <w:rFonts w:ascii="HelveticaNeueLT Std" w:hAnsi="HelveticaNeueLT Std" w:cs="Calibri"/>
              </w:rPr>
              <w:t>Roof u-value</w:t>
            </w:r>
          </w:p>
        </w:tc>
        <w:tc>
          <w:tcPr>
            <w:tcW w:w="3686" w:type="dxa"/>
          </w:tcPr>
          <w:p w14:paraId="6B3AC7D0" w14:textId="77777777" w:rsidR="00E77C25" w:rsidRPr="00A871F5" w:rsidRDefault="00E77C25" w:rsidP="00F33641">
            <w:pPr>
              <w:rPr>
                <w:rFonts w:ascii="HelveticaNeueLT Std" w:hAnsi="HelveticaNeueLT Std" w:cs="Calibri"/>
              </w:rPr>
            </w:pPr>
            <w:r w:rsidRPr="00A871F5">
              <w:rPr>
                <w:rFonts w:ascii="HelveticaNeueLT Std" w:hAnsi="HelveticaNeueLT Std" w:cs="Calibri"/>
              </w:rPr>
              <w:t>0.10 W/m</w:t>
            </w:r>
            <w:r w:rsidRPr="00A871F5">
              <w:rPr>
                <w:rFonts w:ascii="HelveticaNeueLT Std" w:hAnsi="HelveticaNeueLT Std" w:cs="Calibri"/>
                <w:vertAlign w:val="superscript"/>
              </w:rPr>
              <w:t>2</w:t>
            </w:r>
            <w:r w:rsidRPr="00A871F5">
              <w:rPr>
                <w:rFonts w:ascii="HelveticaNeueLT Std" w:hAnsi="HelveticaNeueLT Std" w:cs="Calibri"/>
              </w:rPr>
              <w:t>K</w:t>
            </w:r>
          </w:p>
        </w:tc>
      </w:tr>
      <w:tr w:rsidR="00E77C25" w:rsidRPr="00A871F5" w14:paraId="7ECA4E52" w14:textId="77777777" w:rsidTr="00876E7C">
        <w:tc>
          <w:tcPr>
            <w:tcW w:w="4531" w:type="dxa"/>
          </w:tcPr>
          <w:p w14:paraId="139E3D83" w14:textId="248CEA27" w:rsidR="00E77C25" w:rsidRPr="00A871F5" w:rsidRDefault="00516485" w:rsidP="00F33641">
            <w:pPr>
              <w:rPr>
                <w:rFonts w:ascii="HelveticaNeueLT Std" w:hAnsi="HelveticaNeueLT Std" w:cs="Calibri"/>
              </w:rPr>
            </w:pPr>
            <w:r w:rsidRPr="00A871F5">
              <w:rPr>
                <w:rFonts w:ascii="HelveticaNeueLT Std" w:hAnsi="HelveticaNeueLT Std" w:cs="Calibri"/>
              </w:rPr>
              <w:t>D</w:t>
            </w:r>
            <w:r w:rsidR="00E77C25" w:rsidRPr="00A871F5">
              <w:rPr>
                <w:rFonts w:ascii="HelveticaNeueLT Std" w:hAnsi="HelveticaNeueLT Std" w:cs="Calibri"/>
              </w:rPr>
              <w:t>oor</w:t>
            </w:r>
            <w:r w:rsidRPr="00A871F5">
              <w:rPr>
                <w:rFonts w:ascii="HelveticaNeueLT Std" w:hAnsi="HelveticaNeueLT Std" w:cs="Calibri"/>
              </w:rPr>
              <w:t xml:space="preserve"> u-value</w:t>
            </w:r>
          </w:p>
        </w:tc>
        <w:tc>
          <w:tcPr>
            <w:tcW w:w="3686" w:type="dxa"/>
          </w:tcPr>
          <w:p w14:paraId="38AA77FF" w14:textId="0DBFF2A9" w:rsidR="00E77C25" w:rsidRPr="00A871F5" w:rsidRDefault="00E77C25" w:rsidP="00F33641">
            <w:pPr>
              <w:rPr>
                <w:rFonts w:ascii="HelveticaNeueLT Std" w:hAnsi="HelveticaNeueLT Std" w:cs="Calibri"/>
              </w:rPr>
            </w:pPr>
            <w:r w:rsidRPr="00A871F5">
              <w:rPr>
                <w:rFonts w:ascii="HelveticaNeueLT Std" w:hAnsi="HelveticaNeueLT Std" w:cs="Calibri"/>
              </w:rPr>
              <w:t>1.</w:t>
            </w:r>
            <w:r w:rsidR="00A871F5" w:rsidRPr="00A871F5">
              <w:rPr>
                <w:rFonts w:ascii="HelveticaNeueLT Std" w:hAnsi="HelveticaNeueLT Std" w:cs="Calibri"/>
              </w:rPr>
              <w:t>20</w:t>
            </w:r>
            <w:r w:rsidRPr="00A871F5">
              <w:rPr>
                <w:rFonts w:ascii="HelveticaNeueLT Std" w:hAnsi="HelveticaNeueLT Std" w:cs="Calibri"/>
              </w:rPr>
              <w:t xml:space="preserve"> W/m</w:t>
            </w:r>
            <w:r w:rsidRPr="00A871F5">
              <w:rPr>
                <w:rFonts w:ascii="HelveticaNeueLT Std" w:hAnsi="HelveticaNeueLT Std" w:cs="Calibri"/>
                <w:vertAlign w:val="superscript"/>
              </w:rPr>
              <w:t>2</w:t>
            </w:r>
            <w:r w:rsidRPr="00A871F5">
              <w:rPr>
                <w:rFonts w:ascii="HelveticaNeueLT Std" w:hAnsi="HelveticaNeueLT Std" w:cs="Calibri"/>
              </w:rPr>
              <w:t>K</w:t>
            </w:r>
          </w:p>
        </w:tc>
      </w:tr>
      <w:tr w:rsidR="00E77C25" w14:paraId="45F9ECB0" w14:textId="77777777" w:rsidTr="00876E7C">
        <w:tc>
          <w:tcPr>
            <w:tcW w:w="4531" w:type="dxa"/>
          </w:tcPr>
          <w:p w14:paraId="322B9414" w14:textId="41C9CE83" w:rsidR="00E77C25" w:rsidRPr="00A871F5" w:rsidRDefault="00E77C25" w:rsidP="00F33641">
            <w:pPr>
              <w:rPr>
                <w:rFonts w:ascii="HelveticaNeueLT Std" w:hAnsi="HelveticaNeueLT Std" w:cs="Calibri"/>
              </w:rPr>
            </w:pPr>
            <w:r w:rsidRPr="00A871F5">
              <w:rPr>
                <w:rFonts w:ascii="HelveticaNeueLT Std" w:hAnsi="HelveticaNeueLT Std" w:cs="Calibri"/>
              </w:rPr>
              <w:t>Window</w:t>
            </w:r>
            <w:r w:rsidR="00516485" w:rsidRPr="00A871F5">
              <w:rPr>
                <w:rFonts w:ascii="HelveticaNeueLT Std" w:hAnsi="HelveticaNeueLT Std" w:cs="Calibri"/>
              </w:rPr>
              <w:t xml:space="preserve"> u-value</w:t>
            </w:r>
          </w:p>
        </w:tc>
        <w:tc>
          <w:tcPr>
            <w:tcW w:w="3686" w:type="dxa"/>
          </w:tcPr>
          <w:p w14:paraId="4CDC9982" w14:textId="57CCAE7B" w:rsidR="00E77C25" w:rsidRPr="0008538A" w:rsidRDefault="00E77C25" w:rsidP="00F33641">
            <w:pPr>
              <w:rPr>
                <w:rFonts w:ascii="HelveticaNeueLT Std" w:hAnsi="HelveticaNeueLT Std" w:cs="Calibri"/>
              </w:rPr>
            </w:pPr>
            <w:r w:rsidRPr="0008538A">
              <w:rPr>
                <w:rFonts w:ascii="HelveticaNeueLT Std" w:hAnsi="HelveticaNeueLT Std" w:cs="Calibri"/>
              </w:rPr>
              <w:t>1.</w:t>
            </w:r>
            <w:r w:rsidR="00A871F5" w:rsidRPr="0008538A">
              <w:rPr>
                <w:rFonts w:ascii="HelveticaNeueLT Std" w:hAnsi="HelveticaNeueLT Std" w:cs="Calibri"/>
              </w:rPr>
              <w:t>20</w:t>
            </w:r>
            <w:r w:rsidRPr="0008538A">
              <w:rPr>
                <w:rFonts w:ascii="HelveticaNeueLT Std" w:hAnsi="HelveticaNeueLT Std" w:cs="Calibri"/>
              </w:rPr>
              <w:t xml:space="preserve"> W/m</w:t>
            </w:r>
            <w:r w:rsidRPr="0008538A">
              <w:rPr>
                <w:rFonts w:ascii="HelveticaNeueLT Std" w:hAnsi="HelveticaNeueLT Std" w:cs="Calibri"/>
                <w:vertAlign w:val="superscript"/>
              </w:rPr>
              <w:t>2</w:t>
            </w:r>
            <w:r w:rsidRPr="0008538A">
              <w:rPr>
                <w:rFonts w:ascii="HelveticaNeueLT Std" w:hAnsi="HelveticaNeueLT Std" w:cs="Calibri"/>
              </w:rPr>
              <w:t>K</w:t>
            </w:r>
          </w:p>
        </w:tc>
      </w:tr>
      <w:tr w:rsidR="00E77C25" w14:paraId="1E5E0D08" w14:textId="77777777" w:rsidTr="00876E7C">
        <w:tc>
          <w:tcPr>
            <w:tcW w:w="4531" w:type="dxa"/>
          </w:tcPr>
          <w:p w14:paraId="1FF9FB53" w14:textId="77777777" w:rsidR="00E77C25" w:rsidRDefault="00E77C25" w:rsidP="00F33641">
            <w:pPr>
              <w:rPr>
                <w:rFonts w:ascii="HelveticaNeueLT Std" w:hAnsi="HelveticaNeueLT Std" w:cs="Calibri"/>
              </w:rPr>
            </w:pPr>
            <w:r>
              <w:rPr>
                <w:rFonts w:ascii="HelveticaNeueLT Std" w:hAnsi="HelveticaNeueLT Std" w:cs="Calibri"/>
              </w:rPr>
              <w:t>G-value</w:t>
            </w:r>
          </w:p>
        </w:tc>
        <w:tc>
          <w:tcPr>
            <w:tcW w:w="3686" w:type="dxa"/>
          </w:tcPr>
          <w:p w14:paraId="542B5B65" w14:textId="04DC5BA9" w:rsidR="00E77C25" w:rsidRPr="0008538A" w:rsidRDefault="00A871F5" w:rsidP="00F33641">
            <w:pPr>
              <w:rPr>
                <w:rFonts w:ascii="HelveticaNeueLT Std" w:hAnsi="HelveticaNeueLT Std" w:cs="Calibri"/>
              </w:rPr>
            </w:pPr>
            <w:r w:rsidRPr="0008538A">
              <w:rPr>
                <w:rFonts w:ascii="HelveticaNeueLT Std" w:hAnsi="HelveticaNeueLT Std" w:cs="Calibri"/>
              </w:rPr>
              <w:t>TBC</w:t>
            </w:r>
          </w:p>
        </w:tc>
      </w:tr>
      <w:tr w:rsidR="00E77C25" w14:paraId="0A13F951" w14:textId="77777777" w:rsidTr="00876E7C">
        <w:tc>
          <w:tcPr>
            <w:tcW w:w="4531" w:type="dxa"/>
          </w:tcPr>
          <w:p w14:paraId="1926AF7F" w14:textId="77777777" w:rsidR="00E77C25" w:rsidRPr="00A871F5" w:rsidRDefault="00E77C25" w:rsidP="00F33641">
            <w:pPr>
              <w:rPr>
                <w:rFonts w:ascii="HelveticaNeueLT Std" w:hAnsi="HelveticaNeueLT Std" w:cs="Calibri"/>
              </w:rPr>
            </w:pPr>
            <w:r w:rsidRPr="00A871F5">
              <w:rPr>
                <w:rFonts w:ascii="HelveticaNeueLT Std" w:hAnsi="HelveticaNeueLT Std" w:cs="Calibri"/>
              </w:rPr>
              <w:t>Air permeability rate</w:t>
            </w:r>
          </w:p>
        </w:tc>
        <w:tc>
          <w:tcPr>
            <w:tcW w:w="3686" w:type="dxa"/>
          </w:tcPr>
          <w:p w14:paraId="7C274877" w14:textId="77777777" w:rsidR="00E77C25" w:rsidRPr="0008538A" w:rsidRDefault="00E77C25" w:rsidP="00F33641">
            <w:pPr>
              <w:rPr>
                <w:rFonts w:ascii="HelveticaNeueLT Std" w:hAnsi="HelveticaNeueLT Std" w:cs="Calibri"/>
              </w:rPr>
            </w:pPr>
            <w:r w:rsidRPr="0008538A">
              <w:rPr>
                <w:rFonts w:ascii="HelveticaNeueLT Std" w:hAnsi="HelveticaNeueLT Std" w:cs="Calibri"/>
              </w:rPr>
              <w:t>3 m</w:t>
            </w:r>
            <w:r w:rsidRPr="0008538A">
              <w:rPr>
                <w:rFonts w:ascii="HelveticaNeueLT Std" w:hAnsi="HelveticaNeueLT Std" w:cs="Calibri"/>
                <w:vertAlign w:val="superscript"/>
              </w:rPr>
              <w:t>3</w:t>
            </w:r>
            <w:r w:rsidRPr="0008538A">
              <w:rPr>
                <w:rFonts w:ascii="HelveticaNeueLT Std" w:hAnsi="HelveticaNeueLT Std" w:cs="Calibri"/>
              </w:rPr>
              <w:t>/hm</w:t>
            </w:r>
            <w:r w:rsidRPr="0008538A">
              <w:rPr>
                <w:rFonts w:ascii="HelveticaNeueLT Std" w:hAnsi="HelveticaNeueLT Std" w:cs="Calibri"/>
                <w:vertAlign w:val="superscript"/>
              </w:rPr>
              <w:t>2</w:t>
            </w:r>
            <w:r w:rsidRPr="0008538A">
              <w:rPr>
                <w:rFonts w:ascii="HelveticaNeueLT Std" w:hAnsi="HelveticaNeueLT Std" w:cs="Calibri"/>
              </w:rPr>
              <w:t xml:space="preserve"> @ 50Pa</w:t>
            </w:r>
          </w:p>
        </w:tc>
      </w:tr>
      <w:tr w:rsidR="0092523D" w14:paraId="078EB221" w14:textId="77777777" w:rsidTr="00876E7C">
        <w:tc>
          <w:tcPr>
            <w:tcW w:w="4531" w:type="dxa"/>
          </w:tcPr>
          <w:p w14:paraId="2AB5DD70" w14:textId="7B2A2807" w:rsidR="00A22F17" w:rsidRDefault="00A22F17" w:rsidP="00F33641">
            <w:pPr>
              <w:rPr>
                <w:rFonts w:ascii="HelveticaNeueLT Std" w:hAnsi="HelveticaNeueLT Std" w:cs="Calibri"/>
              </w:rPr>
            </w:pPr>
            <w:r>
              <w:rPr>
                <w:rFonts w:ascii="HelveticaNeueLT Std" w:hAnsi="HelveticaNeueLT Std" w:cs="Calibri"/>
              </w:rPr>
              <w:t>Ventilation strategy</w:t>
            </w:r>
          </w:p>
        </w:tc>
        <w:tc>
          <w:tcPr>
            <w:tcW w:w="3686" w:type="dxa"/>
          </w:tcPr>
          <w:p w14:paraId="1DFCD546" w14:textId="03D8D9AC" w:rsidR="00023D46" w:rsidRPr="0008538A" w:rsidRDefault="00A22F17" w:rsidP="00A22F17">
            <w:pPr>
              <w:rPr>
                <w:rFonts w:ascii="HelveticaNeueLT Std" w:hAnsi="HelveticaNeueLT Std" w:cs="Calibri"/>
              </w:rPr>
            </w:pPr>
            <w:r w:rsidRPr="0008538A">
              <w:rPr>
                <w:rFonts w:ascii="HelveticaNeueLT Std" w:hAnsi="HelveticaNeueLT Std" w:cs="Calibri"/>
              </w:rPr>
              <w:t>Mechanical ventilation with heat recovery (</w:t>
            </w:r>
            <w:r w:rsidR="00A871F5" w:rsidRPr="0008538A">
              <w:rPr>
                <w:rFonts w:ascii="HelveticaNeueLT Std" w:hAnsi="HelveticaNeueLT Std" w:cs="Calibri"/>
              </w:rPr>
              <w:t>89</w:t>
            </w:r>
            <w:r w:rsidR="0092523D" w:rsidRPr="0008538A">
              <w:rPr>
                <w:rFonts w:ascii="HelveticaNeueLT Std" w:hAnsi="HelveticaNeueLT Std" w:cs="Calibri"/>
              </w:rPr>
              <w:t>% efficiency</w:t>
            </w:r>
            <w:r w:rsidRPr="0008538A">
              <w:rPr>
                <w:rFonts w:ascii="HelveticaNeueLT Std" w:hAnsi="HelveticaNeueLT Std" w:cs="Calibri"/>
              </w:rPr>
              <w:t xml:space="preserve">; </w:t>
            </w:r>
            <w:r w:rsidR="00023D46" w:rsidRPr="0008538A">
              <w:rPr>
                <w:rFonts w:ascii="HelveticaNeueLT Std" w:hAnsi="HelveticaNeueLT Std" w:cs="Calibri"/>
              </w:rPr>
              <w:t>SPF of 0.</w:t>
            </w:r>
            <w:r w:rsidR="00A871F5" w:rsidRPr="0008538A">
              <w:rPr>
                <w:rFonts w:ascii="HelveticaNeueLT Std" w:hAnsi="HelveticaNeueLT Std" w:cs="Calibri"/>
              </w:rPr>
              <w:t>62</w:t>
            </w:r>
            <w:r w:rsidR="00023D46" w:rsidRPr="0008538A">
              <w:rPr>
                <w:rFonts w:ascii="HelveticaNeueLT Std" w:hAnsi="HelveticaNeueLT Std" w:cs="Calibri"/>
              </w:rPr>
              <w:t xml:space="preserve"> W/l/s</w:t>
            </w:r>
            <w:r w:rsidRPr="0008538A">
              <w:rPr>
                <w:rFonts w:ascii="HelveticaNeueLT Std" w:hAnsi="HelveticaNeueLT Std" w:cs="Calibri"/>
              </w:rPr>
              <w:t>)</w:t>
            </w:r>
          </w:p>
        </w:tc>
      </w:tr>
      <w:tr w:rsidR="00E61277" w14:paraId="4A044D89" w14:textId="77777777" w:rsidTr="00876E7C">
        <w:tc>
          <w:tcPr>
            <w:tcW w:w="4531" w:type="dxa"/>
          </w:tcPr>
          <w:p w14:paraId="6F49DB75" w14:textId="77777777" w:rsidR="00E61277" w:rsidRPr="00530EA3" w:rsidRDefault="00E61277" w:rsidP="00334F8D">
            <w:pPr>
              <w:rPr>
                <w:rFonts w:ascii="HelveticaNeueLT Std" w:hAnsi="HelveticaNeueLT Std" w:cs="Calibri"/>
              </w:rPr>
            </w:pPr>
            <w:r w:rsidRPr="00530EA3">
              <w:rPr>
                <w:rFonts w:ascii="HelveticaNeueLT Std" w:hAnsi="HelveticaNeueLT Std" w:cs="Calibri"/>
              </w:rPr>
              <w:t>Thermal bridging</w:t>
            </w:r>
          </w:p>
        </w:tc>
        <w:tc>
          <w:tcPr>
            <w:tcW w:w="3686" w:type="dxa"/>
          </w:tcPr>
          <w:p w14:paraId="7F75171A" w14:textId="1F0CF23C" w:rsidR="00E61277" w:rsidRPr="0008538A" w:rsidRDefault="00A871F5" w:rsidP="00334F8D">
            <w:pPr>
              <w:rPr>
                <w:rFonts w:ascii="HelveticaNeueLT Std" w:hAnsi="HelveticaNeueLT Std" w:cs="Calibri"/>
              </w:rPr>
            </w:pPr>
            <w:r w:rsidRPr="0008538A">
              <w:rPr>
                <w:rFonts w:ascii="HelveticaNeueLT Std" w:hAnsi="HelveticaNeueLT Std" w:cs="Calibri"/>
              </w:rPr>
              <w:t>Y=0/08</w:t>
            </w:r>
          </w:p>
        </w:tc>
      </w:tr>
      <w:tr w:rsidR="002F5FB4" w14:paraId="51006A2A" w14:textId="77777777" w:rsidTr="00876E7C">
        <w:tc>
          <w:tcPr>
            <w:tcW w:w="4531" w:type="dxa"/>
          </w:tcPr>
          <w:p w14:paraId="2814D579" w14:textId="21CCF068" w:rsidR="002F5FB4" w:rsidRPr="00530EA3" w:rsidRDefault="002F5FB4" w:rsidP="00334F8D">
            <w:pPr>
              <w:rPr>
                <w:rFonts w:ascii="HelveticaNeueLT Std" w:hAnsi="HelveticaNeueLT Std" w:cs="Calibri"/>
              </w:rPr>
            </w:pPr>
            <w:r>
              <w:rPr>
                <w:rFonts w:ascii="HelveticaNeueLT Std" w:hAnsi="HelveticaNeueLT Std" w:cs="Calibri"/>
              </w:rPr>
              <w:t>Low energy lighting</w:t>
            </w:r>
          </w:p>
        </w:tc>
        <w:tc>
          <w:tcPr>
            <w:tcW w:w="3686" w:type="dxa"/>
          </w:tcPr>
          <w:p w14:paraId="424E4D83" w14:textId="2AF508DD" w:rsidR="002F5FB4" w:rsidRPr="0008538A" w:rsidRDefault="002F5FB4" w:rsidP="00334F8D">
            <w:pPr>
              <w:rPr>
                <w:rFonts w:ascii="HelveticaNeueLT Std" w:hAnsi="HelveticaNeueLT Std" w:cs="Calibri"/>
              </w:rPr>
            </w:pPr>
            <w:r w:rsidRPr="0008538A">
              <w:rPr>
                <w:rFonts w:ascii="HelveticaNeueLT Std" w:hAnsi="HelveticaNeueLT Std" w:cs="Calibri"/>
              </w:rPr>
              <w:t>100%</w:t>
            </w:r>
          </w:p>
        </w:tc>
      </w:tr>
      <w:tr w:rsidR="002F5FB4" w14:paraId="1A63291A" w14:textId="77777777" w:rsidTr="00876E7C">
        <w:tc>
          <w:tcPr>
            <w:tcW w:w="4531" w:type="dxa"/>
          </w:tcPr>
          <w:p w14:paraId="7DDF92F2" w14:textId="4662962C" w:rsidR="002F5FB4" w:rsidRDefault="002F5FB4" w:rsidP="00334F8D">
            <w:pPr>
              <w:rPr>
                <w:rFonts w:ascii="HelveticaNeueLT Std" w:hAnsi="HelveticaNeueLT Std" w:cs="Calibri"/>
              </w:rPr>
            </w:pPr>
            <w:r>
              <w:rPr>
                <w:rFonts w:ascii="HelveticaNeueLT Std" w:hAnsi="HelveticaNeueLT Std" w:cs="Calibri"/>
              </w:rPr>
              <w:t xml:space="preserve">Heating system </w:t>
            </w:r>
            <w:r w:rsidR="00A22F17">
              <w:rPr>
                <w:rFonts w:ascii="HelveticaNeueLT Std" w:hAnsi="HelveticaNeueLT Std" w:cs="Calibri"/>
              </w:rPr>
              <w:t>Be Lean only</w:t>
            </w:r>
          </w:p>
        </w:tc>
        <w:tc>
          <w:tcPr>
            <w:tcW w:w="3686" w:type="dxa"/>
          </w:tcPr>
          <w:p w14:paraId="05153A1D" w14:textId="37F24EBB" w:rsidR="002F5FB4" w:rsidRPr="0008538A" w:rsidRDefault="00A22F17" w:rsidP="00334F8D">
            <w:pPr>
              <w:rPr>
                <w:rFonts w:ascii="HelveticaNeueLT Std" w:hAnsi="HelveticaNeueLT Std" w:cs="Calibri"/>
              </w:rPr>
            </w:pPr>
            <w:r w:rsidRPr="0008538A">
              <w:rPr>
                <w:rFonts w:ascii="HelveticaNeueLT Std" w:hAnsi="HelveticaNeueLT Std" w:cs="Calibri"/>
              </w:rPr>
              <w:t>Individual/communal gas boiler (</w:t>
            </w:r>
            <w:r w:rsidR="0008538A" w:rsidRPr="0008538A">
              <w:rPr>
                <w:rFonts w:ascii="HelveticaNeueLT Std" w:hAnsi="HelveticaNeueLT Std" w:cs="Calibri"/>
              </w:rPr>
              <w:t>89</w:t>
            </w:r>
            <w:r w:rsidRPr="0008538A">
              <w:rPr>
                <w:rFonts w:ascii="HelveticaNeueLT Std" w:hAnsi="HelveticaNeueLT Std" w:cs="Calibri"/>
              </w:rPr>
              <w:t>% efficient)</w:t>
            </w:r>
          </w:p>
        </w:tc>
      </w:tr>
      <w:tr w:rsidR="002F5FB4" w14:paraId="02734112" w14:textId="77777777" w:rsidTr="00876E7C">
        <w:tc>
          <w:tcPr>
            <w:tcW w:w="4531" w:type="dxa"/>
          </w:tcPr>
          <w:p w14:paraId="48C521C3" w14:textId="5C4DFA48" w:rsidR="002F5FB4" w:rsidRDefault="002F5FB4" w:rsidP="00334F8D">
            <w:pPr>
              <w:rPr>
                <w:rFonts w:ascii="HelveticaNeueLT Std" w:hAnsi="HelveticaNeueLT Std" w:cs="Calibri"/>
              </w:rPr>
            </w:pPr>
            <w:r>
              <w:rPr>
                <w:rFonts w:ascii="HelveticaNeueLT Std" w:hAnsi="HelveticaNeueLT Std" w:cs="Calibri"/>
              </w:rPr>
              <w:t>Thermal mass</w:t>
            </w:r>
          </w:p>
        </w:tc>
        <w:tc>
          <w:tcPr>
            <w:tcW w:w="3686" w:type="dxa"/>
          </w:tcPr>
          <w:p w14:paraId="4DAD0A5C" w14:textId="48F63F6C" w:rsidR="002F5FB4" w:rsidRPr="0008538A" w:rsidRDefault="0008538A" w:rsidP="00334F8D">
            <w:pPr>
              <w:rPr>
                <w:rFonts w:ascii="HelveticaNeueLT Std" w:hAnsi="HelveticaNeueLT Std" w:cs="Calibri"/>
              </w:rPr>
            </w:pPr>
            <w:r w:rsidRPr="0008538A">
              <w:rPr>
                <w:rFonts w:ascii="HelveticaNeueLT Std" w:hAnsi="HelveticaNeueLT Std" w:cs="Calibri"/>
              </w:rPr>
              <w:t>TBC</w:t>
            </w:r>
          </w:p>
        </w:tc>
      </w:tr>
      <w:tr w:rsidR="00FC3DD0" w:rsidRPr="0008538A" w14:paraId="261FDE6D" w14:textId="77777777" w:rsidTr="00876E7C">
        <w:tc>
          <w:tcPr>
            <w:tcW w:w="4531" w:type="dxa"/>
          </w:tcPr>
          <w:p w14:paraId="26FD52B2" w14:textId="74DB5D70" w:rsidR="00FC3DD0" w:rsidRPr="0008538A" w:rsidRDefault="00FC3DD0" w:rsidP="0068071E">
            <w:pPr>
              <w:rPr>
                <w:rFonts w:ascii="HelveticaNeueLT Std" w:hAnsi="HelveticaNeueLT Std" w:cs="Calibri"/>
              </w:rPr>
            </w:pPr>
            <w:r w:rsidRPr="0008538A">
              <w:rPr>
                <w:rFonts w:ascii="HelveticaNeueLT Std" w:hAnsi="HelveticaNeueLT Std" w:cs="Calibri"/>
              </w:rPr>
              <w:t>Fabric energy efficiency improvement</w:t>
            </w:r>
          </w:p>
        </w:tc>
        <w:tc>
          <w:tcPr>
            <w:tcW w:w="3686" w:type="dxa"/>
          </w:tcPr>
          <w:p w14:paraId="5F5A4BEE" w14:textId="0A5CE96F" w:rsidR="00FC3DD0" w:rsidRPr="0008538A" w:rsidRDefault="0008538A" w:rsidP="0068071E">
            <w:pPr>
              <w:rPr>
                <w:rFonts w:ascii="HelveticaNeueLT Std" w:hAnsi="HelveticaNeueLT Std" w:cs="Calibri"/>
              </w:rPr>
            </w:pPr>
            <w:r w:rsidRPr="0008538A">
              <w:rPr>
                <w:rFonts w:ascii="HelveticaNeueLT Std" w:hAnsi="HelveticaNeueLT Std" w:cs="Calibri"/>
              </w:rPr>
              <w:t>TBC</w:t>
            </w:r>
          </w:p>
        </w:tc>
      </w:tr>
    </w:tbl>
    <w:p w14:paraId="3B50441C" w14:textId="612F6349" w:rsidR="00E77C25" w:rsidRPr="0008538A" w:rsidRDefault="00E77C25" w:rsidP="00E77C25">
      <w:pPr>
        <w:rPr>
          <w:rFonts w:ascii="HelveticaNeueLT Std" w:hAnsi="HelveticaNeueLT Std" w:cs="Calibri"/>
        </w:rPr>
      </w:pPr>
    </w:p>
    <w:p w14:paraId="7200CEB1" w14:textId="1613EE7E" w:rsidR="00B374F3" w:rsidRPr="00B374F3" w:rsidRDefault="00B374F3" w:rsidP="00E77C25">
      <w:pPr>
        <w:rPr>
          <w:rFonts w:ascii="HelveticaNeueLT Std" w:hAnsi="HelveticaNeueLT Std"/>
        </w:rPr>
      </w:pPr>
      <w:r w:rsidRPr="0008538A">
        <w:rPr>
          <w:rFonts w:ascii="HelveticaNeueLT Std" w:hAnsi="HelveticaNeueLT Std"/>
        </w:rPr>
        <w:t>London Plan Policy SI4 requires developments to minimise adverse impacts on the urban heat island, reduce the potential for overheating and reduce reliance on air conditioning systems. Through careful design, layout, orientation, materials and incorporation of green infrastructure, designs must reduce overheating in line with the Cooling Hierarchy.</w:t>
      </w:r>
      <w:r w:rsidRPr="00572B50">
        <w:rPr>
          <w:rFonts w:ascii="HelveticaNeueLT Std" w:hAnsi="HelveticaNeueLT Std"/>
        </w:rPr>
        <w:t xml:space="preserve"> </w:t>
      </w:r>
    </w:p>
    <w:p w14:paraId="23C6EAA6" w14:textId="77777777" w:rsidR="00B374F3" w:rsidRDefault="00B374F3" w:rsidP="00E77C25">
      <w:pPr>
        <w:rPr>
          <w:rFonts w:ascii="HelveticaNeueLT Std" w:hAnsi="HelveticaNeueLT Std" w:cs="Calibri"/>
        </w:rPr>
      </w:pPr>
    </w:p>
    <w:p w14:paraId="6D6967AD" w14:textId="77777777" w:rsidR="00382BCA" w:rsidRPr="00382BCA" w:rsidRDefault="00382BCA" w:rsidP="00382BCA">
      <w:pPr>
        <w:rPr>
          <w:rFonts w:ascii="HelveticaNeueLT Std" w:hAnsi="HelveticaNeueLT Std"/>
          <w:u w:val="single"/>
        </w:rPr>
      </w:pPr>
      <w:r w:rsidRPr="00382BCA">
        <w:rPr>
          <w:rFonts w:ascii="HelveticaNeueLT Std" w:hAnsi="HelveticaNeueLT Std"/>
          <w:u w:val="single"/>
        </w:rPr>
        <w:t>Actions:</w:t>
      </w:r>
    </w:p>
    <w:p w14:paraId="0C8BC5D6" w14:textId="5B7FA063" w:rsidR="0008538A" w:rsidRPr="0008538A" w:rsidRDefault="0008538A" w:rsidP="0008538A">
      <w:pPr>
        <w:pStyle w:val="ListParagraph"/>
        <w:numPr>
          <w:ilvl w:val="0"/>
          <w:numId w:val="21"/>
        </w:numPr>
        <w:rPr>
          <w:rFonts w:ascii="HelveticaNeueLT Std" w:hAnsi="HelveticaNeueLT Std" w:cs="Calibri"/>
        </w:rPr>
      </w:pPr>
      <w:bookmarkStart w:id="5" w:name="_Hlk122108164"/>
      <w:r w:rsidRPr="0008538A">
        <w:rPr>
          <w:rFonts w:ascii="HelveticaNeueLT Std" w:hAnsi="HelveticaNeueLT Std" w:cs="Calibri"/>
        </w:rPr>
        <w:t xml:space="preserve">Please specify the heating strategy and ventilation system assumed under the Baseline and Be Lean scenarios (including the gross efficiency figure(s)). For residential applications the baseline should be a gas boiler. </w:t>
      </w:r>
    </w:p>
    <w:p w14:paraId="5EA02ECC" w14:textId="79A3C61A" w:rsidR="00B8018D" w:rsidRPr="0008538A" w:rsidRDefault="0008538A" w:rsidP="00382BCA">
      <w:pPr>
        <w:pStyle w:val="ListParagraph"/>
        <w:numPr>
          <w:ilvl w:val="0"/>
          <w:numId w:val="21"/>
        </w:numPr>
        <w:rPr>
          <w:rFonts w:ascii="HelveticaNeueLT Std" w:hAnsi="HelveticaNeueLT Std" w:cs="Calibri"/>
        </w:rPr>
      </w:pPr>
      <w:r>
        <w:rPr>
          <w:rFonts w:ascii="HelveticaNeueLT Std" w:hAnsi="HelveticaNeueLT Std" w:cs="Calibri"/>
        </w:rPr>
        <w:t xml:space="preserve">The gross efficiency figures of the gas boiler used in the Baseline and Be Lean modelling scenarios are not consistent. Please amend. </w:t>
      </w:r>
    </w:p>
    <w:bookmarkEnd w:id="5"/>
    <w:p w14:paraId="6DBCA812" w14:textId="77777777" w:rsidR="0008538A" w:rsidRDefault="0008538A" w:rsidP="00AD726D">
      <w:pPr>
        <w:pStyle w:val="ListParagraph"/>
        <w:numPr>
          <w:ilvl w:val="0"/>
          <w:numId w:val="21"/>
        </w:numPr>
        <w:rPr>
          <w:rFonts w:ascii="HelveticaNeueLT Std" w:hAnsi="HelveticaNeueLT Std" w:cs="Calibri"/>
        </w:rPr>
      </w:pPr>
      <w:r>
        <w:rPr>
          <w:rFonts w:ascii="HelveticaNeueLT Std" w:hAnsi="HelveticaNeueLT Std" w:cs="Calibri"/>
        </w:rPr>
        <w:t>What is the g-value and thermal mass?</w:t>
      </w:r>
    </w:p>
    <w:p w14:paraId="0A6EE167" w14:textId="12E81D67" w:rsidR="00AD726D" w:rsidRPr="0008538A" w:rsidRDefault="00AD726D" w:rsidP="00AD726D">
      <w:pPr>
        <w:pStyle w:val="ListParagraph"/>
        <w:numPr>
          <w:ilvl w:val="0"/>
          <w:numId w:val="21"/>
        </w:numPr>
        <w:rPr>
          <w:rFonts w:ascii="HelveticaNeueLT Std" w:hAnsi="HelveticaNeueLT Std" w:cs="Calibri"/>
        </w:rPr>
      </w:pPr>
      <w:r w:rsidRPr="0008538A">
        <w:rPr>
          <w:rFonts w:ascii="HelveticaNeueLT Std" w:hAnsi="HelveticaNeueLT Std" w:cs="Calibri"/>
        </w:rPr>
        <w:lastRenderedPageBreak/>
        <w:t xml:space="preserve">Please identify on a plan where the MVHR units will be located within the dwellings. The units should be less than 2m away from external walls. </w:t>
      </w:r>
      <w:bookmarkStart w:id="6" w:name="_Hlk122108169"/>
      <w:r w:rsidRPr="0008538A">
        <w:rPr>
          <w:rFonts w:ascii="HelveticaNeueLT Std" w:hAnsi="HelveticaNeueLT Std" w:cs="Calibri"/>
        </w:rPr>
        <w:t>This detail can also be conditioned.</w:t>
      </w:r>
      <w:bookmarkEnd w:id="6"/>
    </w:p>
    <w:p w14:paraId="54AE8DAF" w14:textId="412CDE33" w:rsidR="009D3B59" w:rsidRPr="0008538A" w:rsidRDefault="00382BCA" w:rsidP="00382BCA">
      <w:pPr>
        <w:pStyle w:val="ListParagraph"/>
        <w:numPr>
          <w:ilvl w:val="0"/>
          <w:numId w:val="21"/>
        </w:numPr>
        <w:rPr>
          <w:rFonts w:ascii="HelveticaNeueLT Std" w:hAnsi="HelveticaNeueLT Std" w:cs="Calibri"/>
        </w:rPr>
      </w:pPr>
      <w:bookmarkStart w:id="7" w:name="_Hlk122108176"/>
      <w:r w:rsidRPr="0008538A">
        <w:rPr>
          <w:rFonts w:ascii="HelveticaNeueLT Std" w:hAnsi="HelveticaNeueLT Std" w:cs="Calibri"/>
        </w:rPr>
        <w:t>What is the proportion of g</w:t>
      </w:r>
      <w:r w:rsidR="009D3B59" w:rsidRPr="0008538A">
        <w:rPr>
          <w:rFonts w:ascii="HelveticaNeueLT Std" w:hAnsi="HelveticaNeueLT Std" w:cs="Calibri"/>
        </w:rPr>
        <w:t>lazed area</w:t>
      </w:r>
      <w:r w:rsidRPr="0008538A">
        <w:rPr>
          <w:rFonts w:ascii="HelveticaNeueLT Std" w:hAnsi="HelveticaNeueLT Std" w:cs="Calibri"/>
        </w:rPr>
        <w:t>?</w:t>
      </w:r>
      <w:r w:rsidR="00065A7D" w:rsidRPr="0008538A">
        <w:rPr>
          <w:rFonts w:ascii="HelveticaNeueLT Std" w:hAnsi="HelveticaNeueLT Std" w:cs="Calibri"/>
        </w:rPr>
        <w:t xml:space="preserve"> Consider </w:t>
      </w:r>
      <w:r w:rsidR="00AD726D" w:rsidRPr="0008538A">
        <w:rPr>
          <w:rFonts w:ascii="HelveticaNeueLT Std" w:hAnsi="HelveticaNeueLT Std" w:cs="Calibri"/>
        </w:rPr>
        <w:t xml:space="preserve">following the LETI Climate Emergency Design Guide principles in façade design. </w:t>
      </w:r>
    </w:p>
    <w:p w14:paraId="590B8F28" w14:textId="34F8D253" w:rsidR="00430D20" w:rsidRPr="0008538A" w:rsidRDefault="00430D20" w:rsidP="00382BCA">
      <w:pPr>
        <w:pStyle w:val="ListParagraph"/>
        <w:numPr>
          <w:ilvl w:val="0"/>
          <w:numId w:val="21"/>
        </w:numPr>
        <w:rPr>
          <w:rFonts w:ascii="HelveticaNeueLT Std" w:hAnsi="HelveticaNeueLT Std" w:cs="Calibri"/>
        </w:rPr>
      </w:pPr>
      <w:bookmarkStart w:id="8" w:name="_Hlk122108227"/>
      <w:bookmarkEnd w:id="7"/>
      <w:r w:rsidRPr="0008538A">
        <w:rPr>
          <w:rFonts w:ascii="HelveticaNeueLT Std" w:hAnsi="HelveticaNeueLT Std" w:cs="Calibri"/>
        </w:rPr>
        <w:t>Demonstrate the cooling hierarchy has been followed</w:t>
      </w:r>
      <w:r w:rsidR="00AD726D" w:rsidRPr="0008538A">
        <w:rPr>
          <w:rFonts w:ascii="HelveticaNeueLT Std" w:hAnsi="HelveticaNeueLT Std" w:cs="Calibri"/>
        </w:rPr>
        <w:t xml:space="preserve">, and specify which overheating mitigation measures are proposed </w:t>
      </w:r>
      <w:r w:rsidR="0034255A" w:rsidRPr="0008538A">
        <w:rPr>
          <w:rFonts w:ascii="HelveticaNeueLT Std" w:hAnsi="HelveticaNeueLT Std" w:cs="Calibri"/>
        </w:rPr>
        <w:t>to reduce the overheating risk</w:t>
      </w:r>
      <w:r w:rsidR="00B374F3" w:rsidRPr="0008538A">
        <w:rPr>
          <w:rFonts w:ascii="HelveticaNeueLT Std" w:hAnsi="HelveticaNeueLT Std" w:cs="Calibri"/>
        </w:rPr>
        <w:t xml:space="preserve"> within the proposed design</w:t>
      </w:r>
      <w:r w:rsidR="0034255A" w:rsidRPr="0008538A">
        <w:rPr>
          <w:rFonts w:ascii="HelveticaNeueLT Std" w:hAnsi="HelveticaNeueLT Std" w:cs="Calibri"/>
        </w:rPr>
        <w:t>:</w:t>
      </w:r>
    </w:p>
    <w:bookmarkEnd w:id="8"/>
    <w:p w14:paraId="26B5E650" w14:textId="20E31FC6" w:rsidR="00430D20" w:rsidRPr="0008538A" w:rsidRDefault="00430D20" w:rsidP="00382BCA">
      <w:pPr>
        <w:pStyle w:val="ListParagraph"/>
        <w:numPr>
          <w:ilvl w:val="1"/>
          <w:numId w:val="21"/>
        </w:numPr>
        <w:rPr>
          <w:rFonts w:ascii="HelveticaNeueLT Std" w:hAnsi="HelveticaNeueLT Std" w:cs="Calibri"/>
        </w:rPr>
      </w:pPr>
      <w:r w:rsidRPr="0008538A">
        <w:rPr>
          <w:rFonts w:ascii="HelveticaNeueLT Std" w:hAnsi="HelveticaNeueLT Std" w:cs="Calibri"/>
        </w:rPr>
        <w:t>Internal heat generation, i.e. heat distribution infrastructure</w:t>
      </w:r>
    </w:p>
    <w:p w14:paraId="4446B882" w14:textId="0F6B6A69" w:rsidR="00430D20" w:rsidRPr="0008538A" w:rsidRDefault="00430D20" w:rsidP="00382BCA">
      <w:pPr>
        <w:pStyle w:val="ListParagraph"/>
        <w:numPr>
          <w:ilvl w:val="1"/>
          <w:numId w:val="21"/>
        </w:numPr>
        <w:rPr>
          <w:rFonts w:ascii="HelveticaNeueLT Std" w:hAnsi="HelveticaNeueLT Std" w:cs="Calibri"/>
        </w:rPr>
      </w:pPr>
      <w:r w:rsidRPr="0008538A">
        <w:rPr>
          <w:rFonts w:ascii="HelveticaNeueLT Std" w:hAnsi="HelveticaNeueLT Std" w:cs="Calibri"/>
        </w:rPr>
        <w:t>Heat entering building, i.e. shutters, trees, vegetation, blinds</w:t>
      </w:r>
    </w:p>
    <w:p w14:paraId="26DDEA81" w14:textId="37E4BF81" w:rsidR="00430D20" w:rsidRPr="0008538A" w:rsidRDefault="00430D20" w:rsidP="00382BCA">
      <w:pPr>
        <w:pStyle w:val="ListParagraph"/>
        <w:numPr>
          <w:ilvl w:val="1"/>
          <w:numId w:val="21"/>
        </w:numPr>
        <w:rPr>
          <w:rFonts w:ascii="HelveticaNeueLT Std" w:hAnsi="HelveticaNeueLT Std" w:cs="Calibri"/>
        </w:rPr>
      </w:pPr>
      <w:r w:rsidRPr="0008538A">
        <w:rPr>
          <w:rFonts w:ascii="HelveticaNeueLT Std" w:hAnsi="HelveticaNeueLT Std" w:cs="Calibri"/>
        </w:rPr>
        <w:t>Manage heat through thermal mass and high ceilings</w:t>
      </w:r>
    </w:p>
    <w:p w14:paraId="5D939047" w14:textId="3B7F1C39" w:rsidR="00430D20" w:rsidRPr="0008538A" w:rsidRDefault="00430D20" w:rsidP="00382BCA">
      <w:pPr>
        <w:pStyle w:val="ListParagraph"/>
        <w:numPr>
          <w:ilvl w:val="1"/>
          <w:numId w:val="21"/>
        </w:numPr>
        <w:rPr>
          <w:rFonts w:ascii="HelveticaNeueLT Std" w:hAnsi="HelveticaNeueLT Std" w:cs="Calibri"/>
        </w:rPr>
      </w:pPr>
      <w:r w:rsidRPr="0008538A">
        <w:rPr>
          <w:rFonts w:ascii="HelveticaNeueLT Std" w:hAnsi="HelveticaNeueLT Std" w:cs="Calibri"/>
        </w:rPr>
        <w:t>Passive ventilation, i.e. openable windows, shallow floorplates, dual aspect, stack effect</w:t>
      </w:r>
    </w:p>
    <w:p w14:paraId="166A81CA" w14:textId="02F43289" w:rsidR="00430D20" w:rsidRPr="0008538A" w:rsidRDefault="00430D20" w:rsidP="00382BCA">
      <w:pPr>
        <w:pStyle w:val="ListParagraph"/>
        <w:numPr>
          <w:ilvl w:val="1"/>
          <w:numId w:val="21"/>
        </w:numPr>
        <w:rPr>
          <w:rFonts w:ascii="HelveticaNeueLT Std" w:hAnsi="HelveticaNeueLT Std" w:cs="Calibri"/>
        </w:rPr>
      </w:pPr>
      <w:r w:rsidRPr="0008538A">
        <w:rPr>
          <w:rFonts w:ascii="HelveticaNeueLT Std" w:hAnsi="HelveticaNeueLT Std" w:cs="Calibri"/>
        </w:rPr>
        <w:t>Mechanical ventilation, i.e. free cooling from outside air in shade, by-pass f</w:t>
      </w:r>
      <w:r w:rsidR="00464565" w:rsidRPr="0008538A">
        <w:rPr>
          <w:rFonts w:ascii="HelveticaNeueLT Std" w:hAnsi="HelveticaNeueLT Std" w:cs="Calibri"/>
        </w:rPr>
        <w:t>o</w:t>
      </w:r>
      <w:r w:rsidRPr="0008538A">
        <w:rPr>
          <w:rFonts w:ascii="HelveticaNeueLT Std" w:hAnsi="HelveticaNeueLT Std" w:cs="Calibri"/>
        </w:rPr>
        <w:t>r summer mode</w:t>
      </w:r>
    </w:p>
    <w:p w14:paraId="63E5C6B0" w14:textId="77777777" w:rsidR="00876E7C" w:rsidRDefault="00876E7C" w:rsidP="00C14448">
      <w:pPr>
        <w:rPr>
          <w:rFonts w:ascii="HelveticaNeueLT Std" w:hAnsi="HelveticaNeueLT Std" w:cs="Calibri"/>
        </w:rPr>
      </w:pPr>
    </w:p>
    <w:p w14:paraId="7DE933DA"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Clean</w:t>
      </w:r>
    </w:p>
    <w:p w14:paraId="07A7AB9F" w14:textId="37530E2F" w:rsidR="00E77C25" w:rsidRDefault="00E77C25" w:rsidP="00E77C25">
      <w:pPr>
        <w:rPr>
          <w:rFonts w:ascii="HelveticaNeueLT Std" w:hAnsi="HelveticaNeueLT Std" w:cs="Calibri"/>
        </w:rPr>
      </w:pPr>
      <w:bookmarkStart w:id="9" w:name="_Hlk122109947"/>
      <w:bookmarkStart w:id="10" w:name="_Hlk122109967"/>
      <w:r w:rsidRPr="00A96F02">
        <w:rPr>
          <w:rFonts w:ascii="HelveticaNeueLT Std" w:hAnsi="HelveticaNeueLT Std" w:cs="Calibri"/>
        </w:rPr>
        <w:t xml:space="preserve">The </w:t>
      </w:r>
      <w:r w:rsidRPr="00A871F5">
        <w:rPr>
          <w:rFonts w:ascii="HelveticaNeueLT Std" w:hAnsi="HelveticaNeueLT Std" w:cs="Calibri"/>
        </w:rPr>
        <w:t xml:space="preserve">applicant is not proposing any Be Clean measures. The site is not within reasonable distance of a proposed Decentralised Energy Network (DEN). A Combined Heat and Power (CHP) plant would not be appropriate for </w:t>
      </w:r>
      <w:r w:rsidR="00AD726D" w:rsidRPr="00A871F5">
        <w:rPr>
          <w:rFonts w:ascii="HelveticaNeueLT Std" w:hAnsi="HelveticaNeueLT Std" w:cs="Calibri"/>
        </w:rPr>
        <w:t>size of development</w:t>
      </w:r>
      <w:r w:rsidRPr="00A871F5">
        <w:rPr>
          <w:rFonts w:ascii="HelveticaNeueLT Std" w:hAnsi="HelveticaNeueLT Std" w:cs="Calibri"/>
        </w:rPr>
        <w:t>.</w:t>
      </w:r>
      <w:r w:rsidRPr="00A96F02">
        <w:rPr>
          <w:rFonts w:ascii="HelveticaNeueLT Std" w:hAnsi="HelveticaNeueLT Std" w:cs="Calibri"/>
        </w:rPr>
        <w:t xml:space="preserve"> </w:t>
      </w:r>
    </w:p>
    <w:bookmarkEnd w:id="9"/>
    <w:p w14:paraId="6F718DBE" w14:textId="7257B2AC" w:rsidR="00347ADC" w:rsidRDefault="00347ADC" w:rsidP="00E77C25">
      <w:pPr>
        <w:rPr>
          <w:rFonts w:ascii="HelveticaNeueLT Std" w:hAnsi="HelveticaNeueLT Std" w:cs="Calibri"/>
        </w:rPr>
      </w:pPr>
    </w:p>
    <w:bookmarkEnd w:id="10"/>
    <w:p w14:paraId="73FEA86B" w14:textId="77777777" w:rsidR="00E77C25" w:rsidRPr="0008538A" w:rsidRDefault="00E77C25" w:rsidP="00E77C25">
      <w:pPr>
        <w:rPr>
          <w:rFonts w:ascii="HelveticaNeueLT Std" w:hAnsi="HelveticaNeueLT Std"/>
          <w:b/>
          <w:bCs/>
          <w:sz w:val="22"/>
          <w:szCs w:val="22"/>
        </w:rPr>
      </w:pPr>
      <w:r w:rsidRPr="0008538A">
        <w:rPr>
          <w:rFonts w:ascii="HelveticaNeueLT Std" w:hAnsi="HelveticaNeueLT Std"/>
          <w:b/>
          <w:bCs/>
          <w:sz w:val="22"/>
          <w:szCs w:val="22"/>
        </w:rPr>
        <w:t>Energy – Green</w:t>
      </w:r>
    </w:p>
    <w:p w14:paraId="00CDB8BA" w14:textId="17BAB117" w:rsidR="00464565" w:rsidRDefault="00464565" w:rsidP="00E77C25">
      <w:pPr>
        <w:autoSpaceDE w:val="0"/>
        <w:autoSpaceDN w:val="0"/>
        <w:adjustRightInd w:val="0"/>
        <w:rPr>
          <w:rFonts w:ascii="HelveticaNeueLT Std" w:hAnsi="HelveticaNeueLT Std"/>
        </w:rPr>
      </w:pPr>
      <w:r w:rsidRPr="0008538A">
        <w:rPr>
          <w:rFonts w:ascii="HelveticaNeueLT Std" w:hAnsi="HelveticaNeueLT Std"/>
        </w:rPr>
        <w:t>As part of the Be Green carbon reductions, all new developments must achieve a minimum reduction of 20% from on-site renewable energy generation to comply with Policy SP4.</w:t>
      </w:r>
      <w:r w:rsidRPr="00E77C25">
        <w:rPr>
          <w:rFonts w:ascii="HelveticaNeueLT Std" w:hAnsi="HelveticaNeueLT Std"/>
        </w:rPr>
        <w:t xml:space="preserve"> </w:t>
      </w:r>
      <w:r w:rsidR="0008538A">
        <w:rPr>
          <w:rFonts w:ascii="HelveticaNeueLT Std" w:hAnsi="HelveticaNeueLT Std"/>
        </w:rPr>
        <w:t>However, no on-site renewable energy generation is proposed.</w:t>
      </w:r>
    </w:p>
    <w:p w14:paraId="46E1F537" w14:textId="77777777" w:rsidR="00464565" w:rsidRDefault="00464565" w:rsidP="00E77C25">
      <w:pPr>
        <w:autoSpaceDE w:val="0"/>
        <w:autoSpaceDN w:val="0"/>
        <w:adjustRightInd w:val="0"/>
        <w:rPr>
          <w:rFonts w:ascii="HelveticaNeueLT Std" w:hAnsi="HelveticaNeueLT Std"/>
        </w:rPr>
      </w:pPr>
    </w:p>
    <w:p w14:paraId="65172E23" w14:textId="0B674C1E" w:rsidR="00A850B4" w:rsidRPr="00BF7DE0" w:rsidRDefault="00E77C25" w:rsidP="00E77C25">
      <w:pPr>
        <w:autoSpaceDE w:val="0"/>
        <w:autoSpaceDN w:val="0"/>
        <w:adjustRightInd w:val="0"/>
        <w:rPr>
          <w:rFonts w:ascii="HelveticaNeueLT Std" w:hAnsi="HelveticaNeueLT Std" w:cs="Calibri"/>
        </w:rPr>
      </w:pPr>
      <w:r w:rsidRPr="00A96F02">
        <w:rPr>
          <w:rFonts w:ascii="HelveticaNeueLT Std" w:hAnsi="HelveticaNeueLT Std" w:cs="Calibri"/>
        </w:rPr>
        <w:t xml:space="preserve">The application has reviewed the installation of various renewable technologies. The report </w:t>
      </w:r>
      <w:r w:rsidRPr="00BF7DE0">
        <w:rPr>
          <w:rFonts w:ascii="HelveticaNeueLT Std" w:hAnsi="HelveticaNeueLT Std" w:cs="Calibri"/>
        </w:rPr>
        <w:t xml:space="preserve">concludes </w:t>
      </w:r>
      <w:r w:rsidRPr="00A871F5">
        <w:rPr>
          <w:rFonts w:ascii="HelveticaNeueLT Std" w:hAnsi="HelveticaNeueLT Std" w:cs="Calibri"/>
        </w:rPr>
        <w:t>that air source heat pumps (ASHPs) are the</w:t>
      </w:r>
      <w:r w:rsidRPr="00BF7DE0">
        <w:rPr>
          <w:rFonts w:ascii="HelveticaNeueLT Std" w:hAnsi="HelveticaNeueLT Std" w:cs="Calibri"/>
        </w:rPr>
        <w:t xml:space="preserve"> most viable options to deliver the Be Green requirement. </w:t>
      </w:r>
      <w:r w:rsidR="00BF7DE0" w:rsidRPr="00BF7DE0">
        <w:rPr>
          <w:rFonts w:ascii="HelveticaNeueLT Std" w:hAnsi="HelveticaNeueLT Std" w:cs="Calibri"/>
        </w:rPr>
        <w:t xml:space="preserve">A total of </w:t>
      </w:r>
      <w:r w:rsidR="00A871F5">
        <w:rPr>
          <w:rFonts w:ascii="HelveticaNeueLT Std" w:hAnsi="HelveticaNeueLT Std" w:cs="Calibri"/>
        </w:rPr>
        <w:t>0.9</w:t>
      </w:r>
      <w:r w:rsidR="00BF7DE0" w:rsidRPr="00BF7DE0">
        <w:rPr>
          <w:rFonts w:ascii="HelveticaNeueLT Std" w:hAnsi="HelveticaNeueLT Std" w:cs="Calibri"/>
        </w:rPr>
        <w:t xml:space="preserve"> tCO</w:t>
      </w:r>
      <w:r w:rsidR="00BF7DE0" w:rsidRPr="00BF7DE0">
        <w:rPr>
          <w:rFonts w:ascii="HelveticaNeueLT Std" w:hAnsi="HelveticaNeueLT Std" w:cs="Calibri"/>
          <w:vertAlign w:val="subscript"/>
        </w:rPr>
        <w:t>2</w:t>
      </w:r>
      <w:r w:rsidR="00BF7DE0" w:rsidRPr="00BF7DE0">
        <w:rPr>
          <w:rFonts w:ascii="HelveticaNeueLT Std" w:hAnsi="HelveticaNeueLT Std" w:cs="Calibri"/>
        </w:rPr>
        <w:t xml:space="preserve"> (</w:t>
      </w:r>
      <w:r w:rsidR="00A871F5">
        <w:rPr>
          <w:rFonts w:ascii="HelveticaNeueLT Std" w:hAnsi="HelveticaNeueLT Std" w:cs="Calibri"/>
        </w:rPr>
        <w:t>45</w:t>
      </w:r>
      <w:r w:rsidR="00BF7DE0" w:rsidRPr="00BF7DE0">
        <w:rPr>
          <w:rFonts w:ascii="HelveticaNeueLT Std" w:hAnsi="HelveticaNeueLT Std" w:cs="Calibri"/>
        </w:rPr>
        <w:t>%) reduction of emissions are proposed under Be Green measures.</w:t>
      </w:r>
    </w:p>
    <w:p w14:paraId="348999DC" w14:textId="2D9F0C41" w:rsidR="00682FCA" w:rsidRDefault="00682FCA" w:rsidP="00E77C25">
      <w:pPr>
        <w:rPr>
          <w:rFonts w:ascii="HelveticaNeueLT Std" w:hAnsi="HelveticaNeueLT Std"/>
        </w:rPr>
      </w:pPr>
    </w:p>
    <w:p w14:paraId="2DCF083F" w14:textId="10ACFEB6" w:rsidR="00382BCA" w:rsidRPr="005A2971" w:rsidRDefault="00382BCA" w:rsidP="00382BCA">
      <w:pPr>
        <w:rPr>
          <w:rFonts w:ascii="HelveticaNeueLT Std" w:hAnsi="HelveticaNeueLT Std"/>
          <w:u w:val="single"/>
        </w:rPr>
      </w:pPr>
      <w:r>
        <w:rPr>
          <w:rFonts w:ascii="HelveticaNeueLT Std" w:hAnsi="HelveticaNeueLT Std"/>
          <w:u w:val="single"/>
        </w:rPr>
        <w:t>Actions:</w:t>
      </w:r>
    </w:p>
    <w:p w14:paraId="7157FD48" w14:textId="77777777" w:rsidR="0008538A" w:rsidRPr="00142C6B" w:rsidRDefault="0008538A" w:rsidP="0008538A">
      <w:pPr>
        <w:pStyle w:val="ListParagraph"/>
        <w:numPr>
          <w:ilvl w:val="0"/>
          <w:numId w:val="21"/>
        </w:numPr>
        <w:rPr>
          <w:rFonts w:ascii="HelveticaNeueLT Std" w:hAnsi="HelveticaNeueLT Std"/>
        </w:rPr>
      </w:pPr>
      <w:r>
        <w:rPr>
          <w:rFonts w:ascii="HelveticaNeueLT Std" w:hAnsi="HelveticaNeueLT Std"/>
        </w:rPr>
        <w:t xml:space="preserve">All new development must achieve a minimum 20% reduction from on-site renewable energy generation to comply with Policy SP4. </w:t>
      </w:r>
      <w:r w:rsidRPr="00142C6B">
        <w:rPr>
          <w:rFonts w:ascii="HelveticaNeueLT Std" w:hAnsi="HelveticaNeueLT Std"/>
        </w:rPr>
        <w:t>Please</w:t>
      </w:r>
      <w:r>
        <w:rPr>
          <w:rFonts w:ascii="HelveticaNeueLT Std" w:hAnsi="HelveticaNeueLT Std"/>
        </w:rPr>
        <w:t xml:space="preserve"> submit</w:t>
      </w:r>
      <w:r w:rsidRPr="00142C6B">
        <w:rPr>
          <w:rFonts w:ascii="HelveticaNeueLT Std" w:hAnsi="HelveticaNeueLT Std"/>
        </w:rPr>
        <w:t xml:space="preserve"> </w:t>
      </w:r>
      <w:r>
        <w:rPr>
          <w:rFonts w:ascii="HelveticaNeueLT Std" w:hAnsi="HelveticaNeueLT Std"/>
        </w:rPr>
        <w:t>details</w:t>
      </w:r>
      <w:r w:rsidRPr="00142C6B">
        <w:rPr>
          <w:rFonts w:ascii="HelveticaNeueLT Std" w:hAnsi="HelveticaNeueLT Std"/>
        </w:rPr>
        <w:t xml:space="preserve"> on </w:t>
      </w:r>
      <w:r>
        <w:rPr>
          <w:rFonts w:ascii="HelveticaNeueLT Std" w:hAnsi="HelveticaNeueLT Std"/>
        </w:rPr>
        <w:t xml:space="preserve">the viability of the available roof space and </w:t>
      </w:r>
      <w:r w:rsidRPr="00142C6B">
        <w:rPr>
          <w:rFonts w:ascii="HelveticaNeueLT Std" w:hAnsi="HelveticaNeueLT Std"/>
        </w:rPr>
        <w:t xml:space="preserve">how much </w:t>
      </w:r>
      <w:r>
        <w:rPr>
          <w:rFonts w:ascii="HelveticaNeueLT Std" w:hAnsi="HelveticaNeueLT Std"/>
        </w:rPr>
        <w:t xml:space="preserve">of the roof space can be used to </w:t>
      </w:r>
      <w:r w:rsidRPr="00142C6B">
        <w:rPr>
          <w:rFonts w:ascii="HelveticaNeueLT Std" w:hAnsi="HelveticaNeueLT Std"/>
        </w:rPr>
        <w:t>install solar PV.</w:t>
      </w:r>
    </w:p>
    <w:p w14:paraId="579C9E61" w14:textId="77777777" w:rsidR="0008538A" w:rsidRPr="00CB4B69" w:rsidRDefault="0008538A" w:rsidP="0008538A">
      <w:pPr>
        <w:pStyle w:val="ListParagraph"/>
        <w:numPr>
          <w:ilvl w:val="0"/>
          <w:numId w:val="21"/>
        </w:numPr>
        <w:rPr>
          <w:rFonts w:ascii="HelveticaNeueLT Std" w:hAnsi="HelveticaNeueLT Std"/>
        </w:rPr>
      </w:pPr>
      <w:r w:rsidRPr="00CB4B69">
        <w:rPr>
          <w:rFonts w:ascii="HelveticaNeueLT Std" w:hAnsi="HelveticaNeueLT Std"/>
        </w:rPr>
        <w:t>It is recommended to make use of solar PV that can further reduce the on-site emissions.</w:t>
      </w:r>
    </w:p>
    <w:p w14:paraId="2E74C662" w14:textId="77777777" w:rsidR="0008538A" w:rsidRPr="00CB4B69" w:rsidRDefault="0008538A" w:rsidP="0008538A">
      <w:pPr>
        <w:pStyle w:val="ListParagraph"/>
        <w:numPr>
          <w:ilvl w:val="0"/>
          <w:numId w:val="21"/>
        </w:numPr>
        <w:rPr>
          <w:rFonts w:ascii="HelveticaNeueLT Std" w:hAnsi="HelveticaNeueLT Std" w:cs="Calibri"/>
        </w:rPr>
      </w:pPr>
      <w:r w:rsidRPr="00CB4B69">
        <w:rPr>
          <w:rFonts w:ascii="HelveticaNeueLT Std" w:hAnsi="HelveticaNeueLT Std" w:cs="Calibri"/>
        </w:rPr>
        <w:t>Applications should</w:t>
      </w:r>
      <w:r>
        <w:rPr>
          <w:rFonts w:ascii="HelveticaNeueLT Std" w:hAnsi="HelveticaNeueLT Std" w:cs="Calibri"/>
        </w:rPr>
        <w:t xml:space="preserve"> also</w:t>
      </w:r>
      <w:r w:rsidRPr="00CB4B69">
        <w:rPr>
          <w:rFonts w:ascii="HelveticaNeueLT Std" w:hAnsi="HelveticaNeueLT Std" w:cs="Calibri"/>
        </w:rPr>
        <w:t xml:space="preserve"> demonstrate how they might take a demand-side response to reducing energy use. Has battery storage for the solar PV system been considered or justify why this is not proposed. </w:t>
      </w:r>
    </w:p>
    <w:p w14:paraId="50EB5A98" w14:textId="77777777" w:rsidR="0008538A" w:rsidRPr="00CB4B69" w:rsidRDefault="0008538A" w:rsidP="0008538A">
      <w:pPr>
        <w:pStyle w:val="ListParagraph"/>
        <w:numPr>
          <w:ilvl w:val="0"/>
          <w:numId w:val="21"/>
        </w:numPr>
        <w:rPr>
          <w:rFonts w:ascii="HelveticaNeueLT Std" w:hAnsi="HelveticaNeueLT Std"/>
        </w:rPr>
      </w:pPr>
      <w:r w:rsidRPr="00CB4B69">
        <w:rPr>
          <w:rFonts w:ascii="HelveticaNeueLT Std" w:hAnsi="HelveticaNeueLT Std"/>
        </w:rPr>
        <w:t>A living roof should be installed under the solar PV, or if this is not feasible, the roof should be light coloured to reduce solar heat gains and to improve efficiency of the solar panels.</w:t>
      </w:r>
    </w:p>
    <w:p w14:paraId="6FFF4D83" w14:textId="77777777" w:rsidR="0008538A" w:rsidRDefault="0008538A" w:rsidP="0008538A">
      <w:pPr>
        <w:pStyle w:val="ListParagraph"/>
        <w:numPr>
          <w:ilvl w:val="0"/>
          <w:numId w:val="21"/>
        </w:numPr>
        <w:rPr>
          <w:rFonts w:ascii="HelveticaNeueLT Std" w:hAnsi="HelveticaNeueLT Std"/>
        </w:rPr>
      </w:pPr>
      <w:bookmarkStart w:id="11" w:name="_Hlk74057450"/>
      <w:r w:rsidRPr="00CB4B69">
        <w:rPr>
          <w:rFonts w:ascii="HelveticaNeueLT Std" w:hAnsi="HelveticaNeueLT Std"/>
        </w:rPr>
        <w:t>Please identify on the plans where the internal and external parts of the air source heat pumps will be located and how the units will be mitigated in terms of visual and noise impact.</w:t>
      </w:r>
    </w:p>
    <w:p w14:paraId="304D81B1" w14:textId="77777777" w:rsidR="0008538A" w:rsidRPr="00CB4B69" w:rsidRDefault="0008538A" w:rsidP="0008538A">
      <w:pPr>
        <w:pStyle w:val="ListParagraph"/>
        <w:numPr>
          <w:ilvl w:val="0"/>
          <w:numId w:val="21"/>
        </w:numPr>
        <w:rPr>
          <w:rFonts w:ascii="HelveticaNeueLT Std" w:hAnsi="HelveticaNeueLT Std"/>
        </w:rPr>
      </w:pPr>
      <w:r w:rsidRPr="00142C6B">
        <w:rPr>
          <w:rFonts w:ascii="HelveticaNeueLT Std" w:hAnsi="HelveticaNeueLT Std"/>
        </w:rPr>
        <w:t xml:space="preserve">What is the Seasonal Coefficient of Performance (SCOP), the Seasonal Performance Factor (SFP) and Seasonal Energy Efficiency ratio (SEER) of the ASHP? </w:t>
      </w:r>
    </w:p>
    <w:p w14:paraId="28753ABE" w14:textId="77777777" w:rsidR="0008538A" w:rsidRPr="00CB4B69" w:rsidRDefault="0008538A" w:rsidP="0008538A">
      <w:pPr>
        <w:pStyle w:val="ListParagraph"/>
        <w:numPr>
          <w:ilvl w:val="0"/>
          <w:numId w:val="21"/>
        </w:numPr>
        <w:rPr>
          <w:rFonts w:ascii="HelveticaNeueLT Std" w:hAnsi="HelveticaNeueLT Std"/>
        </w:rPr>
      </w:pPr>
      <w:r w:rsidRPr="00CB4B69">
        <w:rPr>
          <w:rFonts w:ascii="HelveticaNeueLT Std" w:hAnsi="HelveticaNeueLT Std"/>
        </w:rPr>
        <w:t>How much of the heating/hot water demand will be met by the proposed type of heat pump? If this cannot be met fully, how will this be supplemented?</w:t>
      </w:r>
    </w:p>
    <w:bookmarkEnd w:id="11"/>
    <w:p w14:paraId="0944FD92" w14:textId="06660715" w:rsidR="00235C4E" w:rsidRDefault="00235C4E" w:rsidP="00E77C25">
      <w:pPr>
        <w:rPr>
          <w:rFonts w:ascii="HelveticaNeueLT Std" w:hAnsi="HelveticaNeueLT Std"/>
        </w:rPr>
      </w:pPr>
    </w:p>
    <w:p w14:paraId="504A6DCA" w14:textId="538F55F8" w:rsidR="00E655E7" w:rsidRPr="00BE2318" w:rsidRDefault="00E655E7"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Carbon Offset Contribution</w:t>
      </w:r>
    </w:p>
    <w:p w14:paraId="49B265E4" w14:textId="6D6DAF4B" w:rsidR="00E655E7" w:rsidRDefault="00E655E7" w:rsidP="00E655E7">
      <w:pPr>
        <w:rPr>
          <w:rFonts w:ascii="HelveticaNeueLT Std" w:hAnsi="HelveticaNeueLT Std"/>
        </w:rPr>
      </w:pPr>
      <w:r>
        <w:rPr>
          <w:rFonts w:ascii="HelveticaNeueLT Std" w:hAnsi="HelveticaNeueLT Std"/>
        </w:rPr>
        <w:t xml:space="preserve">A carbon shortfall of </w:t>
      </w:r>
      <w:r w:rsidR="0008538A">
        <w:rPr>
          <w:rFonts w:ascii="HelveticaNeueLT Std" w:hAnsi="HelveticaNeueLT Std"/>
        </w:rPr>
        <w:t>0.6</w:t>
      </w:r>
      <w:r>
        <w:rPr>
          <w:rFonts w:ascii="HelveticaNeueLT Std" w:hAnsi="HelveticaNeueLT Std"/>
        </w:rPr>
        <w:t xml:space="preserve"> tCO</w:t>
      </w:r>
      <w:r>
        <w:rPr>
          <w:rFonts w:ascii="HelveticaNeueLT Std" w:hAnsi="HelveticaNeueLT Std"/>
          <w:vertAlign w:val="subscript"/>
        </w:rPr>
        <w:t>2</w:t>
      </w:r>
      <w:r>
        <w:rPr>
          <w:rFonts w:ascii="HelveticaNeueLT Std" w:hAnsi="HelveticaNeueLT Std"/>
        </w:rPr>
        <w:t xml:space="preserve">/year remains. </w:t>
      </w:r>
      <w:r w:rsidRPr="002C631F">
        <w:rPr>
          <w:rFonts w:ascii="HelveticaNeueLT Std" w:hAnsi="HelveticaNeueLT Std"/>
        </w:rPr>
        <w:t>The remaining carbon emissions will need to be offset at £95/tCO</w:t>
      </w:r>
      <w:r w:rsidRPr="002C631F">
        <w:rPr>
          <w:rFonts w:ascii="HelveticaNeueLT Std" w:hAnsi="HelveticaNeueLT Std"/>
          <w:vertAlign w:val="subscript"/>
        </w:rPr>
        <w:t>2</w:t>
      </w:r>
      <w:r>
        <w:rPr>
          <w:rFonts w:ascii="HelveticaNeueLT Std" w:hAnsi="HelveticaNeueLT Std"/>
        </w:rPr>
        <w:t xml:space="preserve"> over 30 years</w:t>
      </w:r>
      <w:r w:rsidRPr="002C631F">
        <w:rPr>
          <w:rFonts w:ascii="HelveticaNeueLT Std" w:hAnsi="HelveticaNeueLT Std"/>
        </w:rPr>
        <w:t>.</w:t>
      </w:r>
    </w:p>
    <w:p w14:paraId="7505D1D4" w14:textId="7B4FB12A" w:rsidR="00F6718A" w:rsidRDefault="00F6718A" w:rsidP="00E655E7">
      <w:pPr>
        <w:rPr>
          <w:rFonts w:ascii="HelveticaNeueLT Std" w:hAnsi="HelveticaNeueLT Std"/>
        </w:rPr>
      </w:pPr>
    </w:p>
    <w:p w14:paraId="39254672" w14:textId="5F19F7B2" w:rsidR="00572B50" w:rsidRPr="00BE2318" w:rsidRDefault="00572B50"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 xml:space="preserve">Overall </w:t>
      </w:r>
      <w:r w:rsidR="00430257" w:rsidRPr="00BE2318">
        <w:rPr>
          <w:rFonts w:ascii="HelveticaNeueLT Std" w:hAnsi="HelveticaNeueLT Std"/>
          <w:b/>
          <w:bCs/>
          <w:sz w:val="22"/>
          <w:szCs w:val="22"/>
        </w:rPr>
        <w:t>Sustainability</w:t>
      </w:r>
    </w:p>
    <w:p w14:paraId="4F1D480C" w14:textId="0ABE0E61" w:rsidR="00526BB1" w:rsidRPr="00526BB1" w:rsidRDefault="00526BB1" w:rsidP="00526BB1">
      <w:pPr>
        <w:rPr>
          <w:rFonts w:ascii="HelveticaNeueLT Std" w:hAnsi="HelveticaNeueLT Std" w:cs="Calibri"/>
        </w:rPr>
      </w:pPr>
      <w:r w:rsidRPr="00526BB1">
        <w:rPr>
          <w:rFonts w:ascii="HelveticaNeueLT Std" w:hAnsi="HelveticaNeueLT Std" w:cs="Calibri"/>
        </w:rPr>
        <w:t xml:space="preserve">Policy DM21 of the Development Management Document requires developments to demonstrate </w:t>
      </w:r>
      <w:r w:rsidRPr="0008538A">
        <w:rPr>
          <w:rFonts w:ascii="HelveticaNeueLT Std" w:hAnsi="HelveticaNeueLT Std" w:cs="Calibri"/>
        </w:rPr>
        <w:t xml:space="preserve">sustainable design, layout and construction techniques. </w:t>
      </w:r>
      <w:r w:rsidR="0008538A" w:rsidRPr="0008538A">
        <w:rPr>
          <w:rFonts w:ascii="HelveticaNeueLT Std" w:hAnsi="HelveticaNeueLT Std" w:cs="Calibri"/>
        </w:rPr>
        <w:t xml:space="preserve">The Sustainability and energy report does not include a sustainability section in the report and failed to address </w:t>
      </w:r>
      <w:r w:rsidRPr="0008538A">
        <w:rPr>
          <w:rFonts w:ascii="HelveticaNeueLT Std" w:hAnsi="HelveticaNeueLT Std" w:cs="Calibri"/>
        </w:rPr>
        <w:t>improve the sustainability of the scheme</w:t>
      </w:r>
      <w:r w:rsidR="00F026EA" w:rsidRPr="0008538A">
        <w:rPr>
          <w:rFonts w:ascii="HelveticaNeueLT Std" w:hAnsi="HelveticaNeueLT Std" w:cs="Calibri"/>
        </w:rPr>
        <w:t>, including transport, health and wellbeing, materials and waste, water consumption, flood risk and drainage, biodiversity, climate resilience, energy and CO2 emissions and landscape design</w:t>
      </w:r>
      <w:r w:rsidRPr="0008538A">
        <w:rPr>
          <w:rFonts w:ascii="HelveticaNeueLT Std" w:hAnsi="HelveticaNeueLT Std" w:cs="Calibri"/>
        </w:rPr>
        <w:t>.</w:t>
      </w:r>
      <w:r w:rsidRPr="00526BB1">
        <w:rPr>
          <w:rFonts w:ascii="HelveticaNeueLT Std" w:hAnsi="HelveticaNeueLT Std" w:cs="Calibri"/>
        </w:rPr>
        <w:t xml:space="preserve"> </w:t>
      </w:r>
    </w:p>
    <w:p w14:paraId="3161C9DB" w14:textId="39D5DB66" w:rsidR="00526BB1" w:rsidRDefault="00526BB1" w:rsidP="00526BB1">
      <w:pPr>
        <w:rPr>
          <w:rFonts w:ascii="HelveticaNeueLT Std" w:hAnsi="HelveticaNeueLT Std" w:cs="Calibri"/>
        </w:rPr>
      </w:pPr>
    </w:p>
    <w:p w14:paraId="41095497" w14:textId="6D4A1450" w:rsidR="000F6C0E" w:rsidRPr="000F6C0E" w:rsidRDefault="000F6C0E" w:rsidP="00572B50">
      <w:pPr>
        <w:rPr>
          <w:rFonts w:ascii="HelveticaNeueLT Std" w:hAnsi="HelveticaNeueLT Std"/>
        </w:rPr>
      </w:pPr>
      <w:r>
        <w:rPr>
          <w:rFonts w:ascii="HelveticaNeueLT Std" w:hAnsi="HelveticaNeueLT Std"/>
          <w:u w:val="single"/>
        </w:rPr>
        <w:t>Action:</w:t>
      </w:r>
    </w:p>
    <w:p w14:paraId="30F13F00" w14:textId="1AE43A75" w:rsidR="00620B51" w:rsidRPr="0008538A" w:rsidRDefault="00620B51" w:rsidP="00620B51">
      <w:pPr>
        <w:pStyle w:val="ListParagraph"/>
        <w:numPr>
          <w:ilvl w:val="0"/>
          <w:numId w:val="9"/>
        </w:numPr>
        <w:rPr>
          <w:rFonts w:ascii="HelveticaNeueLT Std" w:hAnsi="HelveticaNeueLT Std" w:cs="Calibri"/>
        </w:rPr>
      </w:pPr>
      <w:bookmarkStart w:id="12" w:name="_Hlk122108525"/>
      <w:r w:rsidRPr="0008538A">
        <w:rPr>
          <w:rFonts w:ascii="HelveticaNeueLT Std" w:hAnsi="HelveticaNeueLT Std" w:cs="Calibri"/>
        </w:rPr>
        <w:t xml:space="preserve">Set out what urban greening and biodiversity enhancement measures will be proposed </w:t>
      </w:r>
      <w:r w:rsidRPr="0008538A">
        <w:rPr>
          <w:rFonts w:ascii="HelveticaNeueLT Std" w:hAnsi="HelveticaNeueLT Std"/>
        </w:rPr>
        <w:t xml:space="preserve">(e.g. green infrastructure, bird boxes, bat boxes etc to connect to the green spaces around the site, living roofs, living walls, </w:t>
      </w:r>
      <w:r w:rsidR="00682997" w:rsidRPr="0008538A">
        <w:rPr>
          <w:rFonts w:ascii="HelveticaNeueLT Std" w:hAnsi="HelveticaNeueLT Std"/>
        </w:rPr>
        <w:t>etc.</w:t>
      </w:r>
      <w:r w:rsidRPr="0008538A">
        <w:rPr>
          <w:rFonts w:ascii="HelveticaNeueLT Std" w:hAnsi="HelveticaNeueLT Std"/>
        </w:rPr>
        <w:t>)</w:t>
      </w:r>
    </w:p>
    <w:p w14:paraId="24439FE8" w14:textId="77777777" w:rsidR="00620B51" w:rsidRPr="0008538A" w:rsidRDefault="00620B51" w:rsidP="00572B50">
      <w:pPr>
        <w:pStyle w:val="ListParagraph"/>
        <w:numPr>
          <w:ilvl w:val="0"/>
          <w:numId w:val="9"/>
        </w:numPr>
        <w:rPr>
          <w:rFonts w:ascii="HelveticaNeueLT Std" w:hAnsi="HelveticaNeueLT Std" w:cs="Calibri"/>
        </w:rPr>
      </w:pPr>
      <w:r w:rsidRPr="0008538A">
        <w:rPr>
          <w:rFonts w:ascii="HelveticaNeueLT Std" w:hAnsi="HelveticaNeueLT Std" w:cs="Calibri"/>
        </w:rPr>
        <w:t>How will the development</w:t>
      </w:r>
      <w:r w:rsidR="00572B50" w:rsidRPr="0008538A">
        <w:rPr>
          <w:rFonts w:ascii="HelveticaNeueLT Std" w:hAnsi="HelveticaNeueLT Std" w:cs="Calibri"/>
        </w:rPr>
        <w:t xml:space="preserve"> increase staff uptake of active travelling (through cycle facilities)</w:t>
      </w:r>
    </w:p>
    <w:p w14:paraId="75723F20" w14:textId="45AFC2EF" w:rsidR="00620B51" w:rsidRPr="0008538A" w:rsidRDefault="00620B51" w:rsidP="00572B50">
      <w:pPr>
        <w:pStyle w:val="ListParagraph"/>
        <w:numPr>
          <w:ilvl w:val="0"/>
          <w:numId w:val="9"/>
        </w:numPr>
        <w:rPr>
          <w:rFonts w:ascii="HelveticaNeueLT Std" w:hAnsi="HelveticaNeueLT Std" w:cs="Calibri"/>
        </w:rPr>
      </w:pPr>
      <w:bookmarkStart w:id="13" w:name="_Hlk130229443"/>
      <w:r w:rsidRPr="0008538A">
        <w:rPr>
          <w:rFonts w:ascii="HelveticaNeueLT Std" w:hAnsi="HelveticaNeueLT Std" w:cs="Calibri"/>
        </w:rPr>
        <w:t xml:space="preserve">What </w:t>
      </w:r>
      <w:r w:rsidR="00572B50" w:rsidRPr="0008538A">
        <w:rPr>
          <w:rFonts w:ascii="HelveticaNeueLT Std" w:hAnsi="HelveticaNeueLT Std" w:cs="Calibri"/>
        </w:rPr>
        <w:t>electric vehicle charging points</w:t>
      </w:r>
      <w:r w:rsidRPr="0008538A">
        <w:rPr>
          <w:rFonts w:ascii="HelveticaNeueLT Std" w:hAnsi="HelveticaNeueLT Std" w:cs="Calibri"/>
        </w:rPr>
        <w:t xml:space="preserve"> are proposed?</w:t>
      </w:r>
      <w:r w:rsidRPr="0008538A">
        <w:rPr>
          <w:rFonts w:ascii="HelveticaNeueLT Std" w:hAnsi="HelveticaNeueLT Std"/>
        </w:rPr>
        <w:t xml:space="preserve"> This allows the future-proofing of the dwelling/development by ensuring the required power has been installed.</w:t>
      </w:r>
    </w:p>
    <w:bookmarkEnd w:id="13"/>
    <w:p w14:paraId="089D396D" w14:textId="4E2917D0" w:rsidR="00620B51" w:rsidRPr="0008538A" w:rsidRDefault="00620B51" w:rsidP="00620B51">
      <w:pPr>
        <w:pStyle w:val="ListParagraph"/>
        <w:numPr>
          <w:ilvl w:val="0"/>
          <w:numId w:val="9"/>
        </w:numPr>
        <w:rPr>
          <w:rFonts w:ascii="HelveticaNeueLT Std" w:hAnsi="HelveticaNeueLT Std"/>
        </w:rPr>
      </w:pPr>
      <w:r w:rsidRPr="0008538A">
        <w:rPr>
          <w:rFonts w:ascii="HelveticaNeueLT Std" w:hAnsi="HelveticaNeueLT Std"/>
        </w:rPr>
        <w:t>Specify the location and number of safe</w:t>
      </w:r>
      <w:r w:rsidR="00284E56" w:rsidRPr="0008538A">
        <w:rPr>
          <w:rFonts w:ascii="HelveticaNeueLT Std" w:hAnsi="HelveticaNeueLT Std"/>
        </w:rPr>
        <w:t>, covered,</w:t>
      </w:r>
      <w:r w:rsidRPr="0008538A">
        <w:rPr>
          <w:rFonts w:ascii="HelveticaNeueLT Std" w:hAnsi="HelveticaNeueLT Std"/>
        </w:rPr>
        <w:t xml:space="preserve"> and accessible cycle parking spaces.</w:t>
      </w:r>
    </w:p>
    <w:p w14:paraId="0D87029D" w14:textId="77777777" w:rsidR="00620B51" w:rsidRPr="0008538A" w:rsidRDefault="00572B50" w:rsidP="00620B51">
      <w:pPr>
        <w:pStyle w:val="ListParagraph"/>
        <w:numPr>
          <w:ilvl w:val="0"/>
          <w:numId w:val="9"/>
        </w:numPr>
        <w:rPr>
          <w:rFonts w:ascii="HelveticaNeueLT Std" w:hAnsi="HelveticaNeueLT Std" w:cs="Calibri"/>
        </w:rPr>
      </w:pPr>
      <w:r w:rsidRPr="0008538A">
        <w:rPr>
          <w:rFonts w:ascii="HelveticaNeueLT Std" w:hAnsi="HelveticaNeueLT Std"/>
        </w:rPr>
        <w:t>A target (%) for responsible sourced</w:t>
      </w:r>
      <w:r w:rsidR="00620B51" w:rsidRPr="0008538A">
        <w:rPr>
          <w:rFonts w:ascii="HelveticaNeueLT Std" w:hAnsi="HelveticaNeueLT Std"/>
        </w:rPr>
        <w:t>, low-impact</w:t>
      </w:r>
      <w:r w:rsidRPr="0008538A">
        <w:rPr>
          <w:rFonts w:ascii="HelveticaNeueLT Std" w:hAnsi="HelveticaNeueLT Std"/>
        </w:rPr>
        <w:t xml:space="preserve"> materials used during construction.</w:t>
      </w:r>
      <w:r w:rsidR="00620B51" w:rsidRPr="0008538A">
        <w:rPr>
          <w:rFonts w:ascii="HelveticaNeueLT Std" w:hAnsi="HelveticaNeueLT Std" w:cs="Calibri"/>
        </w:rPr>
        <w:t xml:space="preserve"> </w:t>
      </w:r>
    </w:p>
    <w:p w14:paraId="6956625A" w14:textId="690F5D9B" w:rsidR="00620B51" w:rsidRPr="0008538A" w:rsidRDefault="00620B51" w:rsidP="00620B51">
      <w:pPr>
        <w:pStyle w:val="ListParagraph"/>
        <w:numPr>
          <w:ilvl w:val="0"/>
          <w:numId w:val="9"/>
        </w:numPr>
        <w:rPr>
          <w:rFonts w:ascii="HelveticaNeueLT Std" w:hAnsi="HelveticaNeueLT Std" w:cs="Calibri"/>
        </w:rPr>
      </w:pPr>
      <w:r w:rsidRPr="0008538A">
        <w:rPr>
          <w:rFonts w:ascii="HelveticaNeueLT Std" w:hAnsi="HelveticaNeueLT Std" w:cs="Calibri"/>
        </w:rPr>
        <w:t>Set out how any demolition materials can be reused.</w:t>
      </w:r>
    </w:p>
    <w:p w14:paraId="734880B7" w14:textId="5452F2D5" w:rsidR="00572B50" w:rsidRPr="0008538A" w:rsidRDefault="00620B51" w:rsidP="00572B50">
      <w:pPr>
        <w:pStyle w:val="ListParagraph"/>
        <w:numPr>
          <w:ilvl w:val="0"/>
          <w:numId w:val="9"/>
        </w:numPr>
        <w:rPr>
          <w:rFonts w:ascii="HelveticaNeueLT Std" w:hAnsi="HelveticaNeueLT Std"/>
        </w:rPr>
      </w:pPr>
      <w:r w:rsidRPr="0008538A">
        <w:rPr>
          <w:rFonts w:ascii="HelveticaNeueLT Std" w:hAnsi="HelveticaNeueLT Std"/>
        </w:rPr>
        <w:t>Set out h</w:t>
      </w:r>
      <w:r w:rsidR="00572B50" w:rsidRPr="0008538A">
        <w:rPr>
          <w:rFonts w:ascii="HelveticaNeueLT Std" w:hAnsi="HelveticaNeueLT Std"/>
        </w:rPr>
        <w:t>ow water demand will be reduced</w:t>
      </w:r>
      <w:r w:rsidRPr="0008538A">
        <w:rPr>
          <w:rFonts w:ascii="HelveticaNeueLT Std" w:hAnsi="HelveticaNeueLT Std"/>
        </w:rPr>
        <w:t>, e.g. rainwater harvesting, grey water system.</w:t>
      </w:r>
    </w:p>
    <w:p w14:paraId="3F7EE929" w14:textId="6F31F45C" w:rsidR="00572B50" w:rsidRPr="0008538A" w:rsidRDefault="00620B51" w:rsidP="00572B50">
      <w:pPr>
        <w:pStyle w:val="ListParagraph"/>
        <w:numPr>
          <w:ilvl w:val="0"/>
          <w:numId w:val="9"/>
        </w:numPr>
        <w:rPr>
          <w:rFonts w:ascii="HelveticaNeueLT Std" w:hAnsi="HelveticaNeueLT Std"/>
        </w:rPr>
      </w:pPr>
      <w:r w:rsidRPr="0008538A">
        <w:rPr>
          <w:rFonts w:ascii="HelveticaNeueLT Std" w:hAnsi="HelveticaNeueLT Std"/>
        </w:rPr>
        <w:t>Set out h</w:t>
      </w:r>
      <w:r w:rsidR="00572B50" w:rsidRPr="0008538A">
        <w:rPr>
          <w:rFonts w:ascii="HelveticaNeueLT Std" w:hAnsi="HelveticaNeueLT Std"/>
        </w:rPr>
        <w:t>ow surface water runoff will be reduced, that it will be separated from wastewater and not discharged into the sewer.</w:t>
      </w:r>
    </w:p>
    <w:bookmarkEnd w:id="12"/>
    <w:p w14:paraId="4B8FBF40" w14:textId="11341475" w:rsidR="00430257" w:rsidRDefault="00430257" w:rsidP="00E77C25">
      <w:pPr>
        <w:rPr>
          <w:rFonts w:ascii="HelveticaNeueLT Std" w:hAnsi="HelveticaNeueLT Std"/>
        </w:rPr>
      </w:pPr>
    </w:p>
    <w:p w14:paraId="64D06C75" w14:textId="77777777" w:rsidR="000164B6" w:rsidRPr="00942D83" w:rsidRDefault="000164B6" w:rsidP="000164B6">
      <w:pPr>
        <w:rPr>
          <w:rFonts w:ascii="HelveticaNeueLT Std" w:hAnsi="HelveticaNeueLT Std"/>
          <w:b/>
          <w:bCs/>
        </w:rPr>
      </w:pPr>
      <w:r w:rsidRPr="00942D83">
        <w:rPr>
          <w:rFonts w:ascii="HelveticaNeueLT Std" w:hAnsi="HelveticaNeueLT Std"/>
          <w:b/>
          <w:bCs/>
          <w:sz w:val="22"/>
          <w:szCs w:val="22"/>
        </w:rPr>
        <w:t xml:space="preserve">Sustainability – </w:t>
      </w:r>
      <w:r>
        <w:rPr>
          <w:rFonts w:ascii="HelveticaNeueLT Std" w:hAnsi="HelveticaNeueLT Std"/>
          <w:b/>
          <w:bCs/>
          <w:sz w:val="22"/>
          <w:szCs w:val="22"/>
        </w:rPr>
        <w:t xml:space="preserve">Urban Greening and </w:t>
      </w:r>
      <w:r w:rsidRPr="00942D83">
        <w:rPr>
          <w:rFonts w:ascii="HelveticaNeueLT Std" w:hAnsi="HelveticaNeueLT Std"/>
          <w:b/>
          <w:bCs/>
          <w:sz w:val="22"/>
          <w:szCs w:val="22"/>
        </w:rPr>
        <w:t>Biodiversity</w:t>
      </w:r>
    </w:p>
    <w:p w14:paraId="2ADDC049" w14:textId="198376CF" w:rsidR="000164B6" w:rsidRDefault="000164B6" w:rsidP="000164B6">
      <w:pPr>
        <w:jc w:val="both"/>
        <w:rPr>
          <w:rFonts w:ascii="HelveticaNeueLT Std" w:hAnsi="HelveticaNeueLT Std" w:cs="Arial"/>
        </w:rPr>
      </w:pPr>
      <w:bookmarkStart w:id="14" w:name="_Hlk108865970"/>
      <w:r w:rsidRPr="006802B9">
        <w:rPr>
          <w:rFonts w:ascii="HelveticaNeueLT Std" w:hAnsi="HelveticaNeueLT Std" w:cs="Arial"/>
        </w:rPr>
        <w:t xml:space="preserve">London Plan Policy G6 and Local Plan Policy DM21 require proposals to manage impacts on biodiversity and aim to secure a biodiversity net gain. Additional greening should be provided through high-quality, durable measures that contribute to London’s biodiversity and mitigate the urban heat island impact. This should include tree planting, shrubs, hedges, living roofs, and urban food growing. Specifically, living roofs and walls are encouraged in the London Plan. Amongst other benefits, these will increase biodiversity and reduce surface water runoff. </w:t>
      </w:r>
    </w:p>
    <w:bookmarkEnd w:id="14"/>
    <w:p w14:paraId="50B448D4" w14:textId="77777777" w:rsidR="000164B6" w:rsidRDefault="000164B6" w:rsidP="00BE2318">
      <w:pPr>
        <w:rPr>
          <w:rFonts w:ascii="HelveticaNeueLT Std" w:hAnsi="HelveticaNeueLT Std" w:cs="Calibri"/>
          <w:bCs/>
        </w:rPr>
      </w:pPr>
    </w:p>
    <w:p w14:paraId="6A758596" w14:textId="34647501" w:rsidR="00526BB1" w:rsidRPr="00BE2318" w:rsidRDefault="00526BB1" w:rsidP="00BE2318">
      <w:pPr>
        <w:pStyle w:val="ListParagraph"/>
        <w:numPr>
          <w:ilvl w:val="0"/>
          <w:numId w:val="29"/>
        </w:numPr>
        <w:rPr>
          <w:rFonts w:ascii="HelveticaNeueLT Std" w:hAnsi="HelveticaNeueLT Std" w:cs="Calibri"/>
          <w:bCs/>
          <w:sz w:val="22"/>
          <w:szCs w:val="22"/>
        </w:rPr>
      </w:pPr>
      <w:r w:rsidRPr="00BE2318">
        <w:rPr>
          <w:rFonts w:ascii="HelveticaNeueLT Std" w:hAnsi="HelveticaNeueLT Std" w:cs="Calibri"/>
          <w:b/>
          <w:sz w:val="22"/>
          <w:szCs w:val="22"/>
        </w:rPr>
        <w:t>Conclusion</w:t>
      </w:r>
    </w:p>
    <w:p w14:paraId="3992C673" w14:textId="77777777" w:rsidR="00526BB1" w:rsidRPr="00D4613C" w:rsidRDefault="00526BB1" w:rsidP="00526BB1">
      <w:pPr>
        <w:rPr>
          <w:rFonts w:ascii="HelveticaNeueLT Std" w:hAnsi="HelveticaNeueLT Std" w:cs="Calibri"/>
          <w:bCs/>
        </w:rPr>
      </w:pPr>
      <w:r>
        <w:rPr>
          <w:rFonts w:ascii="HelveticaNeueLT Std" w:hAnsi="HelveticaNeueLT Std" w:cs="Calibri"/>
          <w:bCs/>
        </w:rPr>
        <w:t xml:space="preserve">Overall, it is considered that </w:t>
      </w:r>
      <w:r w:rsidRPr="0008538A">
        <w:rPr>
          <w:rFonts w:ascii="HelveticaNeueLT Std" w:hAnsi="HelveticaNeueLT Std" w:cs="Calibri"/>
          <w:bCs/>
        </w:rPr>
        <w:t xml:space="preserve">the application </w:t>
      </w:r>
      <w:r w:rsidRPr="0008538A">
        <w:rPr>
          <w:rFonts w:ascii="HelveticaNeueLT Std" w:hAnsi="HelveticaNeueLT Std" w:cs="Calibri"/>
          <w:b/>
        </w:rPr>
        <w:t>cannot currently be supported</w:t>
      </w:r>
      <w:r w:rsidRPr="0008538A">
        <w:rPr>
          <w:rFonts w:ascii="HelveticaNeueLT Std" w:hAnsi="HelveticaNeueLT Std" w:cs="Calibri"/>
          <w:bCs/>
        </w:rPr>
        <w:t xml:space="preserve"> from a carbon management and sustainability point of view.</w:t>
      </w:r>
      <w:r>
        <w:rPr>
          <w:rFonts w:ascii="HelveticaNeueLT Std" w:hAnsi="HelveticaNeueLT Std" w:cs="Calibri"/>
          <w:bCs/>
        </w:rPr>
        <w:t xml:space="preserve"> </w:t>
      </w:r>
    </w:p>
    <w:bookmarkEnd w:id="0"/>
    <w:p w14:paraId="3F48E492" w14:textId="6B0643BB" w:rsidR="00526BB1" w:rsidRDefault="00526BB1" w:rsidP="00E77C25">
      <w:pPr>
        <w:rPr>
          <w:rFonts w:ascii="HelveticaNeueLT Std" w:hAnsi="HelveticaNeueLT Std"/>
        </w:rPr>
      </w:pPr>
    </w:p>
    <w:p w14:paraId="1126551D" w14:textId="77777777" w:rsidR="00A56501" w:rsidRPr="00BE2318" w:rsidRDefault="00A56501" w:rsidP="00A56501">
      <w:pPr>
        <w:rPr>
          <w:rFonts w:ascii="HelveticaNeueLT Std" w:hAnsi="HelveticaNeueLT Std"/>
          <w:b/>
          <w:bCs/>
          <w:sz w:val="22"/>
          <w:szCs w:val="22"/>
        </w:rPr>
      </w:pPr>
      <w:r w:rsidRPr="00BE2318">
        <w:rPr>
          <w:rFonts w:ascii="HelveticaNeueLT Std" w:hAnsi="HelveticaNeueLT Std"/>
          <w:b/>
          <w:bCs/>
          <w:sz w:val="22"/>
          <w:szCs w:val="22"/>
        </w:rPr>
        <w:t>Planning Obligations Heads of Terms</w:t>
      </w:r>
    </w:p>
    <w:p w14:paraId="069BF8C7" w14:textId="609DC192" w:rsidR="00A56501" w:rsidRDefault="00A56501" w:rsidP="00A56501">
      <w:pPr>
        <w:pStyle w:val="ListParagraph"/>
        <w:numPr>
          <w:ilvl w:val="0"/>
          <w:numId w:val="26"/>
        </w:numPr>
        <w:rPr>
          <w:rFonts w:ascii="HelveticaNeueLT Std" w:hAnsi="HelveticaNeueLT Std"/>
        </w:rPr>
      </w:pPr>
      <w:r>
        <w:rPr>
          <w:rFonts w:ascii="HelveticaNeueLT Std" w:hAnsi="HelveticaNeueLT Std"/>
        </w:rPr>
        <w:t>Payment of carbon offset contribution prior to the above ground construction works, at  £</w:t>
      </w:r>
      <w:r w:rsidR="0008538A">
        <w:rPr>
          <w:rFonts w:ascii="HelveticaNeueLT Std" w:hAnsi="HelveticaNeueLT Std"/>
        </w:rPr>
        <w:t>1,710</w:t>
      </w:r>
      <w:r>
        <w:rPr>
          <w:rFonts w:ascii="HelveticaNeueLT Std" w:hAnsi="HelveticaNeueLT Std"/>
        </w:rPr>
        <w:t xml:space="preserve"> (indicative), </w:t>
      </w:r>
      <w:r>
        <w:rPr>
          <w:rFonts w:ascii="HelveticaNeueLT Std" w:hAnsi="HelveticaNeueLT Std" w:cs="Calibri"/>
        </w:rPr>
        <w:t>based on £2,850 per tonne of carbon emissions.</w:t>
      </w:r>
    </w:p>
    <w:p w14:paraId="29A8CC11" w14:textId="77777777" w:rsidR="00A56501" w:rsidRPr="00A56501" w:rsidRDefault="00A56501" w:rsidP="00A56501">
      <w:pPr>
        <w:rPr>
          <w:rFonts w:ascii="HelveticaNeueLT Std" w:hAnsi="HelveticaNeueLT Std"/>
        </w:rPr>
      </w:pPr>
    </w:p>
    <w:p w14:paraId="0C1EC6B9" w14:textId="63719A6B" w:rsidR="006D0E5F" w:rsidRPr="006D0E5F" w:rsidRDefault="006D0E5F" w:rsidP="006D0E5F">
      <w:pPr>
        <w:rPr>
          <w:rFonts w:ascii="HelveticaNeueLT Std" w:hAnsi="HelveticaNeueLT Std"/>
          <w:i/>
          <w:iCs/>
        </w:rPr>
      </w:pPr>
    </w:p>
    <w:sectPr w:rsidR="006D0E5F" w:rsidRPr="006D0E5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A16B1" w14:textId="77777777" w:rsidR="00626EBF" w:rsidRDefault="00626EBF" w:rsidP="00430257">
      <w:r>
        <w:separator/>
      </w:r>
    </w:p>
  </w:endnote>
  <w:endnote w:type="continuationSeparator" w:id="0">
    <w:p w14:paraId="3A9CF32A" w14:textId="77777777" w:rsidR="00626EBF" w:rsidRDefault="00626EBF" w:rsidP="0043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altName w:val="Arial"/>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C674C" w14:textId="77777777" w:rsidR="00626EBF" w:rsidRDefault="00626EBF" w:rsidP="00430257">
      <w:r>
        <w:separator/>
      </w:r>
    </w:p>
  </w:footnote>
  <w:footnote w:type="continuationSeparator" w:id="0">
    <w:p w14:paraId="6F66F13C" w14:textId="77777777" w:rsidR="00626EBF" w:rsidRDefault="00626EBF" w:rsidP="0043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EB300F"/>
    <w:multiLevelType w:val="hybridMultilevel"/>
    <w:tmpl w:val="FAAEA4BC"/>
    <w:lvl w:ilvl="0" w:tplc="0A4A112A">
      <w:start w:val="5"/>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C257D0F"/>
    <w:multiLevelType w:val="hybridMultilevel"/>
    <w:tmpl w:val="6AB0542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C00971"/>
    <w:multiLevelType w:val="hybridMultilevel"/>
    <w:tmpl w:val="A75E2E4E"/>
    <w:lvl w:ilvl="0" w:tplc="12F22A7E">
      <w:start w:val="4"/>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8E61EA4"/>
    <w:multiLevelType w:val="hybridMultilevel"/>
    <w:tmpl w:val="7A94EF40"/>
    <w:lvl w:ilvl="0" w:tplc="AC58224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BF0D7A"/>
    <w:multiLevelType w:val="hybridMultilevel"/>
    <w:tmpl w:val="1C2E5138"/>
    <w:lvl w:ilvl="0" w:tplc="22EE54F0">
      <w:start w:val="1"/>
      <w:numFmt w:val="decimal"/>
      <w:lvlText w:val="%1."/>
      <w:lvlJc w:val="left"/>
      <w:pPr>
        <w:ind w:left="720" w:hanging="360"/>
      </w:pPr>
      <w:rPr>
        <w:rFonts w:hint="default"/>
        <w:b/>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2878811">
    <w:abstractNumId w:val="28"/>
  </w:num>
  <w:num w:numId="2" w16cid:durableId="1936400593">
    <w:abstractNumId w:val="23"/>
  </w:num>
  <w:num w:numId="3" w16cid:durableId="46875341">
    <w:abstractNumId w:val="7"/>
  </w:num>
  <w:num w:numId="4" w16cid:durableId="1555964965">
    <w:abstractNumId w:val="16"/>
  </w:num>
  <w:num w:numId="5" w16cid:durableId="1443576727">
    <w:abstractNumId w:val="10"/>
  </w:num>
  <w:num w:numId="6" w16cid:durableId="1165627438">
    <w:abstractNumId w:val="21"/>
  </w:num>
  <w:num w:numId="7" w16cid:durableId="2003390967">
    <w:abstractNumId w:val="20"/>
  </w:num>
  <w:num w:numId="8" w16cid:durableId="1291206172">
    <w:abstractNumId w:val="0"/>
  </w:num>
  <w:num w:numId="9" w16cid:durableId="1743137109">
    <w:abstractNumId w:val="30"/>
  </w:num>
  <w:num w:numId="10" w16cid:durableId="2053729702">
    <w:abstractNumId w:val="4"/>
  </w:num>
  <w:num w:numId="11" w16cid:durableId="619722418">
    <w:abstractNumId w:val="11"/>
  </w:num>
  <w:num w:numId="12" w16cid:durableId="1340234014">
    <w:abstractNumId w:val="8"/>
  </w:num>
  <w:num w:numId="13" w16cid:durableId="2050761025">
    <w:abstractNumId w:val="17"/>
  </w:num>
  <w:num w:numId="14" w16cid:durableId="1783381048">
    <w:abstractNumId w:val="5"/>
  </w:num>
  <w:num w:numId="15" w16cid:durableId="1414886912">
    <w:abstractNumId w:val="24"/>
  </w:num>
  <w:num w:numId="16" w16cid:durableId="563107548">
    <w:abstractNumId w:val="3"/>
  </w:num>
  <w:num w:numId="17" w16cid:durableId="2071151953">
    <w:abstractNumId w:val="15"/>
  </w:num>
  <w:num w:numId="18" w16cid:durableId="1124540831">
    <w:abstractNumId w:val="12"/>
  </w:num>
  <w:num w:numId="19" w16cid:durableId="175267370">
    <w:abstractNumId w:val="1"/>
  </w:num>
  <w:num w:numId="20" w16cid:durableId="887188410">
    <w:abstractNumId w:val="18"/>
  </w:num>
  <w:num w:numId="21" w16cid:durableId="277107251">
    <w:abstractNumId w:val="6"/>
  </w:num>
  <w:num w:numId="22" w16cid:durableId="496383978">
    <w:abstractNumId w:val="13"/>
  </w:num>
  <w:num w:numId="23" w16cid:durableId="311257787">
    <w:abstractNumId w:val="29"/>
  </w:num>
  <w:num w:numId="24" w16cid:durableId="1518494910">
    <w:abstractNumId w:val="9"/>
  </w:num>
  <w:num w:numId="25" w16cid:durableId="632752532">
    <w:abstractNumId w:val="26"/>
  </w:num>
  <w:num w:numId="26" w16cid:durableId="162085605">
    <w:abstractNumId w:val="14"/>
  </w:num>
  <w:num w:numId="27" w16cid:durableId="98380683">
    <w:abstractNumId w:val="2"/>
  </w:num>
  <w:num w:numId="28" w16cid:durableId="316766134">
    <w:abstractNumId w:val="19"/>
  </w:num>
  <w:num w:numId="29" w16cid:durableId="730546507">
    <w:abstractNumId w:val="27"/>
  </w:num>
  <w:num w:numId="30" w16cid:durableId="501430093">
    <w:abstractNumId w:val="25"/>
  </w:num>
  <w:num w:numId="31" w16cid:durableId="31249377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15AB8"/>
    <w:rsid w:val="000164B6"/>
    <w:rsid w:val="00022289"/>
    <w:rsid w:val="00023D46"/>
    <w:rsid w:val="00031EEF"/>
    <w:rsid w:val="00032E44"/>
    <w:rsid w:val="0004432C"/>
    <w:rsid w:val="00044FD9"/>
    <w:rsid w:val="00050E88"/>
    <w:rsid w:val="00060412"/>
    <w:rsid w:val="00065A7D"/>
    <w:rsid w:val="00084314"/>
    <w:rsid w:val="0008538A"/>
    <w:rsid w:val="0008551C"/>
    <w:rsid w:val="000B182B"/>
    <w:rsid w:val="000D26CD"/>
    <w:rsid w:val="000E19DB"/>
    <w:rsid w:val="000E2B29"/>
    <w:rsid w:val="000F3853"/>
    <w:rsid w:val="000F3D91"/>
    <w:rsid w:val="000F6C0E"/>
    <w:rsid w:val="00122EF1"/>
    <w:rsid w:val="001402D7"/>
    <w:rsid w:val="00145DCC"/>
    <w:rsid w:val="00165EAB"/>
    <w:rsid w:val="00183413"/>
    <w:rsid w:val="00190E17"/>
    <w:rsid w:val="001A47F4"/>
    <w:rsid w:val="001A620E"/>
    <w:rsid w:val="001C5066"/>
    <w:rsid w:val="00201006"/>
    <w:rsid w:val="002031E6"/>
    <w:rsid w:val="00213D31"/>
    <w:rsid w:val="002140CA"/>
    <w:rsid w:val="00235C4E"/>
    <w:rsid w:val="00255640"/>
    <w:rsid w:val="00260359"/>
    <w:rsid w:val="0027084D"/>
    <w:rsid w:val="00275E27"/>
    <w:rsid w:val="00280DBC"/>
    <w:rsid w:val="00284E56"/>
    <w:rsid w:val="002B658B"/>
    <w:rsid w:val="002C518C"/>
    <w:rsid w:val="002C631F"/>
    <w:rsid w:val="002F19E1"/>
    <w:rsid w:val="002F5FB4"/>
    <w:rsid w:val="00300952"/>
    <w:rsid w:val="00312E24"/>
    <w:rsid w:val="0031645F"/>
    <w:rsid w:val="0034255A"/>
    <w:rsid w:val="00347ADC"/>
    <w:rsid w:val="00356752"/>
    <w:rsid w:val="003657B5"/>
    <w:rsid w:val="00372AB2"/>
    <w:rsid w:val="00376104"/>
    <w:rsid w:val="00382BCA"/>
    <w:rsid w:val="003A4014"/>
    <w:rsid w:val="003B5931"/>
    <w:rsid w:val="0041376E"/>
    <w:rsid w:val="00430257"/>
    <w:rsid w:val="00430D20"/>
    <w:rsid w:val="0044414B"/>
    <w:rsid w:val="00464565"/>
    <w:rsid w:val="0048619F"/>
    <w:rsid w:val="004D4EAD"/>
    <w:rsid w:val="004D6EB0"/>
    <w:rsid w:val="004E3B29"/>
    <w:rsid w:val="004F2F82"/>
    <w:rsid w:val="00504B12"/>
    <w:rsid w:val="00516485"/>
    <w:rsid w:val="00526BB1"/>
    <w:rsid w:val="005376F6"/>
    <w:rsid w:val="005513C3"/>
    <w:rsid w:val="0055448E"/>
    <w:rsid w:val="00560F9B"/>
    <w:rsid w:val="00564424"/>
    <w:rsid w:val="00564ABD"/>
    <w:rsid w:val="0057119E"/>
    <w:rsid w:val="00572B50"/>
    <w:rsid w:val="00583151"/>
    <w:rsid w:val="0058648D"/>
    <w:rsid w:val="0059614B"/>
    <w:rsid w:val="005B522D"/>
    <w:rsid w:val="005B75A3"/>
    <w:rsid w:val="006076DA"/>
    <w:rsid w:val="00617E34"/>
    <w:rsid w:val="00620B51"/>
    <w:rsid w:val="00623E7A"/>
    <w:rsid w:val="00626EBF"/>
    <w:rsid w:val="00634155"/>
    <w:rsid w:val="006347A9"/>
    <w:rsid w:val="00655C46"/>
    <w:rsid w:val="006612CC"/>
    <w:rsid w:val="006626B1"/>
    <w:rsid w:val="006734B1"/>
    <w:rsid w:val="00682997"/>
    <w:rsid w:val="00682FCA"/>
    <w:rsid w:val="00683B57"/>
    <w:rsid w:val="006A57EF"/>
    <w:rsid w:val="006C3344"/>
    <w:rsid w:val="006C61BD"/>
    <w:rsid w:val="006D0E5F"/>
    <w:rsid w:val="006D2389"/>
    <w:rsid w:val="006E3D69"/>
    <w:rsid w:val="00717ED0"/>
    <w:rsid w:val="00741E70"/>
    <w:rsid w:val="00763099"/>
    <w:rsid w:val="00770F74"/>
    <w:rsid w:val="0077146E"/>
    <w:rsid w:val="00771DC8"/>
    <w:rsid w:val="00772984"/>
    <w:rsid w:val="00794BA4"/>
    <w:rsid w:val="007B3577"/>
    <w:rsid w:val="007C2444"/>
    <w:rsid w:val="007D0E06"/>
    <w:rsid w:val="007D77C3"/>
    <w:rsid w:val="007E0F28"/>
    <w:rsid w:val="007F5996"/>
    <w:rsid w:val="00815797"/>
    <w:rsid w:val="00821577"/>
    <w:rsid w:val="00830262"/>
    <w:rsid w:val="00837073"/>
    <w:rsid w:val="00862171"/>
    <w:rsid w:val="008648F6"/>
    <w:rsid w:val="00876E7C"/>
    <w:rsid w:val="00883E8A"/>
    <w:rsid w:val="00895786"/>
    <w:rsid w:val="008A6E6F"/>
    <w:rsid w:val="008B7B64"/>
    <w:rsid w:val="008C769C"/>
    <w:rsid w:val="008E5265"/>
    <w:rsid w:val="0090077A"/>
    <w:rsid w:val="009017A1"/>
    <w:rsid w:val="00914C58"/>
    <w:rsid w:val="00925037"/>
    <w:rsid w:val="0092523D"/>
    <w:rsid w:val="00943490"/>
    <w:rsid w:val="00947754"/>
    <w:rsid w:val="00976D41"/>
    <w:rsid w:val="009829C5"/>
    <w:rsid w:val="009C7817"/>
    <w:rsid w:val="009C7ABF"/>
    <w:rsid w:val="009D3B59"/>
    <w:rsid w:val="009D59CC"/>
    <w:rsid w:val="009E7CE4"/>
    <w:rsid w:val="009F7A3A"/>
    <w:rsid w:val="00A03D24"/>
    <w:rsid w:val="00A168D0"/>
    <w:rsid w:val="00A22F17"/>
    <w:rsid w:val="00A25BB0"/>
    <w:rsid w:val="00A56501"/>
    <w:rsid w:val="00A850B4"/>
    <w:rsid w:val="00A871F5"/>
    <w:rsid w:val="00AB6638"/>
    <w:rsid w:val="00AD6191"/>
    <w:rsid w:val="00AD726D"/>
    <w:rsid w:val="00AE3F16"/>
    <w:rsid w:val="00B0404A"/>
    <w:rsid w:val="00B055A7"/>
    <w:rsid w:val="00B05E18"/>
    <w:rsid w:val="00B0610C"/>
    <w:rsid w:val="00B35630"/>
    <w:rsid w:val="00B374F3"/>
    <w:rsid w:val="00B4232F"/>
    <w:rsid w:val="00B52F1D"/>
    <w:rsid w:val="00B545E0"/>
    <w:rsid w:val="00B8018D"/>
    <w:rsid w:val="00B9666B"/>
    <w:rsid w:val="00BC4440"/>
    <w:rsid w:val="00BD5492"/>
    <w:rsid w:val="00BE2318"/>
    <w:rsid w:val="00BF193B"/>
    <w:rsid w:val="00BF57C1"/>
    <w:rsid w:val="00BF7DE0"/>
    <w:rsid w:val="00C14173"/>
    <w:rsid w:val="00C14448"/>
    <w:rsid w:val="00C352C0"/>
    <w:rsid w:val="00C4388C"/>
    <w:rsid w:val="00C46352"/>
    <w:rsid w:val="00C8065B"/>
    <w:rsid w:val="00C912F7"/>
    <w:rsid w:val="00C9346E"/>
    <w:rsid w:val="00CC0315"/>
    <w:rsid w:val="00CC1617"/>
    <w:rsid w:val="00CC6214"/>
    <w:rsid w:val="00CE0F08"/>
    <w:rsid w:val="00CE25B0"/>
    <w:rsid w:val="00CF2422"/>
    <w:rsid w:val="00D05502"/>
    <w:rsid w:val="00D22370"/>
    <w:rsid w:val="00D74C5D"/>
    <w:rsid w:val="00D759BD"/>
    <w:rsid w:val="00D9309C"/>
    <w:rsid w:val="00D953E5"/>
    <w:rsid w:val="00DA339A"/>
    <w:rsid w:val="00DB5049"/>
    <w:rsid w:val="00DE3713"/>
    <w:rsid w:val="00DF21FF"/>
    <w:rsid w:val="00E12FF0"/>
    <w:rsid w:val="00E20D04"/>
    <w:rsid w:val="00E416BB"/>
    <w:rsid w:val="00E61277"/>
    <w:rsid w:val="00E63AF8"/>
    <w:rsid w:val="00E655E7"/>
    <w:rsid w:val="00E77C25"/>
    <w:rsid w:val="00E96725"/>
    <w:rsid w:val="00EA6BED"/>
    <w:rsid w:val="00ED10A5"/>
    <w:rsid w:val="00EF11CD"/>
    <w:rsid w:val="00EF52A9"/>
    <w:rsid w:val="00F02071"/>
    <w:rsid w:val="00F026EA"/>
    <w:rsid w:val="00F130E1"/>
    <w:rsid w:val="00F2135D"/>
    <w:rsid w:val="00F32F0E"/>
    <w:rsid w:val="00F52BB7"/>
    <w:rsid w:val="00F6718A"/>
    <w:rsid w:val="00FB0B71"/>
    <w:rsid w:val="00FB6EB8"/>
    <w:rsid w:val="00FC3DD0"/>
    <w:rsid w:val="00FE24E0"/>
    <w:rsid w:val="00FF2F8A"/>
    <w:rsid w:val="00FF67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character" w:styleId="UnresolvedMention">
    <w:name w:val="Unresolved Mention"/>
    <w:basedOn w:val="DefaultParagraphFont"/>
    <w:uiPriority w:val="99"/>
    <w:semiHidden/>
    <w:unhideWhenUsed/>
    <w:rsid w:val="00464565"/>
    <w:rPr>
      <w:color w:val="605E5C"/>
      <w:shd w:val="clear" w:color="auto" w:fill="E1DFDD"/>
    </w:rPr>
  </w:style>
  <w:style w:type="character" w:styleId="CommentReference">
    <w:name w:val="annotation reference"/>
    <w:basedOn w:val="DefaultParagraphFont"/>
    <w:uiPriority w:val="99"/>
    <w:semiHidden/>
    <w:unhideWhenUsed/>
    <w:rsid w:val="00BE2318"/>
    <w:rPr>
      <w:sz w:val="16"/>
      <w:szCs w:val="16"/>
    </w:rPr>
  </w:style>
  <w:style w:type="paragraph" w:styleId="CommentText">
    <w:name w:val="annotation text"/>
    <w:basedOn w:val="Normal"/>
    <w:link w:val="CommentTextChar"/>
    <w:uiPriority w:val="99"/>
    <w:unhideWhenUsed/>
    <w:rsid w:val="00BE2318"/>
  </w:style>
  <w:style w:type="character" w:customStyle="1" w:styleId="CommentTextChar">
    <w:name w:val="Comment Text Char"/>
    <w:basedOn w:val="DefaultParagraphFont"/>
    <w:link w:val="CommentText"/>
    <w:uiPriority w:val="99"/>
    <w:rsid w:val="00BE231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E2318"/>
    <w:rPr>
      <w:b/>
      <w:bCs/>
    </w:rPr>
  </w:style>
  <w:style w:type="character" w:customStyle="1" w:styleId="CommentSubjectChar">
    <w:name w:val="Comment Subject Char"/>
    <w:basedOn w:val="CommentTextChar"/>
    <w:link w:val="CommentSubject"/>
    <w:uiPriority w:val="99"/>
    <w:semiHidden/>
    <w:rsid w:val="00BE2318"/>
    <w:rPr>
      <w:rFonts w:ascii="Arial" w:eastAsia="Times New Roman" w:hAnsi="Arial"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53875">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4</Pages>
  <Words>1535</Words>
  <Characters>8753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Biplav Pageni</cp:lastModifiedBy>
  <cp:revision>23</cp:revision>
  <dcterms:created xsi:type="dcterms:W3CDTF">2022-01-25T21:56:00Z</dcterms:created>
  <dcterms:modified xsi:type="dcterms:W3CDTF">2023-10-17T18:33:00Z</dcterms:modified>
</cp:coreProperties>
</file>