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296C46" w14:textId="764B609D" w:rsidR="00B70D41" w:rsidRPr="00B70D41" w:rsidRDefault="00E97A0A" w:rsidP="00B70D41">
      <w:pPr>
        <w:jc w:val="both"/>
        <w:rPr>
          <w:rFonts w:asciiTheme="majorHAnsi" w:hAnsiTheme="majorHAnsi" w:cstheme="majorHAnsi"/>
          <w:sz w:val="24"/>
          <w:szCs w:val="24"/>
        </w:rPr>
      </w:pPr>
      <w:r w:rsidRPr="00ED071A">
        <w:rPr>
          <w:rFonts w:asciiTheme="majorHAnsi" w:hAnsiTheme="majorHAnsi" w:cstheme="majorHAnsi"/>
          <w:noProof/>
          <w:sz w:val="24"/>
          <w:szCs w:val="24"/>
        </w:rPr>
        <w:drawing>
          <wp:inline distT="0" distB="0" distL="0" distR="0" wp14:anchorId="256B96D2" wp14:editId="3D840152">
            <wp:extent cx="2876550" cy="1085468"/>
            <wp:effectExtent l="0" t="0" r="0" b="635"/>
            <wp:docPr id="1" name="Picture 0" descr="OAS 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AS logo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1385" cy="10872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5C7C85" w14:textId="77777777" w:rsidR="008C32A7" w:rsidRDefault="008C32A7" w:rsidP="00230E43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</w:p>
    <w:p w14:paraId="1472E69F" w14:textId="68E0EFFD" w:rsidR="00886D67" w:rsidRPr="00886D67" w:rsidRDefault="008C32A7" w:rsidP="00886D67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8C32A7">
        <w:rPr>
          <w:rFonts w:asciiTheme="majorHAnsi" w:hAnsiTheme="majorHAnsi" w:cstheme="majorHAnsi"/>
          <w:b/>
          <w:bCs/>
          <w:sz w:val="24"/>
          <w:szCs w:val="24"/>
          <w:lang w:val="en-GB"/>
        </w:rPr>
        <w:t>DESIGN, ACCESS &amp; PLANNING STATEMENT</w:t>
      </w:r>
      <w:r w:rsidR="00886D67">
        <w:rPr>
          <w:rFonts w:asciiTheme="majorHAnsi" w:hAnsiTheme="majorHAnsi" w:cstheme="majorHAnsi"/>
          <w:b/>
          <w:bCs/>
          <w:sz w:val="24"/>
          <w:szCs w:val="24"/>
          <w:lang w:val="en-GB"/>
        </w:rPr>
        <w:br/>
      </w:r>
      <w:r w:rsidRPr="008C32A7">
        <w:rPr>
          <w:rFonts w:asciiTheme="majorHAnsi" w:hAnsiTheme="majorHAnsi" w:cstheme="majorHAnsi"/>
          <w:b/>
          <w:bCs/>
          <w:sz w:val="24"/>
          <w:szCs w:val="24"/>
          <w:lang w:val="en-GB"/>
        </w:rPr>
        <w:t>Site Address</w:t>
      </w:r>
      <w:r>
        <w:rPr>
          <w:rFonts w:asciiTheme="majorHAnsi" w:hAnsiTheme="majorHAnsi" w:cstheme="majorHAnsi"/>
          <w:b/>
          <w:bCs/>
          <w:sz w:val="24"/>
          <w:szCs w:val="24"/>
          <w:lang w:val="en-GB"/>
        </w:rPr>
        <w:t xml:space="preserve"> - </w:t>
      </w:r>
      <w:r w:rsidR="00886D67" w:rsidRPr="00886D67">
        <w:rPr>
          <w:rFonts w:asciiTheme="majorHAnsi" w:hAnsiTheme="majorHAnsi" w:cstheme="majorHAnsi"/>
          <w:sz w:val="24"/>
          <w:szCs w:val="24"/>
          <w:lang w:val="en-GB"/>
        </w:rPr>
        <w:t>First Floor Flat</w:t>
      </w:r>
      <w:r w:rsidR="00886D67">
        <w:rPr>
          <w:rFonts w:asciiTheme="majorHAnsi" w:hAnsiTheme="majorHAnsi" w:cstheme="majorHAnsi"/>
          <w:sz w:val="24"/>
          <w:szCs w:val="24"/>
          <w:lang w:val="en-GB"/>
        </w:rPr>
        <w:t xml:space="preserve">, </w:t>
      </w:r>
      <w:r w:rsidR="00886D67" w:rsidRPr="00886D67">
        <w:rPr>
          <w:rFonts w:asciiTheme="majorHAnsi" w:hAnsiTheme="majorHAnsi" w:cstheme="majorHAnsi"/>
          <w:sz w:val="24"/>
          <w:szCs w:val="24"/>
          <w:lang w:val="en-GB"/>
        </w:rPr>
        <w:t>90 The Avenue</w:t>
      </w:r>
      <w:r w:rsidR="00886D67">
        <w:rPr>
          <w:rFonts w:asciiTheme="majorHAnsi" w:hAnsiTheme="majorHAnsi" w:cstheme="majorHAnsi"/>
          <w:sz w:val="24"/>
          <w:szCs w:val="24"/>
          <w:lang w:val="en-GB"/>
        </w:rPr>
        <w:t xml:space="preserve">, </w:t>
      </w:r>
      <w:r w:rsidR="00886D67" w:rsidRPr="00886D67">
        <w:rPr>
          <w:rFonts w:asciiTheme="majorHAnsi" w:hAnsiTheme="majorHAnsi" w:cstheme="majorHAnsi"/>
          <w:sz w:val="24"/>
          <w:szCs w:val="24"/>
          <w:lang w:val="en-GB"/>
        </w:rPr>
        <w:t>London N17 6TD</w:t>
      </w:r>
    </w:p>
    <w:p w14:paraId="5480C3F6" w14:textId="1863AF07" w:rsidR="00886D67" w:rsidRPr="00886D67" w:rsidRDefault="008C32A7" w:rsidP="00886D67">
      <w:pPr>
        <w:pStyle w:val="NoSpacing"/>
        <w:rPr>
          <w:rFonts w:asciiTheme="majorHAnsi" w:hAnsiTheme="majorHAnsi" w:cstheme="majorHAnsi"/>
          <w:b/>
          <w:bCs/>
          <w:sz w:val="24"/>
          <w:szCs w:val="24"/>
          <w:lang w:val="en-GB"/>
        </w:rPr>
      </w:pPr>
      <w:r w:rsidRPr="008C32A7">
        <w:rPr>
          <w:rFonts w:asciiTheme="majorHAnsi" w:hAnsiTheme="majorHAnsi" w:cstheme="majorHAnsi"/>
          <w:b/>
          <w:bCs/>
          <w:sz w:val="24"/>
          <w:szCs w:val="24"/>
          <w:lang w:val="en-GB"/>
        </w:rPr>
        <w:t>Local Planning Authority</w:t>
      </w:r>
      <w:r>
        <w:rPr>
          <w:rFonts w:asciiTheme="majorHAnsi" w:hAnsiTheme="majorHAnsi" w:cstheme="majorHAnsi"/>
          <w:b/>
          <w:bCs/>
          <w:sz w:val="24"/>
          <w:szCs w:val="24"/>
          <w:lang w:val="en-GB"/>
        </w:rPr>
        <w:t xml:space="preserve"> - </w:t>
      </w:r>
      <w:r w:rsidR="00886D67" w:rsidRPr="00886D67">
        <w:rPr>
          <w:rFonts w:asciiTheme="majorHAnsi" w:hAnsiTheme="majorHAnsi" w:cstheme="majorHAnsi"/>
          <w:b/>
          <w:bCs/>
          <w:sz w:val="24"/>
          <w:szCs w:val="24"/>
          <w:lang w:val="en-GB"/>
        </w:rPr>
        <w:t>London Borough of Haringey</w:t>
      </w:r>
    </w:p>
    <w:p w14:paraId="0F8FE02B" w14:textId="594FBC73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Planning Application Reference</w:t>
      </w:r>
      <w:r>
        <w:rPr>
          <w:rFonts w:asciiTheme="majorHAnsi" w:hAnsiTheme="majorHAnsi" w:cstheme="majorHAnsi"/>
          <w:b/>
          <w:bCs/>
          <w:sz w:val="24"/>
          <w:szCs w:val="24"/>
          <w:lang w:val="en-GB"/>
        </w:rPr>
        <w:t xml:space="preserve">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PP – 14333279</w:t>
      </w:r>
    </w:p>
    <w:p w14:paraId="6AEA9433" w14:textId="433E6B85" w:rsidR="00886D67" w:rsidRPr="00886D67" w:rsidRDefault="00886D67" w:rsidP="00886D67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</w:p>
    <w:p w14:paraId="70EA8239" w14:textId="77777777" w:rsidR="00C03E09" w:rsidRPr="00C03E09" w:rsidRDefault="00C03E09" w:rsidP="00C03E09">
      <w:pPr>
        <w:pStyle w:val="NoSpacing"/>
        <w:rPr>
          <w:rFonts w:asciiTheme="majorHAnsi" w:hAnsiTheme="majorHAnsi" w:cstheme="majorHAnsi"/>
          <w:b/>
          <w:bCs/>
          <w:sz w:val="24"/>
          <w:szCs w:val="24"/>
          <w:lang w:val="en-GB"/>
        </w:rPr>
      </w:pPr>
      <w:r w:rsidRPr="00C03E09">
        <w:rPr>
          <w:rFonts w:asciiTheme="majorHAnsi" w:hAnsiTheme="majorHAnsi" w:cstheme="majorHAnsi"/>
          <w:b/>
          <w:bCs/>
          <w:sz w:val="24"/>
          <w:szCs w:val="24"/>
          <w:lang w:val="en-GB"/>
        </w:rPr>
        <w:t>1. Site Address</w:t>
      </w:r>
    </w:p>
    <w:p w14:paraId="6F92CB33" w14:textId="77777777" w:rsidR="00C03E09" w:rsidRDefault="00C03E09" w:rsidP="00C03E09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C03E09">
        <w:rPr>
          <w:rFonts w:asciiTheme="majorHAnsi" w:hAnsiTheme="majorHAnsi" w:cstheme="majorHAnsi"/>
          <w:sz w:val="24"/>
          <w:szCs w:val="24"/>
          <w:lang w:val="en-GB"/>
        </w:rPr>
        <w:t>First Floor Flat</w:t>
      </w:r>
      <w:r w:rsidRPr="00C03E09">
        <w:rPr>
          <w:rFonts w:asciiTheme="majorHAnsi" w:hAnsiTheme="majorHAnsi" w:cstheme="majorHAnsi"/>
          <w:sz w:val="24"/>
          <w:szCs w:val="24"/>
          <w:lang w:val="en-GB"/>
        </w:rPr>
        <w:br/>
        <w:t>90 The Avenue</w:t>
      </w:r>
      <w:r w:rsidRPr="00C03E09">
        <w:rPr>
          <w:rFonts w:asciiTheme="majorHAnsi" w:hAnsiTheme="majorHAnsi" w:cstheme="majorHAnsi"/>
          <w:sz w:val="24"/>
          <w:szCs w:val="24"/>
          <w:lang w:val="en-GB"/>
        </w:rPr>
        <w:br/>
        <w:t>London N17 6TD</w:t>
      </w:r>
    </w:p>
    <w:p w14:paraId="0D59BF11" w14:textId="56F7853C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</w:p>
    <w:p w14:paraId="4703B349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b/>
          <w:bCs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1. Introduction</w:t>
      </w:r>
    </w:p>
    <w:p w14:paraId="7401D5A0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This Design, Access &amp; Planning Statement has been prepared in support of a planning application for the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retention of an existing small House in Multiple Occupation (HMO)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 at the above address.</w:t>
      </w:r>
    </w:p>
    <w:p w14:paraId="056D60BA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The proposal seeks to confirm the continued use of the property as a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Class C4 HMO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, accommodating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three occupants only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, with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no increase in occupancy, no intensification of use, and no physical alterations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 to the building or internal layout.</w:t>
      </w:r>
    </w:p>
    <w:p w14:paraId="50246DF3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The submitted drawings comprise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pre-existing, existing, and proposed plans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>, prepared to accurately reflect the existing lawful use and the proposed provision of cycle storage.</w:t>
      </w:r>
    </w:p>
    <w:p w14:paraId="209AEDD4" w14:textId="70BF4050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</w:p>
    <w:p w14:paraId="72A29CBA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b/>
          <w:bCs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2. Site Description</w:t>
      </w:r>
    </w:p>
    <w:p w14:paraId="63638D0B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>The application site forms part of a residential building located within an established residential area of the London Borough of Haringey.</w:t>
      </w:r>
    </w:p>
    <w:p w14:paraId="7D26DA66" w14:textId="77777777" w:rsidR="0063308F" w:rsidRPr="0063308F" w:rsidRDefault="0063308F" w:rsidP="0063308F">
      <w:pPr>
        <w:pStyle w:val="NoSpacing"/>
        <w:numPr>
          <w:ilvl w:val="0"/>
          <w:numId w:val="31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Total site area: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 328.49 sqm</w:t>
      </w:r>
    </w:p>
    <w:p w14:paraId="5695817A" w14:textId="77777777" w:rsidR="0063308F" w:rsidRPr="0063308F" w:rsidRDefault="0063308F" w:rsidP="0063308F">
      <w:pPr>
        <w:pStyle w:val="NoSpacing"/>
        <w:numPr>
          <w:ilvl w:val="0"/>
          <w:numId w:val="31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Existing first-floor internal floor area: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 69.81 sqm</w:t>
      </w:r>
    </w:p>
    <w:p w14:paraId="4094FA11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The application relates solely to the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first-floor flat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>, which is accessed via an existing entrance at ground-floor level and an internal stairwell. The property does not benefit from any private garden or car parking spaces.</w:t>
      </w:r>
    </w:p>
    <w:p w14:paraId="2E4A225D" w14:textId="74131E04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</w:p>
    <w:p w14:paraId="6D15087F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b/>
          <w:bCs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3. Planning Background &amp; Existing Use</w:t>
      </w:r>
    </w:p>
    <w:p w14:paraId="5AF3F19D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The property is in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existing Class C4 HMO use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, comprising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three bedrooms occupied by three individual tenants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>.</w:t>
      </w:r>
    </w:p>
    <w:p w14:paraId="5B88E914" w14:textId="77777777" w:rsidR="0063308F" w:rsidRPr="0063308F" w:rsidRDefault="0063308F" w:rsidP="0063308F">
      <w:pPr>
        <w:pStyle w:val="NoSpacing"/>
        <w:numPr>
          <w:ilvl w:val="0"/>
          <w:numId w:val="32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The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existing use remains unchanged</w:t>
      </w:r>
    </w:p>
    <w:p w14:paraId="2E628453" w14:textId="77777777" w:rsidR="0063308F" w:rsidRPr="0063308F" w:rsidRDefault="0063308F" w:rsidP="0063308F">
      <w:pPr>
        <w:pStyle w:val="NoSpacing"/>
        <w:numPr>
          <w:ilvl w:val="0"/>
          <w:numId w:val="32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The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number of occupants will remain at three</w:t>
      </w:r>
    </w:p>
    <w:p w14:paraId="147B38C0" w14:textId="77777777" w:rsidR="0063308F" w:rsidRPr="0063308F" w:rsidRDefault="0063308F" w:rsidP="0063308F">
      <w:pPr>
        <w:pStyle w:val="NoSpacing"/>
        <w:numPr>
          <w:ilvl w:val="0"/>
          <w:numId w:val="32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>No increase in rooms or occupants is proposed</w:t>
      </w:r>
    </w:p>
    <w:p w14:paraId="769DCAF4" w14:textId="163A1EAD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This application does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not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 seek to introduce a large HMO or increase occupancy beyond three persons. The proposal relates solely to the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retention of the existing small HMO use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>.</w:t>
      </w:r>
    </w:p>
    <w:p w14:paraId="1E7FF35F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b/>
          <w:bCs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lastRenderedPageBreak/>
        <w:t>4. Proposed Development</w:t>
      </w:r>
    </w:p>
    <w:p w14:paraId="2DA83963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>The proposal comprises:</w:t>
      </w:r>
    </w:p>
    <w:p w14:paraId="29AE5572" w14:textId="77777777" w:rsidR="0063308F" w:rsidRPr="0063308F" w:rsidRDefault="0063308F" w:rsidP="0063308F">
      <w:pPr>
        <w:pStyle w:val="NoSpacing"/>
        <w:numPr>
          <w:ilvl w:val="0"/>
          <w:numId w:val="33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Retention of the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existing Class C4 HMO use</w:t>
      </w:r>
    </w:p>
    <w:p w14:paraId="2010BF06" w14:textId="77777777" w:rsidR="0063308F" w:rsidRPr="0063308F" w:rsidRDefault="0063308F" w:rsidP="0063308F">
      <w:pPr>
        <w:pStyle w:val="NoSpacing"/>
        <w:numPr>
          <w:ilvl w:val="0"/>
          <w:numId w:val="33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Retention of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three bedrooms for three occupants only</w:t>
      </w:r>
    </w:p>
    <w:p w14:paraId="3D7CFD08" w14:textId="77777777" w:rsidR="0063308F" w:rsidRPr="0063308F" w:rsidRDefault="0063308F" w:rsidP="0063308F">
      <w:pPr>
        <w:pStyle w:val="NoSpacing"/>
        <w:numPr>
          <w:ilvl w:val="0"/>
          <w:numId w:val="33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>No internal or external building works</w:t>
      </w:r>
    </w:p>
    <w:p w14:paraId="7F03EA0E" w14:textId="77777777" w:rsidR="0063308F" w:rsidRPr="0063308F" w:rsidRDefault="0063308F" w:rsidP="0063308F">
      <w:pPr>
        <w:pStyle w:val="NoSpacing"/>
        <w:numPr>
          <w:ilvl w:val="0"/>
          <w:numId w:val="33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Proposed provision of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cycle parking</w:t>
      </w:r>
    </w:p>
    <w:p w14:paraId="5437063C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>The proposal does not result in any intensification of use or additional pressure on local infrastructure.</w:t>
      </w:r>
    </w:p>
    <w:p w14:paraId="5DF6FC0B" w14:textId="4EB79D0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</w:p>
    <w:p w14:paraId="67302070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b/>
          <w:bCs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5. Accommodation Details</w:t>
      </w:r>
    </w:p>
    <w:p w14:paraId="3C595EDA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>The existing first-floor accommodation comprises:</w:t>
      </w:r>
    </w:p>
    <w:p w14:paraId="4B9895D4" w14:textId="77777777" w:rsidR="0063308F" w:rsidRPr="0063308F" w:rsidRDefault="0063308F" w:rsidP="0063308F">
      <w:pPr>
        <w:pStyle w:val="NoSpacing"/>
        <w:numPr>
          <w:ilvl w:val="0"/>
          <w:numId w:val="34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Bedroom 1 (Front):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 12.19 sqm</w:t>
      </w:r>
    </w:p>
    <w:p w14:paraId="37B8CE8B" w14:textId="77777777" w:rsidR="0063308F" w:rsidRPr="0063308F" w:rsidRDefault="0063308F" w:rsidP="0063308F">
      <w:pPr>
        <w:pStyle w:val="NoSpacing"/>
        <w:numPr>
          <w:ilvl w:val="0"/>
          <w:numId w:val="34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Bedroom 2: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 10.81 sqm</w:t>
      </w:r>
    </w:p>
    <w:p w14:paraId="47D86CE2" w14:textId="77777777" w:rsidR="0063308F" w:rsidRPr="0063308F" w:rsidRDefault="0063308F" w:rsidP="0063308F">
      <w:pPr>
        <w:pStyle w:val="NoSpacing"/>
        <w:numPr>
          <w:ilvl w:val="0"/>
          <w:numId w:val="34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Bedroom 3 (Rear):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 12.47 sqm</w:t>
      </w:r>
    </w:p>
    <w:p w14:paraId="54D5F164" w14:textId="77777777" w:rsidR="0063308F" w:rsidRPr="0063308F" w:rsidRDefault="0063308F" w:rsidP="0063308F">
      <w:pPr>
        <w:pStyle w:val="NoSpacing"/>
        <w:numPr>
          <w:ilvl w:val="0"/>
          <w:numId w:val="34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Shared Bathroom: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 4.77 sqm</w:t>
      </w:r>
    </w:p>
    <w:p w14:paraId="2E9A7A9F" w14:textId="77777777" w:rsidR="0063308F" w:rsidRPr="0063308F" w:rsidRDefault="0063308F" w:rsidP="0063308F">
      <w:pPr>
        <w:pStyle w:val="NoSpacing"/>
        <w:numPr>
          <w:ilvl w:val="0"/>
          <w:numId w:val="34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Shared Kitchen: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 5.77 sqm</w:t>
      </w:r>
    </w:p>
    <w:p w14:paraId="775EF1D0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There are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no additional communal living areas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>, such as a lounge or dining room. The existing layout reflects the long-established use of the property and provides an appropriate standard of accommodation for three occupants.</w:t>
      </w:r>
    </w:p>
    <w:p w14:paraId="106FA06B" w14:textId="750FE8A3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</w:p>
    <w:p w14:paraId="2569D30F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b/>
          <w:bCs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6. Design Considerations</w:t>
      </w:r>
    </w:p>
    <w:p w14:paraId="67D2A40A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>No design changes are proposed to the building.</w:t>
      </w:r>
    </w:p>
    <w:p w14:paraId="16EBF950" w14:textId="77777777" w:rsidR="0063308F" w:rsidRPr="0063308F" w:rsidRDefault="0063308F" w:rsidP="0063308F">
      <w:pPr>
        <w:pStyle w:val="NoSpacing"/>
        <w:numPr>
          <w:ilvl w:val="0"/>
          <w:numId w:val="35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The proposal preserves the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existing character and appearance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 of the host property</w:t>
      </w:r>
    </w:p>
    <w:p w14:paraId="75C83831" w14:textId="77777777" w:rsidR="0063308F" w:rsidRPr="0063308F" w:rsidRDefault="0063308F" w:rsidP="0063308F">
      <w:pPr>
        <w:pStyle w:val="NoSpacing"/>
        <w:numPr>
          <w:ilvl w:val="0"/>
          <w:numId w:val="35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There is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no impact on the street scene or neighbouring properties</w:t>
      </w:r>
    </w:p>
    <w:p w14:paraId="1D20B09B" w14:textId="77777777" w:rsidR="0063308F" w:rsidRPr="0063308F" w:rsidRDefault="0063308F" w:rsidP="0063308F">
      <w:pPr>
        <w:pStyle w:val="NoSpacing"/>
        <w:numPr>
          <w:ilvl w:val="0"/>
          <w:numId w:val="35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The proposal accords with the design principles of the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Haringey Local Plan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 and the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National Planning Policy Framework (NPPF)</w:t>
      </w:r>
    </w:p>
    <w:p w14:paraId="0A23E714" w14:textId="7E5C9FE9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</w:p>
    <w:p w14:paraId="1E64A9A8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b/>
          <w:bCs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7. Access</w:t>
      </w:r>
    </w:p>
    <w:p w14:paraId="16CD5F23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>Access to the property is provided via:</w:t>
      </w:r>
    </w:p>
    <w:p w14:paraId="5FC771AB" w14:textId="77777777" w:rsidR="0063308F" w:rsidRPr="0063308F" w:rsidRDefault="0063308F" w:rsidP="0063308F">
      <w:pPr>
        <w:pStyle w:val="NoSpacing"/>
        <w:numPr>
          <w:ilvl w:val="0"/>
          <w:numId w:val="36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An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existing ground-floor entrance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>, and</w:t>
      </w:r>
    </w:p>
    <w:p w14:paraId="0160908E" w14:textId="77777777" w:rsidR="0063308F" w:rsidRPr="0063308F" w:rsidRDefault="0063308F" w:rsidP="0063308F">
      <w:pPr>
        <w:pStyle w:val="NoSpacing"/>
        <w:numPr>
          <w:ilvl w:val="0"/>
          <w:numId w:val="36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An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internal stairwell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 serving the first-floor flat</w:t>
      </w:r>
    </w:p>
    <w:p w14:paraId="70964C7C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>This access arrangement will remain unchanged and provides the principal means of access and escape.</w:t>
      </w:r>
    </w:p>
    <w:p w14:paraId="51011407" w14:textId="426FA0A9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</w:p>
    <w:p w14:paraId="316A33F9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b/>
          <w:bCs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8. Cycle Storage (Proposed)</w:t>
      </w:r>
    </w:p>
    <w:p w14:paraId="5258B2B8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There is currently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no existing cycle parking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 at the property. The property does not benefit from any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dedicated car parking spaces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>.</w:t>
      </w:r>
    </w:p>
    <w:p w14:paraId="2FCD1FD3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To support sustainable travel, it is proposed to provide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secure cycle storage for three bicycles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 within the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front external area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 of the property. This provision is shown on the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proposed drawings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 and aligns with sustainable transport objectives for small HMOs.</w:t>
      </w:r>
    </w:p>
    <w:p w14:paraId="6B4AB977" w14:textId="4F73465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</w:p>
    <w:p w14:paraId="2CBA05F0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b/>
          <w:bCs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9. Refuse &amp; Recycling</w:t>
      </w:r>
    </w:p>
    <w:p w14:paraId="77829DD4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Refuse and recycling bins are located at the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front of the property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>, providing:</w:t>
      </w:r>
    </w:p>
    <w:p w14:paraId="68EDBF74" w14:textId="77777777" w:rsidR="0063308F" w:rsidRPr="0063308F" w:rsidRDefault="0063308F" w:rsidP="0063308F">
      <w:pPr>
        <w:pStyle w:val="NoSpacing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>Convenient access for occupants</w:t>
      </w:r>
    </w:p>
    <w:p w14:paraId="03D6C5A6" w14:textId="77777777" w:rsidR="0063308F" w:rsidRPr="0063308F" w:rsidRDefault="0063308F" w:rsidP="0063308F">
      <w:pPr>
        <w:pStyle w:val="NoSpacing"/>
        <w:numPr>
          <w:ilvl w:val="0"/>
          <w:numId w:val="37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lastRenderedPageBreak/>
        <w:t>Direct access for refuse collection services</w:t>
      </w:r>
    </w:p>
    <w:p w14:paraId="6169121F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>The existing refuse and recycling arrangement will be retained.</w:t>
      </w:r>
    </w:p>
    <w:p w14:paraId="16E91E88" w14:textId="145E545F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</w:p>
    <w:p w14:paraId="08451722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b/>
          <w:bCs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10. Residential Amenity</w:t>
      </w:r>
    </w:p>
    <w:p w14:paraId="5D953104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>The proposal does not result in any adverse impact on residential amenity as:</w:t>
      </w:r>
    </w:p>
    <w:p w14:paraId="3F865319" w14:textId="77777777" w:rsidR="0063308F" w:rsidRPr="0063308F" w:rsidRDefault="0063308F" w:rsidP="0063308F">
      <w:pPr>
        <w:pStyle w:val="NoSpacing"/>
        <w:numPr>
          <w:ilvl w:val="0"/>
          <w:numId w:val="38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There is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no increase in the number of occupants</w:t>
      </w:r>
    </w:p>
    <w:p w14:paraId="1F2ECE76" w14:textId="77777777" w:rsidR="0063308F" w:rsidRPr="0063308F" w:rsidRDefault="0063308F" w:rsidP="0063308F">
      <w:pPr>
        <w:pStyle w:val="NoSpacing"/>
        <w:numPr>
          <w:ilvl w:val="0"/>
          <w:numId w:val="38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There is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no intensification of use</w:t>
      </w:r>
    </w:p>
    <w:p w14:paraId="61B33951" w14:textId="77777777" w:rsidR="0063308F" w:rsidRPr="0063308F" w:rsidRDefault="0063308F" w:rsidP="0063308F">
      <w:pPr>
        <w:pStyle w:val="NoSpacing"/>
        <w:numPr>
          <w:ilvl w:val="0"/>
          <w:numId w:val="38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>No additional noise, disturbance, or activity is introduced</w:t>
      </w:r>
    </w:p>
    <w:p w14:paraId="33AAB7F6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>The proposal is therefore compliant with Haringey policies relating to residential amenity.</w:t>
      </w:r>
    </w:p>
    <w:p w14:paraId="3760228C" w14:textId="01D76F0C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</w:p>
    <w:p w14:paraId="7E1A27F4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b/>
          <w:bCs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11. Fire Safety (Planning Context)</w:t>
      </w:r>
    </w:p>
    <w:p w14:paraId="4C7BA657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At the time of the site visit,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no fire alarm system or smoke detection measures were identified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 within the property.</w:t>
      </w:r>
    </w:p>
    <w:p w14:paraId="3EA92442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The property is a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very small HMO accommodating three occupants only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, and the proposal does not introduce any change in use, layout, or occupancy. Fire safety requirements will be addressed through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HMO licensing and Building Regulations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>, where applicable, rather than through the planning process.</w:t>
      </w:r>
    </w:p>
    <w:p w14:paraId="79E0CAD8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This approach is consistent with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London Plan Policy D12 (Fire Safety)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>.</w:t>
      </w:r>
    </w:p>
    <w:p w14:paraId="3FD2BCA0" w14:textId="40CBCB1E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</w:p>
    <w:p w14:paraId="129B1F38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b/>
          <w:bCs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12. Planning Policy Context</w:t>
      </w:r>
    </w:p>
    <w:p w14:paraId="640959B2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>The proposal has been assessed against relevant planning policies, including:</w:t>
      </w:r>
    </w:p>
    <w:p w14:paraId="55C2DDE6" w14:textId="77777777" w:rsidR="0063308F" w:rsidRPr="0063308F" w:rsidRDefault="0063308F" w:rsidP="0063308F">
      <w:pPr>
        <w:pStyle w:val="NoSpacing"/>
        <w:numPr>
          <w:ilvl w:val="0"/>
          <w:numId w:val="39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National Planning Policy Framework (NPPF)</w:t>
      </w:r>
    </w:p>
    <w:p w14:paraId="2FC7B166" w14:textId="77777777" w:rsidR="0063308F" w:rsidRPr="0063308F" w:rsidRDefault="0063308F" w:rsidP="0063308F">
      <w:pPr>
        <w:pStyle w:val="NoSpacing"/>
        <w:numPr>
          <w:ilvl w:val="0"/>
          <w:numId w:val="39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London Plan Policies H8 (Housing Choice), D6 (Housing Quality), D12 (Fire Safety), and T5 (Cycling)</w:t>
      </w:r>
    </w:p>
    <w:p w14:paraId="1AED5EAA" w14:textId="77777777" w:rsidR="0063308F" w:rsidRPr="0063308F" w:rsidRDefault="0063308F" w:rsidP="0063308F">
      <w:pPr>
        <w:pStyle w:val="NoSpacing"/>
        <w:numPr>
          <w:ilvl w:val="0"/>
          <w:numId w:val="39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Haringey Local Plan housing and amenity policies</w:t>
      </w:r>
    </w:p>
    <w:p w14:paraId="1F55539C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>The retention of a small-scale HMO makes efficient use of existing housing stock while maintaining the character of the surrounding residential area.</w:t>
      </w:r>
    </w:p>
    <w:p w14:paraId="277555D3" w14:textId="653C1ABC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</w:p>
    <w:p w14:paraId="5B6A446F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b/>
          <w:bCs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13. Conclusion</w:t>
      </w:r>
    </w:p>
    <w:p w14:paraId="16D04CCA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This application seeks the retention of an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existing Class C4 HMO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 accommodating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three occupants only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, together with the proposed provision of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cycle parking for three bicycles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>.</w:t>
      </w:r>
    </w:p>
    <w:p w14:paraId="501E9B87" w14:textId="77777777" w:rsidR="0063308F" w:rsidRPr="0063308F" w:rsidRDefault="0063308F" w:rsidP="0063308F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>The proposal:</w:t>
      </w:r>
    </w:p>
    <w:p w14:paraId="41416215" w14:textId="77777777" w:rsidR="0063308F" w:rsidRPr="0063308F" w:rsidRDefault="0063308F" w:rsidP="0063308F">
      <w:pPr>
        <w:pStyle w:val="NoSpacing"/>
        <w:numPr>
          <w:ilvl w:val="0"/>
          <w:numId w:val="40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>Does not increase occupancy</w:t>
      </w:r>
    </w:p>
    <w:p w14:paraId="045CA9E2" w14:textId="77777777" w:rsidR="0063308F" w:rsidRPr="0063308F" w:rsidRDefault="0063308F" w:rsidP="0063308F">
      <w:pPr>
        <w:pStyle w:val="NoSpacing"/>
        <w:numPr>
          <w:ilvl w:val="0"/>
          <w:numId w:val="40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>Does not intensify the use</w:t>
      </w:r>
    </w:p>
    <w:p w14:paraId="71EDE5F1" w14:textId="77777777" w:rsidR="0063308F" w:rsidRPr="0063308F" w:rsidRDefault="0063308F" w:rsidP="0063308F">
      <w:pPr>
        <w:pStyle w:val="NoSpacing"/>
        <w:numPr>
          <w:ilvl w:val="0"/>
          <w:numId w:val="40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>Maintains acceptable living standards</w:t>
      </w:r>
    </w:p>
    <w:p w14:paraId="4E9B3A26" w14:textId="77777777" w:rsidR="0063308F" w:rsidRPr="0063308F" w:rsidRDefault="0063308F" w:rsidP="0063308F">
      <w:pPr>
        <w:pStyle w:val="NoSpacing"/>
        <w:numPr>
          <w:ilvl w:val="0"/>
          <w:numId w:val="40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>Preserves residential amenity</w:t>
      </w:r>
    </w:p>
    <w:p w14:paraId="3412975A" w14:textId="77777777" w:rsidR="0063308F" w:rsidRPr="0063308F" w:rsidRDefault="0063308F" w:rsidP="0063308F">
      <w:pPr>
        <w:pStyle w:val="NoSpacing"/>
        <w:numPr>
          <w:ilvl w:val="0"/>
          <w:numId w:val="40"/>
        </w:numPr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>Complies with relevant planning policies</w:t>
      </w:r>
    </w:p>
    <w:p w14:paraId="2D8F5DF1" w14:textId="54FFBD31" w:rsidR="00230E43" w:rsidRPr="00230E43" w:rsidRDefault="0063308F" w:rsidP="008C32A7">
      <w:pPr>
        <w:pStyle w:val="NoSpacing"/>
        <w:rPr>
          <w:rFonts w:asciiTheme="majorHAnsi" w:hAnsiTheme="majorHAnsi" w:cstheme="majorHAnsi"/>
          <w:sz w:val="24"/>
          <w:szCs w:val="24"/>
          <w:lang w:val="en-GB"/>
        </w:rPr>
      </w:pPr>
      <w:r w:rsidRPr="0063308F">
        <w:rPr>
          <w:rFonts w:asciiTheme="majorHAnsi" w:hAnsiTheme="majorHAnsi" w:cstheme="majorHAnsi"/>
          <w:sz w:val="24"/>
          <w:szCs w:val="24"/>
          <w:lang w:val="en-GB"/>
        </w:rPr>
        <w:t xml:space="preserve">Accordingly, the proposal is considered </w:t>
      </w:r>
      <w:r w:rsidRPr="0063308F">
        <w:rPr>
          <w:rFonts w:asciiTheme="majorHAnsi" w:hAnsiTheme="majorHAnsi" w:cstheme="majorHAnsi"/>
          <w:b/>
          <w:bCs/>
          <w:sz w:val="24"/>
          <w:szCs w:val="24"/>
          <w:lang w:val="en-GB"/>
        </w:rPr>
        <w:t>acceptable in planning terms</w:t>
      </w:r>
      <w:r w:rsidRPr="0063308F">
        <w:rPr>
          <w:rFonts w:asciiTheme="majorHAnsi" w:hAnsiTheme="majorHAnsi" w:cstheme="majorHAnsi"/>
          <w:sz w:val="24"/>
          <w:szCs w:val="24"/>
          <w:lang w:val="en-GB"/>
        </w:rPr>
        <w:t>.</w:t>
      </w:r>
    </w:p>
    <w:sectPr w:rsidR="00230E43" w:rsidRPr="00230E43" w:rsidSect="00CC39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22D7F1" w14:textId="77777777" w:rsidR="004F00BA" w:rsidRDefault="004F00BA" w:rsidP="0078529F">
      <w:pPr>
        <w:spacing w:after="0" w:line="240" w:lineRule="auto"/>
      </w:pPr>
      <w:r>
        <w:separator/>
      </w:r>
    </w:p>
  </w:endnote>
  <w:endnote w:type="continuationSeparator" w:id="0">
    <w:p w14:paraId="16D8EA2A" w14:textId="77777777" w:rsidR="004F00BA" w:rsidRDefault="004F00BA" w:rsidP="007852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07D768" w14:textId="77777777" w:rsidR="004F00BA" w:rsidRDefault="004F00BA" w:rsidP="0078529F">
      <w:pPr>
        <w:spacing w:after="0" w:line="240" w:lineRule="auto"/>
      </w:pPr>
      <w:r>
        <w:separator/>
      </w:r>
    </w:p>
  </w:footnote>
  <w:footnote w:type="continuationSeparator" w:id="0">
    <w:p w14:paraId="10D1EE0C" w14:textId="77777777" w:rsidR="004F00BA" w:rsidRDefault="004F00BA" w:rsidP="007852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D14574"/>
    <w:multiLevelType w:val="multilevel"/>
    <w:tmpl w:val="54F0E3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57229B"/>
    <w:multiLevelType w:val="multilevel"/>
    <w:tmpl w:val="B252A5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CC9239E"/>
    <w:multiLevelType w:val="multilevel"/>
    <w:tmpl w:val="287454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575452"/>
    <w:multiLevelType w:val="multilevel"/>
    <w:tmpl w:val="2DB60F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2684223"/>
    <w:multiLevelType w:val="multilevel"/>
    <w:tmpl w:val="DC8474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3166A14"/>
    <w:multiLevelType w:val="multilevel"/>
    <w:tmpl w:val="9200AA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9032B2D"/>
    <w:multiLevelType w:val="multilevel"/>
    <w:tmpl w:val="38940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B8C06BA"/>
    <w:multiLevelType w:val="multilevel"/>
    <w:tmpl w:val="9EA8FD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C360633"/>
    <w:multiLevelType w:val="multilevel"/>
    <w:tmpl w:val="21F069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E4E431C"/>
    <w:multiLevelType w:val="multilevel"/>
    <w:tmpl w:val="7F741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04A6B63"/>
    <w:multiLevelType w:val="multilevel"/>
    <w:tmpl w:val="EAB0EC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65D75CE"/>
    <w:multiLevelType w:val="multilevel"/>
    <w:tmpl w:val="72EE92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9677C2C"/>
    <w:multiLevelType w:val="multilevel"/>
    <w:tmpl w:val="EDA8DF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E940D02"/>
    <w:multiLevelType w:val="multilevel"/>
    <w:tmpl w:val="5A54D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08D5CD4"/>
    <w:multiLevelType w:val="multilevel"/>
    <w:tmpl w:val="D9423D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5786D01"/>
    <w:multiLevelType w:val="multilevel"/>
    <w:tmpl w:val="13E806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7A20F83"/>
    <w:multiLevelType w:val="multilevel"/>
    <w:tmpl w:val="817260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A6618A9"/>
    <w:multiLevelType w:val="multilevel"/>
    <w:tmpl w:val="85DCA9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DFC2652"/>
    <w:multiLevelType w:val="multilevel"/>
    <w:tmpl w:val="9028EA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E2563A9"/>
    <w:multiLevelType w:val="multilevel"/>
    <w:tmpl w:val="45589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3A42F97"/>
    <w:multiLevelType w:val="multilevel"/>
    <w:tmpl w:val="D42AE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3E91664"/>
    <w:multiLevelType w:val="multilevel"/>
    <w:tmpl w:val="4C6E6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8C320D8"/>
    <w:multiLevelType w:val="multilevel"/>
    <w:tmpl w:val="6F6279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C1A49B0"/>
    <w:multiLevelType w:val="multilevel"/>
    <w:tmpl w:val="68A615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0CE3518"/>
    <w:multiLevelType w:val="multilevel"/>
    <w:tmpl w:val="2B0CCA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1E467E3"/>
    <w:multiLevelType w:val="multilevel"/>
    <w:tmpl w:val="7E9805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D973006"/>
    <w:multiLevelType w:val="multilevel"/>
    <w:tmpl w:val="4470D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E6473B4"/>
    <w:multiLevelType w:val="multilevel"/>
    <w:tmpl w:val="1662F0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FEA648B"/>
    <w:multiLevelType w:val="multilevel"/>
    <w:tmpl w:val="D032B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4416503"/>
    <w:multiLevelType w:val="multilevel"/>
    <w:tmpl w:val="EFC29E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51C34EE"/>
    <w:multiLevelType w:val="multilevel"/>
    <w:tmpl w:val="769C9A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8205901"/>
    <w:multiLevelType w:val="multilevel"/>
    <w:tmpl w:val="9EE8C3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94A767F"/>
    <w:multiLevelType w:val="multilevel"/>
    <w:tmpl w:val="6A6E7F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A713626"/>
    <w:multiLevelType w:val="multilevel"/>
    <w:tmpl w:val="047A01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AA634DB"/>
    <w:multiLevelType w:val="multilevel"/>
    <w:tmpl w:val="066EEB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B3B111A"/>
    <w:multiLevelType w:val="multilevel"/>
    <w:tmpl w:val="90BCF3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C042EDF"/>
    <w:multiLevelType w:val="multilevel"/>
    <w:tmpl w:val="AA027E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C221E83"/>
    <w:multiLevelType w:val="multilevel"/>
    <w:tmpl w:val="974CC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3FC6EAE"/>
    <w:multiLevelType w:val="multilevel"/>
    <w:tmpl w:val="AAC847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90808A2"/>
    <w:multiLevelType w:val="multilevel"/>
    <w:tmpl w:val="A6B61F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44787836">
    <w:abstractNumId w:val="28"/>
  </w:num>
  <w:num w:numId="2" w16cid:durableId="738285742">
    <w:abstractNumId w:val="4"/>
  </w:num>
  <w:num w:numId="3" w16cid:durableId="821971500">
    <w:abstractNumId w:val="24"/>
  </w:num>
  <w:num w:numId="4" w16cid:durableId="772868203">
    <w:abstractNumId w:val="16"/>
  </w:num>
  <w:num w:numId="5" w16cid:durableId="1267467238">
    <w:abstractNumId w:val="12"/>
  </w:num>
  <w:num w:numId="6" w16cid:durableId="1877086729">
    <w:abstractNumId w:val="22"/>
  </w:num>
  <w:num w:numId="7" w16cid:durableId="1203711609">
    <w:abstractNumId w:val="11"/>
  </w:num>
  <w:num w:numId="8" w16cid:durableId="1874683507">
    <w:abstractNumId w:val="1"/>
  </w:num>
  <w:num w:numId="9" w16cid:durableId="1594822541">
    <w:abstractNumId w:val="8"/>
  </w:num>
  <w:num w:numId="10" w16cid:durableId="1152793276">
    <w:abstractNumId w:val="30"/>
  </w:num>
  <w:num w:numId="11" w16cid:durableId="909539202">
    <w:abstractNumId w:val="36"/>
  </w:num>
  <w:num w:numId="12" w16cid:durableId="373508004">
    <w:abstractNumId w:val="3"/>
  </w:num>
  <w:num w:numId="13" w16cid:durableId="1911891493">
    <w:abstractNumId w:val="5"/>
  </w:num>
  <w:num w:numId="14" w16cid:durableId="1800419596">
    <w:abstractNumId w:val="0"/>
  </w:num>
  <w:num w:numId="15" w16cid:durableId="1764565858">
    <w:abstractNumId w:val="25"/>
  </w:num>
  <w:num w:numId="16" w16cid:durableId="1283656752">
    <w:abstractNumId w:val="2"/>
  </w:num>
  <w:num w:numId="17" w16cid:durableId="1746755848">
    <w:abstractNumId w:val="14"/>
  </w:num>
  <w:num w:numId="18" w16cid:durableId="530145820">
    <w:abstractNumId w:val="18"/>
  </w:num>
  <w:num w:numId="19" w16cid:durableId="1049377122">
    <w:abstractNumId w:val="7"/>
  </w:num>
  <w:num w:numId="20" w16cid:durableId="465660357">
    <w:abstractNumId w:val="15"/>
  </w:num>
  <w:num w:numId="21" w16cid:durableId="863715651">
    <w:abstractNumId w:val="13"/>
  </w:num>
  <w:num w:numId="22" w16cid:durableId="1221330356">
    <w:abstractNumId w:val="32"/>
  </w:num>
  <w:num w:numId="23" w16cid:durableId="1164007017">
    <w:abstractNumId w:val="35"/>
  </w:num>
  <w:num w:numId="24" w16cid:durableId="1728608165">
    <w:abstractNumId w:val="23"/>
  </w:num>
  <w:num w:numId="25" w16cid:durableId="1514344527">
    <w:abstractNumId w:val="21"/>
  </w:num>
  <w:num w:numId="26" w16cid:durableId="1828592300">
    <w:abstractNumId w:val="37"/>
  </w:num>
  <w:num w:numId="27" w16cid:durableId="1388263020">
    <w:abstractNumId w:val="31"/>
  </w:num>
  <w:num w:numId="28" w16cid:durableId="1452362919">
    <w:abstractNumId w:val="6"/>
  </w:num>
  <w:num w:numId="29" w16cid:durableId="1039207620">
    <w:abstractNumId w:val="26"/>
  </w:num>
  <w:num w:numId="30" w16cid:durableId="1540167642">
    <w:abstractNumId w:val="34"/>
  </w:num>
  <w:num w:numId="31" w16cid:durableId="330109736">
    <w:abstractNumId w:val="17"/>
  </w:num>
  <w:num w:numId="32" w16cid:durableId="983240065">
    <w:abstractNumId w:val="9"/>
  </w:num>
  <w:num w:numId="33" w16cid:durableId="1666279306">
    <w:abstractNumId w:val="19"/>
  </w:num>
  <w:num w:numId="34" w16cid:durableId="762534583">
    <w:abstractNumId w:val="29"/>
  </w:num>
  <w:num w:numId="35" w16cid:durableId="1030960854">
    <w:abstractNumId w:val="38"/>
  </w:num>
  <w:num w:numId="36" w16cid:durableId="2143037447">
    <w:abstractNumId w:val="39"/>
  </w:num>
  <w:num w:numId="37" w16cid:durableId="2068718522">
    <w:abstractNumId w:val="27"/>
  </w:num>
  <w:num w:numId="38" w16cid:durableId="1328094200">
    <w:abstractNumId w:val="20"/>
  </w:num>
  <w:num w:numId="39" w16cid:durableId="602104580">
    <w:abstractNumId w:val="10"/>
  </w:num>
  <w:num w:numId="40" w16cid:durableId="2052881031">
    <w:abstractNumId w:val="3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734"/>
    <w:rsid w:val="00001DE4"/>
    <w:rsid w:val="00014899"/>
    <w:rsid w:val="0001676A"/>
    <w:rsid w:val="00021AB0"/>
    <w:rsid w:val="00022F74"/>
    <w:rsid w:val="00030BA9"/>
    <w:rsid w:val="00040ED0"/>
    <w:rsid w:val="000417DB"/>
    <w:rsid w:val="00046C36"/>
    <w:rsid w:val="000472C9"/>
    <w:rsid w:val="00057708"/>
    <w:rsid w:val="0006389F"/>
    <w:rsid w:val="00071C3A"/>
    <w:rsid w:val="00075B51"/>
    <w:rsid w:val="0007722A"/>
    <w:rsid w:val="00091F3A"/>
    <w:rsid w:val="00094914"/>
    <w:rsid w:val="00096362"/>
    <w:rsid w:val="000A65ED"/>
    <w:rsid w:val="000A7C74"/>
    <w:rsid w:val="000B229A"/>
    <w:rsid w:val="000B32D1"/>
    <w:rsid w:val="000B59A2"/>
    <w:rsid w:val="000C44FE"/>
    <w:rsid w:val="000D6626"/>
    <w:rsid w:val="000D7050"/>
    <w:rsid w:val="000E0769"/>
    <w:rsid w:val="000E1794"/>
    <w:rsid w:val="000E410E"/>
    <w:rsid w:val="000E5B5F"/>
    <w:rsid w:val="000F1E7E"/>
    <w:rsid w:val="00107937"/>
    <w:rsid w:val="00127F55"/>
    <w:rsid w:val="001376AE"/>
    <w:rsid w:val="001422C4"/>
    <w:rsid w:val="001440FF"/>
    <w:rsid w:val="00150380"/>
    <w:rsid w:val="001535F6"/>
    <w:rsid w:val="00172499"/>
    <w:rsid w:val="001737B4"/>
    <w:rsid w:val="00183A0A"/>
    <w:rsid w:val="00192E0B"/>
    <w:rsid w:val="001932A3"/>
    <w:rsid w:val="001939F3"/>
    <w:rsid w:val="001B543B"/>
    <w:rsid w:val="001B578C"/>
    <w:rsid w:val="001C36BF"/>
    <w:rsid w:val="001D27C4"/>
    <w:rsid w:val="001E5DFC"/>
    <w:rsid w:val="001F0CC9"/>
    <w:rsid w:val="001F354A"/>
    <w:rsid w:val="001F60BF"/>
    <w:rsid w:val="00203346"/>
    <w:rsid w:val="00205784"/>
    <w:rsid w:val="00207967"/>
    <w:rsid w:val="002175B7"/>
    <w:rsid w:val="00230E43"/>
    <w:rsid w:val="0023628D"/>
    <w:rsid w:val="002428BB"/>
    <w:rsid w:val="0024531F"/>
    <w:rsid w:val="002572A9"/>
    <w:rsid w:val="00257F9B"/>
    <w:rsid w:val="00271EA9"/>
    <w:rsid w:val="00284322"/>
    <w:rsid w:val="002872AB"/>
    <w:rsid w:val="00290F71"/>
    <w:rsid w:val="00292DA5"/>
    <w:rsid w:val="00297925"/>
    <w:rsid w:val="002A11AF"/>
    <w:rsid w:val="002A3475"/>
    <w:rsid w:val="002B77AE"/>
    <w:rsid w:val="002C4A7A"/>
    <w:rsid w:val="002C5ED5"/>
    <w:rsid w:val="002D39F6"/>
    <w:rsid w:val="002E3CB7"/>
    <w:rsid w:val="002E4FAE"/>
    <w:rsid w:val="002F391B"/>
    <w:rsid w:val="003515CE"/>
    <w:rsid w:val="00354494"/>
    <w:rsid w:val="00354496"/>
    <w:rsid w:val="00361D23"/>
    <w:rsid w:val="003647E1"/>
    <w:rsid w:val="003653F3"/>
    <w:rsid w:val="00366708"/>
    <w:rsid w:val="00367152"/>
    <w:rsid w:val="00377AE5"/>
    <w:rsid w:val="003929B4"/>
    <w:rsid w:val="003A7FC0"/>
    <w:rsid w:val="003B6CB9"/>
    <w:rsid w:val="003D6147"/>
    <w:rsid w:val="003E1CD6"/>
    <w:rsid w:val="003E5D03"/>
    <w:rsid w:val="003E7200"/>
    <w:rsid w:val="003F6D61"/>
    <w:rsid w:val="00402D96"/>
    <w:rsid w:val="00403F31"/>
    <w:rsid w:val="00406A75"/>
    <w:rsid w:val="004216F5"/>
    <w:rsid w:val="00431B0E"/>
    <w:rsid w:val="00433E72"/>
    <w:rsid w:val="004378F7"/>
    <w:rsid w:val="00441A83"/>
    <w:rsid w:val="00457773"/>
    <w:rsid w:val="004672F0"/>
    <w:rsid w:val="00467F15"/>
    <w:rsid w:val="004817F2"/>
    <w:rsid w:val="00481AF3"/>
    <w:rsid w:val="00490248"/>
    <w:rsid w:val="004950AF"/>
    <w:rsid w:val="00497C4F"/>
    <w:rsid w:val="004A7F88"/>
    <w:rsid w:val="004B3232"/>
    <w:rsid w:val="004B6092"/>
    <w:rsid w:val="004C4095"/>
    <w:rsid w:val="004C54F5"/>
    <w:rsid w:val="004D3432"/>
    <w:rsid w:val="004E724A"/>
    <w:rsid w:val="004F00BA"/>
    <w:rsid w:val="004F6261"/>
    <w:rsid w:val="004F6608"/>
    <w:rsid w:val="004F69CE"/>
    <w:rsid w:val="00500551"/>
    <w:rsid w:val="0051035C"/>
    <w:rsid w:val="00516B1A"/>
    <w:rsid w:val="005300E2"/>
    <w:rsid w:val="0053017E"/>
    <w:rsid w:val="00532D6B"/>
    <w:rsid w:val="00546385"/>
    <w:rsid w:val="00546390"/>
    <w:rsid w:val="005478BB"/>
    <w:rsid w:val="005527F9"/>
    <w:rsid w:val="00553124"/>
    <w:rsid w:val="00556B27"/>
    <w:rsid w:val="005658BA"/>
    <w:rsid w:val="00576D44"/>
    <w:rsid w:val="005809AB"/>
    <w:rsid w:val="00580B9E"/>
    <w:rsid w:val="00590BCD"/>
    <w:rsid w:val="005938EC"/>
    <w:rsid w:val="005B0531"/>
    <w:rsid w:val="005B45D1"/>
    <w:rsid w:val="005B578F"/>
    <w:rsid w:val="005B58C3"/>
    <w:rsid w:val="005D0B61"/>
    <w:rsid w:val="005D16F5"/>
    <w:rsid w:val="005D607D"/>
    <w:rsid w:val="005D7550"/>
    <w:rsid w:val="005F0CDE"/>
    <w:rsid w:val="005F75D2"/>
    <w:rsid w:val="00612E74"/>
    <w:rsid w:val="006130D3"/>
    <w:rsid w:val="0061519C"/>
    <w:rsid w:val="006155AB"/>
    <w:rsid w:val="00616B77"/>
    <w:rsid w:val="00622F57"/>
    <w:rsid w:val="00623C59"/>
    <w:rsid w:val="0063308F"/>
    <w:rsid w:val="006353A7"/>
    <w:rsid w:val="006463CF"/>
    <w:rsid w:val="00650AB5"/>
    <w:rsid w:val="00651043"/>
    <w:rsid w:val="00663C56"/>
    <w:rsid w:val="006713D4"/>
    <w:rsid w:val="00673BA0"/>
    <w:rsid w:val="00683D5B"/>
    <w:rsid w:val="00690CCB"/>
    <w:rsid w:val="00695AA1"/>
    <w:rsid w:val="00696010"/>
    <w:rsid w:val="00696051"/>
    <w:rsid w:val="006B09F3"/>
    <w:rsid w:val="006C2DD2"/>
    <w:rsid w:val="006C7FBF"/>
    <w:rsid w:val="006D5293"/>
    <w:rsid w:val="006D6C8D"/>
    <w:rsid w:val="006D7CC4"/>
    <w:rsid w:val="006F30F9"/>
    <w:rsid w:val="006F739C"/>
    <w:rsid w:val="00701C72"/>
    <w:rsid w:val="00707FEC"/>
    <w:rsid w:val="00717EF8"/>
    <w:rsid w:val="00732252"/>
    <w:rsid w:val="007420A7"/>
    <w:rsid w:val="00743535"/>
    <w:rsid w:val="007545CB"/>
    <w:rsid w:val="007626B0"/>
    <w:rsid w:val="00784097"/>
    <w:rsid w:val="0078529F"/>
    <w:rsid w:val="00793ECC"/>
    <w:rsid w:val="007A3185"/>
    <w:rsid w:val="007A37F6"/>
    <w:rsid w:val="007B4078"/>
    <w:rsid w:val="007B4B2E"/>
    <w:rsid w:val="007B5C94"/>
    <w:rsid w:val="007D272D"/>
    <w:rsid w:val="007D4CCD"/>
    <w:rsid w:val="007D7C17"/>
    <w:rsid w:val="007E132F"/>
    <w:rsid w:val="007E3503"/>
    <w:rsid w:val="007F6F2F"/>
    <w:rsid w:val="00807B98"/>
    <w:rsid w:val="008103BE"/>
    <w:rsid w:val="008137E0"/>
    <w:rsid w:val="008306CE"/>
    <w:rsid w:val="00833389"/>
    <w:rsid w:val="00843DF4"/>
    <w:rsid w:val="00863EE6"/>
    <w:rsid w:val="008740C1"/>
    <w:rsid w:val="0087763A"/>
    <w:rsid w:val="00885203"/>
    <w:rsid w:val="00886D67"/>
    <w:rsid w:val="0089190A"/>
    <w:rsid w:val="008C28CC"/>
    <w:rsid w:val="008C32A7"/>
    <w:rsid w:val="008C5750"/>
    <w:rsid w:val="008C600C"/>
    <w:rsid w:val="008D41E6"/>
    <w:rsid w:val="008E1A6C"/>
    <w:rsid w:val="009121AB"/>
    <w:rsid w:val="009125C2"/>
    <w:rsid w:val="00913616"/>
    <w:rsid w:val="00915032"/>
    <w:rsid w:val="009217AB"/>
    <w:rsid w:val="00930D13"/>
    <w:rsid w:val="009341FC"/>
    <w:rsid w:val="009372E1"/>
    <w:rsid w:val="009413E6"/>
    <w:rsid w:val="009424D8"/>
    <w:rsid w:val="00947998"/>
    <w:rsid w:val="00954323"/>
    <w:rsid w:val="00961AA9"/>
    <w:rsid w:val="00965ED0"/>
    <w:rsid w:val="0096698B"/>
    <w:rsid w:val="00966ADB"/>
    <w:rsid w:val="00997784"/>
    <w:rsid w:val="009A4F80"/>
    <w:rsid w:val="009A6FBC"/>
    <w:rsid w:val="009A705B"/>
    <w:rsid w:val="009E059C"/>
    <w:rsid w:val="009E061E"/>
    <w:rsid w:val="009F0AC1"/>
    <w:rsid w:val="009F19D7"/>
    <w:rsid w:val="009F3F5D"/>
    <w:rsid w:val="009F6150"/>
    <w:rsid w:val="00A005F5"/>
    <w:rsid w:val="00A03EB4"/>
    <w:rsid w:val="00A146AF"/>
    <w:rsid w:val="00A25945"/>
    <w:rsid w:val="00A311E1"/>
    <w:rsid w:val="00A413BE"/>
    <w:rsid w:val="00A53187"/>
    <w:rsid w:val="00A536F8"/>
    <w:rsid w:val="00A56522"/>
    <w:rsid w:val="00A57A15"/>
    <w:rsid w:val="00A7026B"/>
    <w:rsid w:val="00A748CC"/>
    <w:rsid w:val="00A827AE"/>
    <w:rsid w:val="00A8322A"/>
    <w:rsid w:val="00A86692"/>
    <w:rsid w:val="00AA11C7"/>
    <w:rsid w:val="00AC0B56"/>
    <w:rsid w:val="00AC3864"/>
    <w:rsid w:val="00AD4027"/>
    <w:rsid w:val="00AD7072"/>
    <w:rsid w:val="00AE0A72"/>
    <w:rsid w:val="00AE1DFB"/>
    <w:rsid w:val="00AE1E07"/>
    <w:rsid w:val="00AF0B92"/>
    <w:rsid w:val="00AF19BC"/>
    <w:rsid w:val="00B060A0"/>
    <w:rsid w:val="00B077A9"/>
    <w:rsid w:val="00B35616"/>
    <w:rsid w:val="00B379BB"/>
    <w:rsid w:val="00B47C31"/>
    <w:rsid w:val="00B508AE"/>
    <w:rsid w:val="00B51AAC"/>
    <w:rsid w:val="00B538C0"/>
    <w:rsid w:val="00B54127"/>
    <w:rsid w:val="00B60D15"/>
    <w:rsid w:val="00B67003"/>
    <w:rsid w:val="00B70D41"/>
    <w:rsid w:val="00B81607"/>
    <w:rsid w:val="00B86428"/>
    <w:rsid w:val="00B93A70"/>
    <w:rsid w:val="00BC158E"/>
    <w:rsid w:val="00BD7FDD"/>
    <w:rsid w:val="00BF1576"/>
    <w:rsid w:val="00BF25EB"/>
    <w:rsid w:val="00BF3226"/>
    <w:rsid w:val="00BF5AB9"/>
    <w:rsid w:val="00BF66A0"/>
    <w:rsid w:val="00C03E09"/>
    <w:rsid w:val="00C04734"/>
    <w:rsid w:val="00C0784A"/>
    <w:rsid w:val="00C07F2A"/>
    <w:rsid w:val="00C319EE"/>
    <w:rsid w:val="00C70A56"/>
    <w:rsid w:val="00C911A2"/>
    <w:rsid w:val="00C965AE"/>
    <w:rsid w:val="00CA2061"/>
    <w:rsid w:val="00CA6275"/>
    <w:rsid w:val="00CB3754"/>
    <w:rsid w:val="00CB41B3"/>
    <w:rsid w:val="00CC397E"/>
    <w:rsid w:val="00CC6735"/>
    <w:rsid w:val="00CC7BDF"/>
    <w:rsid w:val="00CD17E3"/>
    <w:rsid w:val="00CD4FDA"/>
    <w:rsid w:val="00CF3F59"/>
    <w:rsid w:val="00CF51ED"/>
    <w:rsid w:val="00CF607C"/>
    <w:rsid w:val="00D034C9"/>
    <w:rsid w:val="00D063EA"/>
    <w:rsid w:val="00D07C26"/>
    <w:rsid w:val="00D119BC"/>
    <w:rsid w:val="00D44E6F"/>
    <w:rsid w:val="00D5211C"/>
    <w:rsid w:val="00D5385E"/>
    <w:rsid w:val="00D67D51"/>
    <w:rsid w:val="00D7153D"/>
    <w:rsid w:val="00D71872"/>
    <w:rsid w:val="00D74102"/>
    <w:rsid w:val="00D76F7F"/>
    <w:rsid w:val="00D81D91"/>
    <w:rsid w:val="00D81F7B"/>
    <w:rsid w:val="00D82066"/>
    <w:rsid w:val="00D90041"/>
    <w:rsid w:val="00D92CA6"/>
    <w:rsid w:val="00D931D3"/>
    <w:rsid w:val="00D97904"/>
    <w:rsid w:val="00DA6B76"/>
    <w:rsid w:val="00DA7B8D"/>
    <w:rsid w:val="00DB1AF0"/>
    <w:rsid w:val="00DB2BDA"/>
    <w:rsid w:val="00DB4206"/>
    <w:rsid w:val="00DB7838"/>
    <w:rsid w:val="00DD3135"/>
    <w:rsid w:val="00DD31C6"/>
    <w:rsid w:val="00DE2D41"/>
    <w:rsid w:val="00E00BEB"/>
    <w:rsid w:val="00E01D72"/>
    <w:rsid w:val="00E03454"/>
    <w:rsid w:val="00E0625E"/>
    <w:rsid w:val="00E076DC"/>
    <w:rsid w:val="00E11321"/>
    <w:rsid w:val="00E16E2A"/>
    <w:rsid w:val="00E22125"/>
    <w:rsid w:val="00E228D5"/>
    <w:rsid w:val="00E33DFA"/>
    <w:rsid w:val="00E37C69"/>
    <w:rsid w:val="00E52EFF"/>
    <w:rsid w:val="00E6478E"/>
    <w:rsid w:val="00E659B8"/>
    <w:rsid w:val="00E66AEF"/>
    <w:rsid w:val="00E73146"/>
    <w:rsid w:val="00E746D5"/>
    <w:rsid w:val="00E805A2"/>
    <w:rsid w:val="00E94F61"/>
    <w:rsid w:val="00E96CCD"/>
    <w:rsid w:val="00E96E0F"/>
    <w:rsid w:val="00E97A0A"/>
    <w:rsid w:val="00EA5DC7"/>
    <w:rsid w:val="00EB457B"/>
    <w:rsid w:val="00ED071A"/>
    <w:rsid w:val="00ED2C8E"/>
    <w:rsid w:val="00ED54CB"/>
    <w:rsid w:val="00F0721D"/>
    <w:rsid w:val="00F117D9"/>
    <w:rsid w:val="00F14990"/>
    <w:rsid w:val="00F21F9E"/>
    <w:rsid w:val="00F26E69"/>
    <w:rsid w:val="00F4234C"/>
    <w:rsid w:val="00F44A0A"/>
    <w:rsid w:val="00F5536C"/>
    <w:rsid w:val="00F57D69"/>
    <w:rsid w:val="00F6043A"/>
    <w:rsid w:val="00F62B63"/>
    <w:rsid w:val="00F665B8"/>
    <w:rsid w:val="00F67AE9"/>
    <w:rsid w:val="00F95EFD"/>
    <w:rsid w:val="00F966ED"/>
    <w:rsid w:val="00FA1B8B"/>
    <w:rsid w:val="00FA38C5"/>
    <w:rsid w:val="00FB2959"/>
    <w:rsid w:val="00FB389C"/>
    <w:rsid w:val="00FC08A0"/>
    <w:rsid w:val="00FC200D"/>
    <w:rsid w:val="00FC5178"/>
    <w:rsid w:val="00FC5240"/>
    <w:rsid w:val="00FF08A2"/>
    <w:rsid w:val="00FF31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77EDE7E"/>
  <w15:docId w15:val="{4D05D553-5F4E-4966-A12C-84D8280E84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4734"/>
  </w:style>
  <w:style w:type="paragraph" w:styleId="Heading1">
    <w:name w:val="heading 1"/>
    <w:basedOn w:val="Normal"/>
    <w:rsid w:val="00C04734"/>
    <w:pPr>
      <w:spacing w:before="480"/>
      <w:outlineLvl w:val="0"/>
    </w:pPr>
    <w:rPr>
      <w:b/>
      <w:color w:val="345A8A"/>
      <w:sz w:val="32"/>
    </w:rPr>
  </w:style>
  <w:style w:type="paragraph" w:styleId="Heading2">
    <w:name w:val="heading 2"/>
    <w:basedOn w:val="Normal"/>
    <w:rsid w:val="00C04734"/>
    <w:pPr>
      <w:spacing w:before="200"/>
      <w:outlineLvl w:val="1"/>
    </w:pPr>
    <w:rPr>
      <w:b/>
      <w:color w:val="4F81BD"/>
      <w:sz w:val="26"/>
    </w:rPr>
  </w:style>
  <w:style w:type="paragraph" w:styleId="Heading3">
    <w:name w:val="heading 3"/>
    <w:basedOn w:val="Normal"/>
    <w:rsid w:val="00C04734"/>
    <w:pPr>
      <w:spacing w:before="200"/>
      <w:outlineLvl w:val="2"/>
    </w:pPr>
    <w:rPr>
      <w:b/>
      <w:color w:val="4F81BD"/>
      <w:sz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rsid w:val="00C04734"/>
    <w:pPr>
      <w:spacing w:after="300"/>
    </w:pPr>
    <w:rPr>
      <w:color w:val="17365D"/>
      <w:sz w:val="52"/>
    </w:rPr>
  </w:style>
  <w:style w:type="paragraph" w:styleId="Subtitle">
    <w:name w:val="Subtitle"/>
    <w:basedOn w:val="Normal"/>
    <w:rsid w:val="00C04734"/>
    <w:rPr>
      <w:i/>
      <w:color w:val="4F81BD"/>
      <w:sz w:val="24"/>
    </w:rPr>
  </w:style>
  <w:style w:type="paragraph" w:styleId="ListParagraph">
    <w:name w:val="List Paragraph"/>
    <w:basedOn w:val="Normal"/>
    <w:uiPriority w:val="34"/>
    <w:qFormat/>
    <w:rsid w:val="000A65ED"/>
    <w:pPr>
      <w:ind w:left="720"/>
      <w:contextualSpacing/>
    </w:pPr>
  </w:style>
  <w:style w:type="character" w:customStyle="1" w:styleId="desktop-title-subcontent">
    <w:name w:val="desktop-title-subcontent"/>
    <w:basedOn w:val="DefaultParagraphFont"/>
    <w:rsid w:val="001422C4"/>
  </w:style>
  <w:style w:type="paragraph" w:styleId="BalloonText">
    <w:name w:val="Balloon Text"/>
    <w:basedOn w:val="Normal"/>
    <w:link w:val="BalloonTextChar"/>
    <w:uiPriority w:val="99"/>
    <w:semiHidden/>
    <w:unhideWhenUsed/>
    <w:rsid w:val="00E97A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7A0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2B77AE"/>
    <w:rPr>
      <w:color w:val="0000FF"/>
      <w:u w:val="single"/>
    </w:rPr>
  </w:style>
  <w:style w:type="character" w:customStyle="1" w:styleId="description">
    <w:name w:val="description"/>
    <w:basedOn w:val="DefaultParagraphFont"/>
    <w:rsid w:val="00071C3A"/>
  </w:style>
  <w:style w:type="paragraph" w:styleId="NoSpacing">
    <w:name w:val="No Spacing"/>
    <w:uiPriority w:val="1"/>
    <w:qFormat/>
    <w:rsid w:val="0078529F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78529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529F"/>
  </w:style>
  <w:style w:type="paragraph" w:styleId="Footer">
    <w:name w:val="footer"/>
    <w:basedOn w:val="Normal"/>
    <w:link w:val="FooterChar"/>
    <w:uiPriority w:val="99"/>
    <w:unhideWhenUsed/>
    <w:rsid w:val="0078529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529F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C5750"/>
    <w:rPr>
      <w:color w:val="605E5C"/>
      <w:shd w:val="clear" w:color="auto" w:fill="E1DFDD"/>
    </w:rPr>
  </w:style>
  <w:style w:type="character" w:customStyle="1" w:styleId="casenumber">
    <w:name w:val="casenumber"/>
    <w:basedOn w:val="DefaultParagraphFont"/>
    <w:rsid w:val="00CA6275"/>
  </w:style>
  <w:style w:type="character" w:customStyle="1" w:styleId="divider1">
    <w:name w:val="divider1"/>
    <w:basedOn w:val="DefaultParagraphFont"/>
    <w:rsid w:val="00CA6275"/>
  </w:style>
  <w:style w:type="character" w:customStyle="1" w:styleId="divider2">
    <w:name w:val="divider2"/>
    <w:basedOn w:val="DefaultParagraphFont"/>
    <w:rsid w:val="00CA6275"/>
  </w:style>
  <w:style w:type="character" w:customStyle="1" w:styleId="address">
    <w:name w:val="address"/>
    <w:basedOn w:val="DefaultParagraphFont"/>
    <w:rsid w:val="00CA6275"/>
  </w:style>
  <w:style w:type="paragraph" w:styleId="NormalWeb">
    <w:name w:val="Normal (Web)"/>
    <w:basedOn w:val="Normal"/>
    <w:uiPriority w:val="99"/>
    <w:semiHidden/>
    <w:unhideWhenUsed/>
    <w:rsid w:val="00ED071A"/>
    <w:rPr>
      <w:rFonts w:ascii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230E4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0E4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0E4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0E4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0E4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30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4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04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66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66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2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9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44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2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881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826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950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E6FFF6-F862-46C4-97EE-53A8951117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829</Words>
  <Characters>4731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S.Muntaha</dc:creator>
  <cp:lastModifiedBy>Masuma OAS</cp:lastModifiedBy>
  <cp:revision>3</cp:revision>
  <cp:lastPrinted>2025-12-18T15:14:00Z</cp:lastPrinted>
  <dcterms:created xsi:type="dcterms:W3CDTF">2026-01-07T17:41:00Z</dcterms:created>
  <dcterms:modified xsi:type="dcterms:W3CDTF">2026-01-07T17:44:00Z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a869e9ce8df7cb41e25a8ab7debdfa15514ac7db3d8831ecbba1a43ee866dda2</vt:lpwstr>
  </property>
</Properties>
</file>