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972"/>
        <w:gridCol w:w="6044"/>
      </w:tblGrid>
      <w:tr w:rsidR="00EE1698" w14:paraId="3829C40D" w14:textId="77777777" w:rsidTr="001707A7">
        <w:tc>
          <w:tcPr>
            <w:tcW w:w="2972" w:type="dxa"/>
            <w:tcBorders>
              <w:top w:val="nil"/>
              <w:left w:val="nil"/>
              <w:bottom w:val="nil"/>
              <w:right w:val="nil"/>
            </w:tcBorders>
          </w:tcPr>
          <w:p w14:paraId="2B52D9C0" w14:textId="5A6516D9" w:rsidR="00EE1698" w:rsidRDefault="00EE1698" w:rsidP="001707A7">
            <w:pPr>
              <w:tabs>
                <w:tab w:val="left" w:pos="709"/>
                <w:tab w:val="center" w:pos="4513"/>
                <w:tab w:val="right" w:pos="9026"/>
              </w:tabs>
              <w:rPr>
                <w:rFonts w:ascii="Calibri" w:eastAsia="Times New Roman" w:hAnsi="Calibri" w:cs="Arial"/>
                <w:b/>
                <w:noProof/>
                <w:sz w:val="36"/>
                <w:szCs w:val="36"/>
                <w:lang w:eastAsia="en-GB"/>
              </w:rPr>
            </w:pPr>
          </w:p>
        </w:tc>
        <w:tc>
          <w:tcPr>
            <w:tcW w:w="6044" w:type="dxa"/>
            <w:tcBorders>
              <w:top w:val="nil"/>
              <w:left w:val="nil"/>
              <w:bottom w:val="nil"/>
              <w:right w:val="nil"/>
            </w:tcBorders>
          </w:tcPr>
          <w:p w14:paraId="19918880" w14:textId="77777777" w:rsidR="00EE1698" w:rsidRDefault="00EE1698" w:rsidP="00EE1698">
            <w:pPr>
              <w:jc w:val="center"/>
              <w:rPr>
                <w:b/>
                <w:bCs/>
                <w:sz w:val="28"/>
                <w:szCs w:val="28"/>
              </w:rPr>
            </w:pPr>
          </w:p>
          <w:p w14:paraId="2DD02DE2" w14:textId="77777777" w:rsidR="00EE1698" w:rsidRDefault="00EE1698" w:rsidP="00EE1698">
            <w:pPr>
              <w:jc w:val="center"/>
              <w:rPr>
                <w:b/>
                <w:bCs/>
                <w:sz w:val="28"/>
                <w:szCs w:val="28"/>
              </w:rPr>
            </w:pPr>
          </w:p>
          <w:p w14:paraId="156BAAFE" w14:textId="56EF9E85" w:rsidR="00EE1698" w:rsidRPr="00EE1698" w:rsidRDefault="00EE1698" w:rsidP="00BE33D0">
            <w:pPr>
              <w:rPr>
                <w:b/>
                <w:bCs/>
                <w:color w:val="2F5496" w:themeColor="accent1" w:themeShade="BF"/>
                <w:sz w:val="32"/>
                <w:szCs w:val="32"/>
              </w:rPr>
            </w:pPr>
            <w:r w:rsidRPr="00EE1698">
              <w:rPr>
                <w:b/>
                <w:bCs/>
                <w:color w:val="2F5496" w:themeColor="accent1" w:themeShade="BF"/>
                <w:sz w:val="32"/>
                <w:szCs w:val="32"/>
              </w:rPr>
              <w:t xml:space="preserve">Heritage Statement </w:t>
            </w:r>
          </w:p>
          <w:p w14:paraId="24785A37" w14:textId="77777777" w:rsidR="00EE1698" w:rsidRDefault="00EE1698" w:rsidP="001707A7">
            <w:pPr>
              <w:tabs>
                <w:tab w:val="left" w:pos="709"/>
                <w:tab w:val="center" w:pos="4513"/>
                <w:tab w:val="right" w:pos="9026"/>
              </w:tabs>
              <w:rPr>
                <w:rFonts w:ascii="Calibri" w:eastAsia="Times New Roman" w:hAnsi="Calibri" w:cs="Arial"/>
                <w:b/>
                <w:noProof/>
                <w:sz w:val="36"/>
                <w:szCs w:val="36"/>
                <w:lang w:eastAsia="en-GB"/>
              </w:rPr>
            </w:pPr>
          </w:p>
        </w:tc>
      </w:tr>
    </w:tbl>
    <w:p w14:paraId="7F7CC4E3" w14:textId="77777777" w:rsidR="00857805" w:rsidRPr="0031599A" w:rsidRDefault="00857805" w:rsidP="0031599A">
      <w:pPr>
        <w:rPr>
          <w:rStyle w:val="Hyperlink"/>
          <w:rFonts w:eastAsiaTheme="minorEastAsia"/>
        </w:rPr>
      </w:pPr>
    </w:p>
    <w:p w14:paraId="5441B2D5" w14:textId="12DD3A8C" w:rsidR="769BEB76" w:rsidRPr="00AD3A85" w:rsidRDefault="769BEB76" w:rsidP="00696589">
      <w:pPr>
        <w:pStyle w:val="ListParagraph"/>
        <w:numPr>
          <w:ilvl w:val="0"/>
          <w:numId w:val="3"/>
        </w:numPr>
        <w:ind w:hanging="720"/>
        <w:rPr>
          <w:rFonts w:eastAsiaTheme="minorEastAsia"/>
          <w:b/>
          <w:bCs/>
        </w:rPr>
      </w:pPr>
      <w:r w:rsidRPr="00AD3A85">
        <w:rPr>
          <w:rFonts w:ascii="Calibri" w:eastAsia="Calibri" w:hAnsi="Calibri" w:cs="Calibri"/>
          <w:b/>
          <w:bCs/>
        </w:rPr>
        <w:t>Site Address</w:t>
      </w:r>
    </w:p>
    <w:tbl>
      <w:tblPr>
        <w:tblStyle w:val="TableGrid"/>
        <w:tblW w:w="0" w:type="auto"/>
        <w:tblInd w:w="704" w:type="dxa"/>
        <w:tblLayout w:type="fixed"/>
        <w:tblLook w:val="06A0" w:firstRow="1" w:lastRow="0" w:firstColumn="1" w:lastColumn="0" w:noHBand="1" w:noVBand="1"/>
      </w:tblPr>
      <w:tblGrid>
        <w:gridCol w:w="8311"/>
      </w:tblGrid>
      <w:tr w:rsidR="71626559" w14:paraId="25F5D004" w14:textId="77777777" w:rsidTr="002329B8">
        <w:trPr>
          <w:trHeight w:val="495"/>
        </w:trPr>
        <w:tc>
          <w:tcPr>
            <w:tcW w:w="8311" w:type="dxa"/>
          </w:tcPr>
          <w:p w14:paraId="36486DFD" w14:textId="603CE207" w:rsidR="00552A1E" w:rsidRDefault="00552A1E" w:rsidP="00863FB1">
            <w:r>
              <w:t>Town Hall</w:t>
            </w:r>
          </w:p>
          <w:p w14:paraId="6D5F2063" w14:textId="7B0D9178" w:rsidR="00552A1E" w:rsidRDefault="00552A1E" w:rsidP="00863FB1">
            <w:r>
              <w:t>Town Hall Approach Road</w:t>
            </w:r>
          </w:p>
          <w:p w14:paraId="108EDE02" w14:textId="1FFC20E3" w:rsidR="00552A1E" w:rsidRDefault="00552A1E" w:rsidP="00863FB1">
            <w:r>
              <w:t>London</w:t>
            </w:r>
          </w:p>
          <w:p w14:paraId="51491FD2" w14:textId="756A781D" w:rsidR="71626559" w:rsidRPr="00A47ACF" w:rsidRDefault="00552A1E" w:rsidP="00863FB1">
            <w:r>
              <w:t>N15 4RX</w:t>
            </w:r>
          </w:p>
        </w:tc>
      </w:tr>
    </w:tbl>
    <w:p w14:paraId="4557D937" w14:textId="77777777" w:rsidR="00014F9A" w:rsidRDefault="00014F9A" w:rsidP="71626559">
      <w:pPr>
        <w:rPr>
          <w:rFonts w:ascii="Calibri" w:eastAsia="Calibri" w:hAnsi="Calibri" w:cs="Calibri"/>
        </w:rPr>
      </w:pPr>
    </w:p>
    <w:p w14:paraId="4537BF70" w14:textId="77777777" w:rsidR="00014F9A" w:rsidRDefault="00014F9A" w:rsidP="71626559">
      <w:pPr>
        <w:rPr>
          <w:rFonts w:ascii="Calibri" w:eastAsia="Calibri" w:hAnsi="Calibri" w:cs="Calibri"/>
        </w:rPr>
      </w:pPr>
    </w:p>
    <w:p w14:paraId="08DCE4CC" w14:textId="33CF4A1C" w:rsidR="769BEB76" w:rsidRPr="00014F9A" w:rsidRDefault="00095E04" w:rsidP="00014F9A">
      <w:pPr>
        <w:pStyle w:val="ListParagraph"/>
        <w:numPr>
          <w:ilvl w:val="0"/>
          <w:numId w:val="3"/>
        </w:numPr>
        <w:ind w:hanging="720"/>
        <w:rPr>
          <w:b/>
          <w:bCs/>
        </w:rPr>
      </w:pPr>
      <w:r w:rsidRPr="00014F9A">
        <w:rPr>
          <w:rFonts w:ascii="Calibri" w:eastAsia="Calibri" w:hAnsi="Calibri" w:cs="Calibri"/>
          <w:b/>
          <w:bCs/>
        </w:rPr>
        <w:t xml:space="preserve">Is </w:t>
      </w:r>
      <w:r w:rsidR="00AD3A85" w:rsidRPr="00014F9A">
        <w:rPr>
          <w:rFonts w:ascii="Calibri" w:eastAsia="Calibri" w:hAnsi="Calibri" w:cs="Calibri"/>
          <w:b/>
          <w:bCs/>
        </w:rPr>
        <w:t>the application</w:t>
      </w:r>
      <w:r w:rsidR="769BEB76" w:rsidRPr="00014F9A">
        <w:rPr>
          <w:rFonts w:ascii="Calibri" w:eastAsia="Calibri" w:hAnsi="Calibri" w:cs="Calibri"/>
          <w:b/>
          <w:bCs/>
        </w:rPr>
        <w:t xml:space="preserve"> site</w:t>
      </w:r>
      <w:r w:rsidR="00494558" w:rsidRPr="00014F9A">
        <w:rPr>
          <w:rFonts w:ascii="Calibri" w:eastAsia="Calibri" w:hAnsi="Calibri" w:cs="Calibri"/>
          <w:b/>
          <w:bCs/>
        </w:rPr>
        <w:t xml:space="preserve"> (identify all that are applicable)</w:t>
      </w:r>
      <w:r w:rsidR="769BEB76" w:rsidRPr="00014F9A">
        <w:rPr>
          <w:rFonts w:ascii="Calibri" w:eastAsia="Calibri" w:hAnsi="Calibri" w:cs="Calibri"/>
          <w:b/>
          <w:bCs/>
        </w:rPr>
        <w:t>:</w:t>
      </w:r>
    </w:p>
    <w:p w14:paraId="5A21E87A" w14:textId="77777777" w:rsidR="002E2740" w:rsidRPr="00AD3A85" w:rsidRDefault="002E2740" w:rsidP="007C2E64">
      <w:pPr>
        <w:pStyle w:val="ListParagraph"/>
        <w:rPr>
          <w:b/>
          <w:bCs/>
        </w:rPr>
      </w:pPr>
    </w:p>
    <w:tbl>
      <w:tblPr>
        <w:tblStyle w:val="TableGrid"/>
        <w:tblW w:w="8222" w:type="dxa"/>
        <w:tblInd w:w="704" w:type="dxa"/>
        <w:tblLayout w:type="fixed"/>
        <w:tblLook w:val="06A0" w:firstRow="1" w:lastRow="0" w:firstColumn="1" w:lastColumn="0" w:noHBand="1" w:noVBand="1"/>
      </w:tblPr>
      <w:tblGrid>
        <w:gridCol w:w="7655"/>
        <w:gridCol w:w="567"/>
      </w:tblGrid>
      <w:tr w:rsidR="00494558" w14:paraId="4ABB1CC9" w14:textId="77777777" w:rsidTr="005C5569">
        <w:tc>
          <w:tcPr>
            <w:tcW w:w="7655" w:type="dxa"/>
          </w:tcPr>
          <w:p w14:paraId="36074F8E" w14:textId="5658B2F8" w:rsidR="00494558" w:rsidRPr="00494558" w:rsidRDefault="00494558" w:rsidP="7AEAE32D">
            <w:pPr>
              <w:pStyle w:val="ListParagraph"/>
              <w:ind w:hanging="401"/>
              <w:jc w:val="both"/>
              <w:rPr>
                <w:rFonts w:ascii="Calibri" w:eastAsia="Calibri" w:hAnsi="Calibri" w:cs="Calibri"/>
                <w:b/>
                <w:bCs/>
              </w:rPr>
            </w:pPr>
            <w:r w:rsidRPr="00494558">
              <w:rPr>
                <w:rFonts w:ascii="Calibri" w:eastAsia="Calibri" w:hAnsi="Calibri" w:cs="Calibri"/>
                <w:b/>
                <w:bCs/>
              </w:rPr>
              <w:t>Heritage Asset</w:t>
            </w:r>
          </w:p>
        </w:tc>
        <w:tc>
          <w:tcPr>
            <w:tcW w:w="567" w:type="dxa"/>
          </w:tcPr>
          <w:p w14:paraId="5183DCD1" w14:textId="2E87748A" w:rsidR="00494558" w:rsidRPr="00494558" w:rsidRDefault="00494558" w:rsidP="002329B8">
            <w:pPr>
              <w:pStyle w:val="ListParagraph"/>
              <w:ind w:left="0"/>
              <w:rPr>
                <w:rFonts w:ascii="Calibri" w:eastAsia="Calibri" w:hAnsi="Calibri" w:cs="Calibri"/>
                <w:b/>
                <w:bCs/>
              </w:rPr>
            </w:pPr>
            <w:r w:rsidRPr="00494558">
              <w:rPr>
                <w:rFonts w:ascii="Calibri" w:eastAsia="Calibri" w:hAnsi="Calibri" w:cs="Calibri"/>
                <w:b/>
                <w:bCs/>
              </w:rPr>
              <w:t>Yes</w:t>
            </w:r>
          </w:p>
        </w:tc>
      </w:tr>
      <w:tr w:rsidR="005C5569" w14:paraId="7D006045" w14:textId="77777777" w:rsidTr="005C5569">
        <w:tc>
          <w:tcPr>
            <w:tcW w:w="7655" w:type="dxa"/>
          </w:tcPr>
          <w:p w14:paraId="391A2100" w14:textId="1857C2C8" w:rsidR="005C5569" w:rsidRDefault="005C5569" w:rsidP="7AEAE32D">
            <w:pPr>
              <w:pStyle w:val="ListParagraph"/>
              <w:ind w:hanging="401"/>
              <w:jc w:val="both"/>
              <w:rPr>
                <w:rFonts w:ascii="Calibri" w:eastAsia="Calibri" w:hAnsi="Calibri" w:cs="Calibri"/>
              </w:rPr>
            </w:pPr>
            <w:r w:rsidRPr="3F1CF9DA">
              <w:rPr>
                <w:rFonts w:ascii="Calibri" w:eastAsia="Calibri" w:hAnsi="Calibri" w:cs="Calibri"/>
              </w:rPr>
              <w:t xml:space="preserve">A </w:t>
            </w:r>
            <w:hyperlink r:id="rId8" w:history="1">
              <w:r w:rsidRPr="006772E4">
                <w:rPr>
                  <w:rStyle w:val="Hyperlink"/>
                  <w:rFonts w:ascii="Calibri" w:eastAsia="Calibri" w:hAnsi="Calibri" w:cs="Calibri"/>
                </w:rPr>
                <w:t>listed building</w:t>
              </w:r>
            </w:hyperlink>
            <w:r>
              <w:rPr>
                <w:rFonts w:ascii="Calibri" w:eastAsia="Calibri" w:hAnsi="Calibri" w:cs="Calibri"/>
              </w:rPr>
              <w:t xml:space="preserve"> </w:t>
            </w:r>
            <w:r w:rsidRPr="3F1CF9DA">
              <w:rPr>
                <w:rFonts w:ascii="Calibri" w:eastAsia="Calibri" w:hAnsi="Calibri" w:cs="Calibri"/>
              </w:rPr>
              <w:t>(Grade II, Grade II* or Grade I)</w:t>
            </w:r>
          </w:p>
        </w:tc>
        <w:sdt>
          <w:sdtPr>
            <w:rPr>
              <w:rFonts w:ascii="Calibri" w:eastAsia="Calibri" w:hAnsi="Calibri" w:cs="Calibri"/>
            </w:rPr>
            <w:id w:val="-1820416191"/>
            <w14:checkbox>
              <w14:checked w14:val="1"/>
              <w14:checkedState w14:val="2612" w14:font="MS Gothic"/>
              <w14:uncheckedState w14:val="2610" w14:font="MS Gothic"/>
            </w14:checkbox>
          </w:sdtPr>
          <w:sdtContent>
            <w:tc>
              <w:tcPr>
                <w:tcW w:w="567" w:type="dxa"/>
              </w:tcPr>
              <w:p w14:paraId="478EAAA1" w14:textId="16B40725" w:rsidR="005C5569" w:rsidRDefault="007B3A6A" w:rsidP="002329B8">
                <w:pPr>
                  <w:pStyle w:val="ListParagraph"/>
                  <w:ind w:left="0"/>
                  <w:rPr>
                    <w:rFonts w:ascii="Calibri" w:eastAsia="Calibri" w:hAnsi="Calibri" w:cs="Calibri"/>
                  </w:rPr>
                </w:pPr>
                <w:r>
                  <w:rPr>
                    <w:rFonts w:ascii="MS Gothic" w:eastAsia="MS Gothic" w:hAnsi="MS Gothic" w:cs="Calibri" w:hint="eastAsia"/>
                  </w:rPr>
                  <w:t>☒</w:t>
                </w:r>
              </w:p>
            </w:tc>
          </w:sdtContent>
        </w:sdt>
      </w:tr>
      <w:tr w:rsidR="005C5569" w14:paraId="66D892C0" w14:textId="77777777" w:rsidTr="005C5569">
        <w:tc>
          <w:tcPr>
            <w:tcW w:w="7655" w:type="dxa"/>
          </w:tcPr>
          <w:p w14:paraId="665C5C31" w14:textId="70EBE80E" w:rsidR="005C5569" w:rsidRPr="3F1CF9DA" w:rsidRDefault="005C5569" w:rsidP="00A620C9">
            <w:pPr>
              <w:pStyle w:val="ListParagraph"/>
              <w:ind w:hanging="401"/>
              <w:jc w:val="both"/>
              <w:rPr>
                <w:rFonts w:ascii="Calibri" w:eastAsia="Calibri" w:hAnsi="Calibri" w:cs="Calibri"/>
              </w:rPr>
            </w:pPr>
            <w:r w:rsidRPr="3F1CF9DA">
              <w:rPr>
                <w:rFonts w:ascii="Calibri" w:eastAsia="Calibri" w:hAnsi="Calibri" w:cs="Calibri"/>
              </w:rPr>
              <w:t xml:space="preserve">Within </w:t>
            </w:r>
            <w:hyperlink r:id="rId9" w:history="1">
              <w:r w:rsidRPr="00AD4F58">
                <w:rPr>
                  <w:rStyle w:val="Hyperlink"/>
                  <w:rFonts w:ascii="Calibri" w:eastAsia="Calibri" w:hAnsi="Calibri" w:cs="Calibri"/>
                </w:rPr>
                <w:t>a conservation area</w:t>
              </w:r>
            </w:hyperlink>
            <w:r>
              <w:rPr>
                <w:rFonts w:ascii="Calibri" w:eastAsia="Calibri" w:hAnsi="Calibri" w:cs="Calibri"/>
              </w:rPr>
              <w:t xml:space="preserve"> </w:t>
            </w:r>
          </w:p>
        </w:tc>
        <w:sdt>
          <w:sdtPr>
            <w:rPr>
              <w:rFonts w:ascii="Calibri" w:eastAsia="Calibri" w:hAnsi="Calibri" w:cs="Calibri"/>
            </w:rPr>
            <w:id w:val="-792055259"/>
            <w14:checkbox>
              <w14:checked w14:val="0"/>
              <w14:checkedState w14:val="2612" w14:font="MS Gothic"/>
              <w14:uncheckedState w14:val="2610" w14:font="MS Gothic"/>
            </w14:checkbox>
          </w:sdtPr>
          <w:sdtContent>
            <w:tc>
              <w:tcPr>
                <w:tcW w:w="567" w:type="dxa"/>
              </w:tcPr>
              <w:p w14:paraId="281C759B" w14:textId="7F13FB3B" w:rsidR="005C5569" w:rsidRDefault="005C5569" w:rsidP="00A620C9">
                <w:pPr>
                  <w:pStyle w:val="ListParagraph"/>
                  <w:ind w:left="0"/>
                  <w:rPr>
                    <w:rFonts w:ascii="Calibri" w:eastAsia="Calibri" w:hAnsi="Calibri" w:cs="Calibri"/>
                  </w:rPr>
                </w:pPr>
                <w:r>
                  <w:rPr>
                    <w:rFonts w:ascii="MS Gothic" w:eastAsia="MS Gothic" w:hAnsi="MS Gothic" w:cs="Calibri" w:hint="eastAsia"/>
                  </w:rPr>
                  <w:t>☐</w:t>
                </w:r>
              </w:p>
            </w:tc>
          </w:sdtContent>
        </w:sdt>
      </w:tr>
      <w:tr w:rsidR="005C5569" w14:paraId="1180F354" w14:textId="77777777" w:rsidTr="005C5569">
        <w:tc>
          <w:tcPr>
            <w:tcW w:w="7655" w:type="dxa"/>
          </w:tcPr>
          <w:p w14:paraId="56B21230" w14:textId="7DAA22A3" w:rsidR="005C5569" w:rsidRDefault="005C5569" w:rsidP="00A620C9">
            <w:pPr>
              <w:pStyle w:val="ListParagraph"/>
              <w:ind w:hanging="401"/>
              <w:jc w:val="both"/>
              <w:rPr>
                <w:rFonts w:ascii="Calibri" w:eastAsia="Calibri" w:hAnsi="Calibri" w:cs="Calibri"/>
              </w:rPr>
            </w:pPr>
            <w:bookmarkStart w:id="0" w:name="_Hlk79399768"/>
            <w:r w:rsidRPr="71626559">
              <w:rPr>
                <w:rFonts w:ascii="Calibri" w:eastAsia="Calibri" w:hAnsi="Calibri" w:cs="Calibri"/>
              </w:rPr>
              <w:t xml:space="preserve">A </w:t>
            </w:r>
            <w:hyperlink r:id="rId10" w:history="1">
              <w:r w:rsidRPr="00BA2BBF">
                <w:rPr>
                  <w:rStyle w:val="Hyperlink"/>
                  <w:rFonts w:ascii="Calibri" w:eastAsia="Calibri" w:hAnsi="Calibri" w:cs="Calibri"/>
                </w:rPr>
                <w:t>scheduled ancient monument</w:t>
              </w:r>
            </w:hyperlink>
          </w:p>
        </w:tc>
        <w:sdt>
          <w:sdtPr>
            <w:rPr>
              <w:rFonts w:ascii="Calibri" w:eastAsia="Calibri" w:hAnsi="Calibri" w:cs="Calibri"/>
            </w:rPr>
            <w:id w:val="-953556658"/>
            <w14:checkbox>
              <w14:checked w14:val="0"/>
              <w14:checkedState w14:val="2612" w14:font="MS Gothic"/>
              <w14:uncheckedState w14:val="2610" w14:font="MS Gothic"/>
            </w14:checkbox>
          </w:sdtPr>
          <w:sdtContent>
            <w:tc>
              <w:tcPr>
                <w:tcW w:w="567" w:type="dxa"/>
              </w:tcPr>
              <w:p w14:paraId="46709698" w14:textId="6CE1BF54" w:rsidR="005C5569" w:rsidRDefault="005C5569" w:rsidP="00A620C9">
                <w:pPr>
                  <w:pStyle w:val="ListParagraph"/>
                  <w:ind w:left="0"/>
                  <w:jc w:val="both"/>
                  <w:rPr>
                    <w:rFonts w:ascii="Calibri" w:eastAsia="Calibri" w:hAnsi="Calibri" w:cs="Calibri"/>
                  </w:rPr>
                </w:pPr>
                <w:r>
                  <w:rPr>
                    <w:rFonts w:ascii="MS Gothic" w:eastAsia="MS Gothic" w:hAnsi="MS Gothic" w:cs="Calibri" w:hint="eastAsia"/>
                  </w:rPr>
                  <w:t>☐</w:t>
                </w:r>
              </w:p>
            </w:tc>
          </w:sdtContent>
        </w:sdt>
      </w:tr>
      <w:bookmarkEnd w:id="0"/>
      <w:tr w:rsidR="005C5569" w14:paraId="0B90F40E" w14:textId="77777777" w:rsidTr="005C5569">
        <w:tc>
          <w:tcPr>
            <w:tcW w:w="7655" w:type="dxa"/>
          </w:tcPr>
          <w:p w14:paraId="47697E52" w14:textId="33742648" w:rsidR="005C5569" w:rsidRPr="00FB13F5" w:rsidRDefault="005C5569" w:rsidP="00612480">
            <w:pPr>
              <w:jc w:val="both"/>
              <w:rPr>
                <w:rFonts w:ascii="Calibri" w:eastAsia="Calibri" w:hAnsi="Calibri" w:cs="Calibri"/>
              </w:rPr>
            </w:pPr>
            <w:r>
              <w:rPr>
                <w:rFonts w:ascii="Calibri" w:eastAsia="Calibri" w:hAnsi="Calibri" w:cs="Calibri"/>
              </w:rPr>
              <w:t xml:space="preserve">       Within the </w:t>
            </w:r>
            <w:hyperlink r:id="rId11" w:history="1">
              <w:r w:rsidRPr="00436FD7">
                <w:rPr>
                  <w:rStyle w:val="Hyperlink"/>
                  <w:rFonts w:ascii="Calibri" w:eastAsia="Calibri" w:hAnsi="Calibri" w:cs="Calibri"/>
                </w:rPr>
                <w:t>Westminster World Heritage Site</w:t>
              </w:r>
            </w:hyperlink>
            <w:r>
              <w:rPr>
                <w:rStyle w:val="FootnoteReference"/>
                <w:rFonts w:ascii="Calibri" w:eastAsia="Calibri" w:hAnsi="Calibri" w:cs="Calibri"/>
              </w:rPr>
              <w:footnoteReference w:id="2"/>
            </w:r>
          </w:p>
        </w:tc>
        <w:sdt>
          <w:sdtPr>
            <w:rPr>
              <w:rFonts w:ascii="Calibri" w:eastAsia="Calibri" w:hAnsi="Calibri" w:cs="Calibri"/>
            </w:rPr>
            <w:id w:val="715396028"/>
            <w14:checkbox>
              <w14:checked w14:val="0"/>
              <w14:checkedState w14:val="2612" w14:font="MS Gothic"/>
              <w14:uncheckedState w14:val="2610" w14:font="MS Gothic"/>
            </w14:checkbox>
          </w:sdtPr>
          <w:sdtContent>
            <w:tc>
              <w:tcPr>
                <w:tcW w:w="567" w:type="dxa"/>
              </w:tcPr>
              <w:p w14:paraId="243E7811" w14:textId="753C89BC" w:rsidR="005C5569" w:rsidRDefault="005C5569" w:rsidP="00612480">
                <w:pPr>
                  <w:pStyle w:val="ListParagraph"/>
                  <w:ind w:left="0"/>
                  <w:jc w:val="both"/>
                  <w:rPr>
                    <w:rFonts w:ascii="Calibri" w:eastAsia="Calibri" w:hAnsi="Calibri" w:cs="Calibri"/>
                  </w:rPr>
                </w:pPr>
                <w:r>
                  <w:rPr>
                    <w:rFonts w:ascii="MS Gothic" w:eastAsia="MS Gothic" w:hAnsi="MS Gothic" w:cs="Calibri" w:hint="eastAsia"/>
                  </w:rPr>
                  <w:t>☐</w:t>
                </w:r>
              </w:p>
            </w:tc>
          </w:sdtContent>
        </w:sdt>
      </w:tr>
      <w:tr w:rsidR="005C5569" w14:paraId="0AC6F49F" w14:textId="77777777" w:rsidTr="005C5569">
        <w:tc>
          <w:tcPr>
            <w:tcW w:w="7655" w:type="dxa"/>
          </w:tcPr>
          <w:p w14:paraId="2F8CEEBE" w14:textId="4C07F006" w:rsidR="005C5569" w:rsidRDefault="005C5569" w:rsidP="00A620C9">
            <w:pPr>
              <w:pStyle w:val="ListParagraph"/>
              <w:ind w:hanging="401"/>
              <w:jc w:val="both"/>
              <w:rPr>
                <w:rFonts w:ascii="Calibri" w:eastAsia="Calibri" w:hAnsi="Calibri" w:cs="Calibri"/>
              </w:rPr>
            </w:pPr>
            <w:r w:rsidRPr="3F1CF9DA">
              <w:rPr>
                <w:rFonts w:ascii="Calibri" w:eastAsia="Calibri" w:hAnsi="Calibri" w:cs="Calibri"/>
              </w:rPr>
              <w:t xml:space="preserve">A </w:t>
            </w:r>
            <w:hyperlink r:id="rId12" w:history="1">
              <w:r w:rsidRPr="00E42042">
                <w:rPr>
                  <w:rStyle w:val="Hyperlink"/>
                  <w:rFonts w:ascii="Calibri" w:eastAsia="Calibri" w:hAnsi="Calibri" w:cs="Calibri"/>
                </w:rPr>
                <w:t>registered park or garden</w:t>
              </w:r>
            </w:hyperlink>
          </w:p>
        </w:tc>
        <w:sdt>
          <w:sdtPr>
            <w:rPr>
              <w:rFonts w:ascii="Calibri" w:eastAsia="Calibri" w:hAnsi="Calibri" w:cs="Calibri"/>
            </w:rPr>
            <w:id w:val="869645072"/>
            <w14:checkbox>
              <w14:checked w14:val="0"/>
              <w14:checkedState w14:val="2612" w14:font="MS Gothic"/>
              <w14:uncheckedState w14:val="2610" w14:font="MS Gothic"/>
            </w14:checkbox>
          </w:sdtPr>
          <w:sdtContent>
            <w:tc>
              <w:tcPr>
                <w:tcW w:w="567" w:type="dxa"/>
              </w:tcPr>
              <w:p w14:paraId="7C68054B" w14:textId="5CE90722" w:rsidR="005C5569" w:rsidRDefault="005C5569" w:rsidP="00A620C9">
                <w:pPr>
                  <w:pStyle w:val="ListParagraph"/>
                  <w:ind w:left="0"/>
                  <w:jc w:val="both"/>
                  <w:rPr>
                    <w:rFonts w:ascii="Calibri" w:eastAsia="Calibri" w:hAnsi="Calibri" w:cs="Calibri"/>
                  </w:rPr>
                </w:pPr>
                <w:r>
                  <w:rPr>
                    <w:rFonts w:ascii="MS Gothic" w:eastAsia="MS Gothic" w:hAnsi="MS Gothic" w:cs="Calibri" w:hint="eastAsia"/>
                  </w:rPr>
                  <w:t>☐</w:t>
                </w:r>
              </w:p>
            </w:tc>
          </w:sdtContent>
        </w:sdt>
      </w:tr>
      <w:tr w:rsidR="005C5569" w14:paraId="4D89F9A2" w14:textId="77777777" w:rsidTr="005C5569">
        <w:tc>
          <w:tcPr>
            <w:tcW w:w="7655" w:type="dxa"/>
          </w:tcPr>
          <w:p w14:paraId="6503CD5B" w14:textId="39F6A7A0" w:rsidR="005C5569" w:rsidRDefault="005C5569" w:rsidP="00A620C9">
            <w:pPr>
              <w:pStyle w:val="ListParagraph"/>
              <w:ind w:hanging="401"/>
              <w:jc w:val="both"/>
              <w:rPr>
                <w:rFonts w:ascii="Calibri" w:eastAsia="Calibri" w:hAnsi="Calibri" w:cs="Calibri"/>
              </w:rPr>
            </w:pPr>
            <w:r w:rsidRPr="71626559">
              <w:rPr>
                <w:rFonts w:ascii="Calibri" w:eastAsia="Calibri" w:hAnsi="Calibri" w:cs="Calibri"/>
              </w:rPr>
              <w:t xml:space="preserve">In the </w:t>
            </w:r>
            <w:hyperlink w:anchor="Setting" w:history="1">
              <w:r w:rsidRPr="00E31B60">
                <w:rPr>
                  <w:rStyle w:val="Hyperlink"/>
                  <w:rFonts w:ascii="Calibri" w:eastAsia="Calibri" w:hAnsi="Calibri" w:cs="Calibri"/>
                </w:rPr>
                <w:t>setting</w:t>
              </w:r>
            </w:hyperlink>
            <w:r>
              <w:rPr>
                <w:rFonts w:ascii="Calibri" w:eastAsia="Calibri" w:hAnsi="Calibri" w:cs="Calibri"/>
              </w:rPr>
              <w:t xml:space="preserve"> of</w:t>
            </w:r>
            <w:r w:rsidRPr="71626559">
              <w:rPr>
                <w:rFonts w:ascii="Calibri" w:eastAsia="Calibri" w:hAnsi="Calibri" w:cs="Calibri"/>
              </w:rPr>
              <w:t xml:space="preserve"> or adjacent to one of the above?</w:t>
            </w:r>
          </w:p>
        </w:tc>
        <w:sdt>
          <w:sdtPr>
            <w:rPr>
              <w:rFonts w:ascii="Calibri" w:eastAsia="Calibri" w:hAnsi="Calibri" w:cs="Calibri"/>
            </w:rPr>
            <w:id w:val="-1524320328"/>
            <w14:checkbox>
              <w14:checked w14:val="0"/>
              <w14:checkedState w14:val="2612" w14:font="MS Gothic"/>
              <w14:uncheckedState w14:val="2610" w14:font="MS Gothic"/>
            </w14:checkbox>
          </w:sdtPr>
          <w:sdtContent>
            <w:tc>
              <w:tcPr>
                <w:tcW w:w="567" w:type="dxa"/>
              </w:tcPr>
              <w:p w14:paraId="27D2C6FD" w14:textId="31A2AFB4" w:rsidR="005C5569" w:rsidRDefault="005C5569" w:rsidP="00A620C9">
                <w:pPr>
                  <w:pStyle w:val="ListParagraph"/>
                  <w:ind w:left="0"/>
                  <w:jc w:val="both"/>
                  <w:rPr>
                    <w:rFonts w:ascii="Calibri" w:eastAsia="Calibri" w:hAnsi="Calibri" w:cs="Calibri"/>
                  </w:rPr>
                </w:pPr>
                <w:r>
                  <w:rPr>
                    <w:rFonts w:ascii="MS Gothic" w:eastAsia="MS Gothic" w:hAnsi="MS Gothic" w:cs="Calibri" w:hint="eastAsia"/>
                  </w:rPr>
                  <w:t>☐</w:t>
                </w:r>
              </w:p>
            </w:tc>
          </w:sdtContent>
        </w:sdt>
      </w:tr>
      <w:tr w:rsidR="005C5569" w14:paraId="331E7F92" w14:textId="77777777" w:rsidTr="005C5569">
        <w:tblPrEx>
          <w:tblLook w:val="04A0" w:firstRow="1" w:lastRow="0" w:firstColumn="1" w:lastColumn="0" w:noHBand="0" w:noVBand="1"/>
        </w:tblPrEx>
        <w:tc>
          <w:tcPr>
            <w:tcW w:w="7655" w:type="dxa"/>
          </w:tcPr>
          <w:p w14:paraId="0A2CFC90" w14:textId="77777777" w:rsidR="005C5569" w:rsidRDefault="005C5569" w:rsidP="00A620C9">
            <w:pPr>
              <w:pStyle w:val="ListParagraph"/>
              <w:ind w:hanging="401"/>
              <w:jc w:val="both"/>
              <w:rPr>
                <w:rFonts w:ascii="Calibri" w:eastAsia="Calibri" w:hAnsi="Calibri" w:cs="Calibri"/>
              </w:rPr>
            </w:pPr>
            <w:r w:rsidRPr="7C399C77">
              <w:rPr>
                <w:rFonts w:ascii="Calibri" w:eastAsia="Calibri" w:hAnsi="Calibri" w:cs="Calibri"/>
              </w:rPr>
              <w:t>Within</w:t>
            </w:r>
            <w:hyperlink r:id="rId13" w:history="1">
              <w:r w:rsidRPr="00BA2BBF">
                <w:rPr>
                  <w:rStyle w:val="Hyperlink"/>
                  <w:rFonts w:ascii="Calibri" w:eastAsia="Calibri" w:hAnsi="Calibri" w:cs="Calibri"/>
                </w:rPr>
                <w:t xml:space="preserve"> an archaeological priority area</w:t>
              </w:r>
            </w:hyperlink>
            <w:r w:rsidRPr="7C399C77">
              <w:rPr>
                <w:rStyle w:val="FootnoteReference"/>
                <w:rFonts w:ascii="Calibri" w:eastAsia="Calibri" w:hAnsi="Calibri" w:cs="Calibri"/>
              </w:rPr>
              <w:footnoteReference w:id="3"/>
            </w:r>
          </w:p>
        </w:tc>
        <w:sdt>
          <w:sdtPr>
            <w:rPr>
              <w:rFonts w:ascii="Calibri" w:eastAsia="Calibri" w:hAnsi="Calibri" w:cs="Calibri"/>
            </w:rPr>
            <w:id w:val="-1930341448"/>
            <w14:checkbox>
              <w14:checked w14:val="0"/>
              <w14:checkedState w14:val="2612" w14:font="MS Gothic"/>
              <w14:uncheckedState w14:val="2610" w14:font="MS Gothic"/>
            </w14:checkbox>
          </w:sdtPr>
          <w:sdtContent>
            <w:tc>
              <w:tcPr>
                <w:tcW w:w="567" w:type="dxa"/>
              </w:tcPr>
              <w:p w14:paraId="464729E1" w14:textId="77777777" w:rsidR="005C5569" w:rsidRDefault="005C5569" w:rsidP="00A620C9">
                <w:pPr>
                  <w:pStyle w:val="ListParagraph"/>
                  <w:ind w:left="0"/>
                  <w:jc w:val="both"/>
                  <w:rPr>
                    <w:rFonts w:ascii="Calibri" w:eastAsia="Calibri" w:hAnsi="Calibri" w:cs="Calibri"/>
                  </w:rPr>
                </w:pPr>
                <w:r>
                  <w:rPr>
                    <w:rFonts w:ascii="MS Gothic" w:eastAsia="MS Gothic" w:hAnsi="MS Gothic" w:cs="Calibri" w:hint="eastAsia"/>
                  </w:rPr>
                  <w:t>☐</w:t>
                </w:r>
              </w:p>
            </w:tc>
          </w:sdtContent>
        </w:sdt>
      </w:tr>
      <w:tr w:rsidR="00E128C6" w14:paraId="09DE829B" w14:textId="77777777" w:rsidTr="005C5569">
        <w:tblPrEx>
          <w:tblLook w:val="04A0" w:firstRow="1" w:lastRow="0" w:firstColumn="1" w:lastColumn="0" w:noHBand="0" w:noVBand="1"/>
        </w:tblPrEx>
        <w:tc>
          <w:tcPr>
            <w:tcW w:w="7655" w:type="dxa"/>
          </w:tcPr>
          <w:p w14:paraId="669FC8C5" w14:textId="18927923" w:rsidR="00E128C6" w:rsidRPr="7C399C77" w:rsidRDefault="00E128C6" w:rsidP="00A620C9">
            <w:pPr>
              <w:pStyle w:val="ListParagraph"/>
              <w:ind w:hanging="401"/>
              <w:jc w:val="both"/>
              <w:rPr>
                <w:rFonts w:ascii="Calibri" w:eastAsia="Calibri" w:hAnsi="Calibri" w:cs="Calibri"/>
              </w:rPr>
            </w:pPr>
            <w:r w:rsidRPr="3F1CF9DA">
              <w:rPr>
                <w:rFonts w:ascii="Calibri" w:eastAsia="Calibri" w:hAnsi="Calibri" w:cs="Calibri"/>
              </w:rPr>
              <w:t xml:space="preserve">A </w:t>
            </w:r>
            <w:hyperlink w:anchor="Nondesignated" w:history="1">
              <w:r w:rsidRPr="009C06B9">
                <w:rPr>
                  <w:rStyle w:val="Hyperlink"/>
                  <w:rFonts w:ascii="Calibri" w:eastAsia="Calibri" w:hAnsi="Calibri" w:cs="Calibri"/>
                </w:rPr>
                <w:t>non-designated heritage asset</w:t>
              </w:r>
            </w:hyperlink>
          </w:p>
        </w:tc>
        <w:sdt>
          <w:sdtPr>
            <w:rPr>
              <w:rFonts w:ascii="Calibri" w:eastAsia="Calibri" w:hAnsi="Calibri" w:cs="Calibri"/>
            </w:rPr>
            <w:id w:val="-1081829218"/>
            <w14:checkbox>
              <w14:checked w14:val="0"/>
              <w14:checkedState w14:val="2612" w14:font="MS Gothic"/>
              <w14:uncheckedState w14:val="2610" w14:font="MS Gothic"/>
            </w14:checkbox>
          </w:sdtPr>
          <w:sdtContent>
            <w:tc>
              <w:tcPr>
                <w:tcW w:w="567" w:type="dxa"/>
              </w:tcPr>
              <w:p w14:paraId="1AE62322" w14:textId="23FAB0C4" w:rsidR="00E128C6" w:rsidRDefault="00E128C6" w:rsidP="00A620C9">
                <w:pPr>
                  <w:pStyle w:val="ListParagraph"/>
                  <w:ind w:left="0"/>
                  <w:jc w:val="both"/>
                  <w:rPr>
                    <w:rFonts w:ascii="Calibri" w:eastAsia="Calibri" w:hAnsi="Calibri" w:cs="Calibri"/>
                  </w:rPr>
                </w:pPr>
                <w:r>
                  <w:rPr>
                    <w:rFonts w:ascii="MS Gothic" w:eastAsia="MS Gothic" w:hAnsi="MS Gothic" w:cs="Calibri" w:hint="eastAsia"/>
                  </w:rPr>
                  <w:t>☐</w:t>
                </w:r>
              </w:p>
            </w:tc>
          </w:sdtContent>
        </w:sdt>
      </w:tr>
    </w:tbl>
    <w:p w14:paraId="4B8D273A" w14:textId="13C4A8A9" w:rsidR="71626559" w:rsidRDefault="71626559"/>
    <w:p w14:paraId="1622452C" w14:textId="3254FCFC" w:rsidR="00E24D77" w:rsidRDefault="00834A31" w:rsidP="00842052">
      <w:pPr>
        <w:pStyle w:val="ListParagraph"/>
        <w:numPr>
          <w:ilvl w:val="0"/>
          <w:numId w:val="3"/>
        </w:numPr>
        <w:ind w:hanging="720"/>
        <w:rPr>
          <w:b/>
          <w:bCs/>
        </w:rPr>
      </w:pPr>
      <w:r>
        <w:rPr>
          <w:b/>
          <w:bCs/>
        </w:rPr>
        <w:t>In each case w</w:t>
      </w:r>
      <w:r w:rsidR="00FE136C">
        <w:rPr>
          <w:b/>
          <w:bCs/>
        </w:rPr>
        <w:t>here you have answered yes</w:t>
      </w:r>
      <w:r w:rsidR="00494558">
        <w:rPr>
          <w:b/>
          <w:bCs/>
        </w:rPr>
        <w:t xml:space="preserve"> </w:t>
      </w:r>
      <w:r w:rsidR="00FE136C">
        <w:rPr>
          <w:b/>
          <w:bCs/>
        </w:rPr>
        <w:t>i</w:t>
      </w:r>
      <w:r w:rsidR="00B35851">
        <w:rPr>
          <w:b/>
          <w:bCs/>
        </w:rPr>
        <w:t>n 2 above</w:t>
      </w:r>
      <w:r w:rsidR="00E24D77">
        <w:rPr>
          <w:b/>
          <w:bCs/>
        </w:rPr>
        <w:t xml:space="preserve">, please identify </w:t>
      </w:r>
      <w:r>
        <w:rPr>
          <w:b/>
          <w:bCs/>
        </w:rPr>
        <w:t xml:space="preserve">the </w:t>
      </w:r>
      <w:r w:rsidR="00E24D77">
        <w:rPr>
          <w:b/>
          <w:bCs/>
        </w:rPr>
        <w:t xml:space="preserve">asset </w:t>
      </w:r>
      <w:r w:rsidR="004600EE">
        <w:rPr>
          <w:b/>
          <w:bCs/>
        </w:rPr>
        <w:t xml:space="preserve">and its </w:t>
      </w:r>
      <w:r w:rsidR="00986397">
        <w:rPr>
          <w:b/>
          <w:bCs/>
        </w:rPr>
        <w:t>heritage designation (i.e</w:t>
      </w:r>
      <w:r w:rsidR="00CD249B">
        <w:rPr>
          <w:b/>
          <w:bCs/>
        </w:rPr>
        <w:t>.</w:t>
      </w:r>
      <w:r w:rsidR="00986397">
        <w:rPr>
          <w:b/>
          <w:bCs/>
        </w:rPr>
        <w:t xml:space="preserve"> </w:t>
      </w:r>
      <w:r w:rsidR="005B0BB0">
        <w:rPr>
          <w:b/>
          <w:bCs/>
        </w:rPr>
        <w:t xml:space="preserve">the grade of </w:t>
      </w:r>
      <w:r w:rsidR="00986397">
        <w:rPr>
          <w:b/>
          <w:bCs/>
        </w:rPr>
        <w:t>listed building, conservation area name</w:t>
      </w:r>
      <w:r w:rsidR="00793BD7">
        <w:rPr>
          <w:b/>
          <w:bCs/>
        </w:rPr>
        <w:t xml:space="preserve"> etc)</w:t>
      </w:r>
    </w:p>
    <w:p w14:paraId="2169DB59" w14:textId="77777777" w:rsidR="00432C6B" w:rsidRDefault="00432C6B" w:rsidP="00432C6B">
      <w:pPr>
        <w:pStyle w:val="ListParagraph"/>
        <w:ind w:left="0" w:firstLine="720"/>
      </w:pPr>
    </w:p>
    <w:tbl>
      <w:tblPr>
        <w:tblStyle w:val="TableGrid"/>
        <w:tblW w:w="0" w:type="auto"/>
        <w:tblInd w:w="704" w:type="dxa"/>
        <w:tblLook w:val="04A0" w:firstRow="1" w:lastRow="0" w:firstColumn="1" w:lastColumn="0" w:noHBand="0" w:noVBand="1"/>
      </w:tblPr>
      <w:tblGrid>
        <w:gridCol w:w="8312"/>
      </w:tblGrid>
      <w:tr w:rsidR="00432C6B" w14:paraId="3D5C40C3" w14:textId="77777777" w:rsidTr="00B22712">
        <w:tc>
          <w:tcPr>
            <w:tcW w:w="8312" w:type="dxa"/>
          </w:tcPr>
          <w:p w14:paraId="1705D8F0" w14:textId="77777777" w:rsidR="00552A1E" w:rsidRDefault="008C3831" w:rsidP="00A47ACF">
            <w:pPr>
              <w:rPr>
                <w:b/>
                <w:bCs/>
              </w:rPr>
            </w:pPr>
            <w:r w:rsidRPr="008C3831">
              <w:rPr>
                <w:b/>
                <w:bCs/>
              </w:rPr>
              <w:t>List Entry Name</w:t>
            </w:r>
            <w:r>
              <w:rPr>
                <w:b/>
                <w:bCs/>
              </w:rPr>
              <w:t xml:space="preserve">: </w:t>
            </w:r>
            <w:r w:rsidR="00552A1E" w:rsidRPr="00552A1E">
              <w:rPr>
                <w:b/>
                <w:bCs/>
              </w:rPr>
              <w:t>Tottenham Town Hall</w:t>
            </w:r>
            <w:r w:rsidR="00552A1E" w:rsidRPr="00552A1E">
              <w:rPr>
                <w:b/>
                <w:bCs/>
              </w:rPr>
              <w:t xml:space="preserve"> </w:t>
            </w:r>
          </w:p>
          <w:p w14:paraId="772C06D6" w14:textId="6FD0CF38" w:rsidR="00A47ACF" w:rsidRDefault="00A47ACF" w:rsidP="00552A1E">
            <w:r>
              <w:t xml:space="preserve">Statutory Address: </w:t>
            </w:r>
            <w:r w:rsidR="00552A1E">
              <w:t>Tottenham Town Hall, Town Hall Approach Road</w:t>
            </w:r>
          </w:p>
          <w:p w14:paraId="3B6C8D65" w14:textId="571BFF57" w:rsidR="00014F9A" w:rsidRDefault="006508E4" w:rsidP="00014F9A">
            <w:r w:rsidRPr="003074AC">
              <w:t>Listed Building Grade I</w:t>
            </w:r>
            <w:r w:rsidR="000A79B2">
              <w:t>I</w:t>
            </w:r>
          </w:p>
          <w:p w14:paraId="1A0AC021" w14:textId="5D0633BE" w:rsidR="00432C6B" w:rsidRPr="003074AC" w:rsidRDefault="00014F9A" w:rsidP="00014F9A">
            <w:r>
              <w:t xml:space="preserve">List Entry Number: </w:t>
            </w:r>
            <w:r w:rsidR="00552A1E" w:rsidRPr="00552A1E">
              <w:t>1249634</w:t>
            </w:r>
          </w:p>
          <w:p w14:paraId="297981F0" w14:textId="77777777" w:rsidR="00432C6B" w:rsidRDefault="00432C6B" w:rsidP="00B22712">
            <w:pPr>
              <w:pStyle w:val="ListParagraph"/>
              <w:ind w:left="0"/>
            </w:pPr>
          </w:p>
          <w:p w14:paraId="357AA6C2" w14:textId="77777777" w:rsidR="00432C6B" w:rsidRDefault="00432C6B" w:rsidP="00B22712">
            <w:pPr>
              <w:pStyle w:val="ListParagraph"/>
              <w:ind w:left="0"/>
            </w:pPr>
          </w:p>
        </w:tc>
      </w:tr>
    </w:tbl>
    <w:p w14:paraId="772A62E4" w14:textId="77777777" w:rsidR="00E24D77" w:rsidRPr="00763CDB" w:rsidRDefault="00E24D77" w:rsidP="00763CDB">
      <w:pPr>
        <w:rPr>
          <w:b/>
          <w:bCs/>
        </w:rPr>
      </w:pPr>
    </w:p>
    <w:p w14:paraId="1AD8E70E" w14:textId="6662A346" w:rsidR="71626559" w:rsidRPr="00FE6EDA" w:rsidRDefault="00B810A2" w:rsidP="00842052">
      <w:pPr>
        <w:pStyle w:val="ListParagraph"/>
        <w:numPr>
          <w:ilvl w:val="0"/>
          <w:numId w:val="3"/>
        </w:numPr>
        <w:ind w:hanging="720"/>
        <w:rPr>
          <w:b/>
          <w:bCs/>
        </w:rPr>
      </w:pPr>
      <w:r w:rsidRPr="00FE6EDA">
        <w:rPr>
          <w:b/>
          <w:bCs/>
        </w:rPr>
        <w:t xml:space="preserve">The </w:t>
      </w:r>
      <w:hyperlink w:anchor="significance" w:history="1">
        <w:r w:rsidR="00552D07" w:rsidRPr="00D316B5">
          <w:rPr>
            <w:rStyle w:val="Hyperlink"/>
            <w:b/>
            <w:bCs/>
          </w:rPr>
          <w:t>significance</w:t>
        </w:r>
      </w:hyperlink>
      <w:r w:rsidRPr="00FE6EDA">
        <w:rPr>
          <w:b/>
          <w:bCs/>
        </w:rPr>
        <w:t xml:space="preserve"> of the </w:t>
      </w:r>
      <w:r w:rsidR="00D50FBF" w:rsidRPr="00FE6EDA">
        <w:rPr>
          <w:b/>
          <w:bCs/>
        </w:rPr>
        <w:t>heritage asset(s)</w:t>
      </w:r>
    </w:p>
    <w:p w14:paraId="4F4103C5" w14:textId="10C49B9C" w:rsidR="005330F5" w:rsidRDefault="009B7C4D" w:rsidP="005330F5">
      <w:pPr>
        <w:pStyle w:val="ListParagraph"/>
      </w:pPr>
      <w:r>
        <w:t>What makes the h</w:t>
      </w:r>
      <w:r w:rsidR="7694B84A">
        <w:t>eritage</w:t>
      </w:r>
      <w:r>
        <w:t xml:space="preserve"> asset</w:t>
      </w:r>
      <w:r w:rsidR="007054CC">
        <w:t>(s)</w:t>
      </w:r>
      <w:r>
        <w:t xml:space="preserve"> special? </w:t>
      </w:r>
      <w:r w:rsidR="005330F5">
        <w:t xml:space="preserve">Please describe </w:t>
      </w:r>
      <w:r w:rsidR="00111D2C">
        <w:t>each</w:t>
      </w:r>
      <w:r w:rsidR="005330F5">
        <w:t xml:space="preserve"> asset, including its age</w:t>
      </w:r>
      <w:r w:rsidR="00E42987">
        <w:t xml:space="preserve">, architectural style, </w:t>
      </w:r>
      <w:r w:rsidR="00552D07">
        <w:t xml:space="preserve">materials, </w:t>
      </w:r>
      <w:r w:rsidR="00E42987">
        <w:t>features of interest</w:t>
      </w:r>
      <w:r w:rsidR="00523113">
        <w:t>, history etc</w:t>
      </w:r>
      <w:r w:rsidR="005B0BB0">
        <w:t xml:space="preserve"> and how these contribute to </w:t>
      </w:r>
      <w:r w:rsidR="00293DEF">
        <w:t>significance</w:t>
      </w:r>
      <w:r w:rsidR="00523113">
        <w:t xml:space="preserve">. </w:t>
      </w:r>
      <w:r w:rsidR="1E17A4C0">
        <w:t>If the building is listed</w:t>
      </w:r>
      <w:r w:rsidR="00CD249B">
        <w:t>,</w:t>
      </w:r>
      <w:r w:rsidR="1E17A4C0">
        <w:t xml:space="preserve"> this</w:t>
      </w:r>
      <w:r w:rsidR="00523113">
        <w:t xml:space="preserve"> </w:t>
      </w:r>
      <w:r w:rsidR="00654654">
        <w:t xml:space="preserve">may </w:t>
      </w:r>
      <w:r w:rsidR="00523113">
        <w:t>include both internal and external</w:t>
      </w:r>
      <w:r w:rsidR="00C459D9">
        <w:t xml:space="preserve"> features. </w:t>
      </w:r>
      <w:r w:rsidR="00216839">
        <w:t>Where appropriate</w:t>
      </w:r>
      <w:r w:rsidR="00834A31">
        <w:t xml:space="preserve">, </w:t>
      </w:r>
      <w:r w:rsidR="00216839">
        <w:t>y</w:t>
      </w:r>
      <w:r w:rsidR="00576541">
        <w:t>ou should also identify</w:t>
      </w:r>
      <w:r w:rsidR="00043958">
        <w:t xml:space="preserve"> contribution</w:t>
      </w:r>
      <w:r w:rsidR="00CD249B">
        <w:t xml:space="preserve"> of setting</w:t>
      </w:r>
      <w:r w:rsidR="00043958">
        <w:t xml:space="preserve"> to significance</w:t>
      </w:r>
      <w:r w:rsidR="6896BBED">
        <w:t>.</w:t>
      </w:r>
      <w:r w:rsidR="169322D6">
        <w:t xml:space="preserve"> </w:t>
      </w:r>
      <w:r w:rsidR="2FE0F7C4">
        <w:lastRenderedPageBreak/>
        <w:t>Photographs, archival materials (such as historic plans) may assist with this</w:t>
      </w:r>
      <w:r w:rsidR="001F231D">
        <w:t xml:space="preserve"> and should be appended, where relevant</w:t>
      </w:r>
      <w:r w:rsidR="2FE0F7C4">
        <w:t xml:space="preserve">. </w:t>
      </w:r>
    </w:p>
    <w:p w14:paraId="1C52A99B" w14:textId="271D28BB" w:rsidR="10690842" w:rsidRDefault="10690842" w:rsidP="7AEAE32D">
      <w:pPr>
        <w:pStyle w:val="ListParagraph"/>
        <w:ind w:left="0" w:firstLine="720"/>
      </w:pPr>
      <w:bookmarkStart w:id="1" w:name="_Hlk79576691"/>
    </w:p>
    <w:tbl>
      <w:tblPr>
        <w:tblStyle w:val="TableGrid"/>
        <w:tblW w:w="0" w:type="auto"/>
        <w:tblInd w:w="704" w:type="dxa"/>
        <w:tblLook w:val="04A0" w:firstRow="1" w:lastRow="0" w:firstColumn="1" w:lastColumn="0" w:noHBand="0" w:noVBand="1"/>
      </w:tblPr>
      <w:tblGrid>
        <w:gridCol w:w="8312"/>
      </w:tblGrid>
      <w:tr w:rsidR="00F33F43" w14:paraId="2D650A47" w14:textId="77777777" w:rsidTr="006508E4">
        <w:trPr>
          <w:trHeight w:val="2479"/>
        </w:trPr>
        <w:tc>
          <w:tcPr>
            <w:tcW w:w="8312" w:type="dxa"/>
          </w:tcPr>
          <w:p w14:paraId="57E5FE99" w14:textId="6AC23ADB" w:rsidR="00F33F43" w:rsidRDefault="00552A1E" w:rsidP="0031599A">
            <w:pPr>
              <w:pStyle w:val="ListParagraph"/>
              <w:ind w:left="0"/>
            </w:pPr>
            <w:r w:rsidRPr="00552A1E">
              <w:t>Town Hall. Built 1904-5 by A S Taylor and R Jemmett. English bond red brick with Portland stone bands and dressings; hipped Welsh slate roofs; brick stacks with moulded stone caps. Edwardian Baroque style.</w:t>
            </w:r>
            <w:r w:rsidRPr="00552A1E">
              <w:br/>
            </w:r>
            <w:r w:rsidRPr="00552A1E">
              <w:br/>
              <w:t>Two storeys. 1:3:1 fenestration with taller central block brought forward. Panelled central door set in square-headed rusticated surround flanked by rusticated Tuscan pilasters. Rusticated flat stone arches with pronounced keystones over ground-floor windows, each</w:t>
            </w:r>
            <w:r w:rsidRPr="00552A1E">
              <w:br/>
              <w:t>of two-lights with moulded stone aprons. First floor of central block: tall windows with glazing bars set under semi-circular Gibbs-surround arches flanked by Ionic pilasters to sides and engaged columns to centre, all with festoons hung from volutes; Tuscan corner pilasters; modillioned cornice with pulvinated frieze and segmental flanked by triangular open pediments over windows. Outer bays each have modillioned cornice with open pediment over similar tall window. Urn finials to coping and original rainwater heads with modillioned cornices and ball pendants. Two-bay side walls in matching style. Baroque-style cupola to roof. Buildings to rear of yellow brick, enclose small quadrangle with sash windows.</w:t>
            </w:r>
            <w:r w:rsidRPr="00552A1E">
              <w:br/>
            </w:r>
            <w:r w:rsidRPr="00552A1E">
              <w:br/>
            </w:r>
            <w:proofErr w:type="gramStart"/>
            <w:r w:rsidRPr="00552A1E">
              <w:t>Interior:</w:t>
            </w:r>
            <w:proofErr w:type="gramEnd"/>
            <w:r w:rsidRPr="00552A1E">
              <w:t xml:space="preserve"> wrought-iron lanterns in porch. Mosaic floors to hall and first floor landing. Hall has open and blind arcading and double-flight Italianate marble staircase with turned balusters and Art Nouveau wrought-iron lanterns; first floor of stair hall is also arcaded, with pilasters and cartouches beneath modillioned cornice and </w:t>
            </w:r>
            <w:proofErr w:type="spellStart"/>
            <w:r w:rsidRPr="00552A1E">
              <w:t>parelled</w:t>
            </w:r>
            <w:proofErr w:type="spellEnd"/>
            <w:r w:rsidRPr="00552A1E">
              <w:t xml:space="preserve"> ceiling; stained-glass Art Nouveau windows. Council Chamber to front of first floor has panelled dado and frieze with cartouches, each having modillioned cornice; public gallery with twisted balusters to balcony; domed plaster ceiling in Moorish style with strapwork patterns.</w:t>
            </w:r>
            <w:r w:rsidRPr="00552A1E">
              <w:br/>
            </w:r>
            <w:r w:rsidRPr="00552A1E">
              <w:br/>
              <w:t>The Town Hall is the centrepiece of a group of three municipal buildings, each interlinked by iron gateways, designed by Jemmett and Taylor for Tottenham Borough Council.</w:t>
            </w:r>
          </w:p>
        </w:tc>
      </w:tr>
      <w:bookmarkEnd w:id="1"/>
    </w:tbl>
    <w:p w14:paraId="38063C62" w14:textId="3482BCEC" w:rsidR="00F33F43" w:rsidRDefault="00F33F43" w:rsidP="7AEAE32D"/>
    <w:p w14:paraId="1C4FEEDA" w14:textId="77777777" w:rsidR="00014F9A" w:rsidRDefault="00014F9A" w:rsidP="7AEAE32D"/>
    <w:p w14:paraId="336F2413" w14:textId="76644F7C" w:rsidR="009B7C4D" w:rsidRPr="0031599A" w:rsidRDefault="00552D07" w:rsidP="0031599A">
      <w:pPr>
        <w:pStyle w:val="ListParagraph"/>
        <w:numPr>
          <w:ilvl w:val="0"/>
          <w:numId w:val="3"/>
        </w:numPr>
        <w:ind w:hanging="720"/>
        <w:rPr>
          <w:b/>
          <w:bCs/>
        </w:rPr>
      </w:pPr>
      <w:r w:rsidRPr="0031599A">
        <w:rPr>
          <w:b/>
          <w:bCs/>
        </w:rPr>
        <w:t>The proposed works</w:t>
      </w:r>
    </w:p>
    <w:p w14:paraId="4C104C6F" w14:textId="0378E7A9" w:rsidR="00C035F6" w:rsidRDefault="00C035F6" w:rsidP="00C035F6">
      <w:pPr>
        <w:pStyle w:val="ListParagraph"/>
      </w:pPr>
      <w:r>
        <w:t>What works are you planning to do to the heritage asset or the surrounding area?</w:t>
      </w:r>
      <w:r w:rsidR="00C04CB1">
        <w:t xml:space="preserve"> </w:t>
      </w:r>
      <w:r w:rsidR="00FB4030">
        <w:t xml:space="preserve">For listed buildings, </w:t>
      </w:r>
      <w:r w:rsidR="002E2740">
        <w:t>p</w:t>
      </w:r>
      <w:r w:rsidR="00C04CB1">
        <w:t>lease include both internal and external works, if relevant.</w:t>
      </w:r>
      <w:r w:rsidR="0976FECB">
        <w:t xml:space="preserve"> </w:t>
      </w:r>
    </w:p>
    <w:p w14:paraId="1C9B177C" w14:textId="77777777" w:rsidR="00AF337E" w:rsidRDefault="00AF337E" w:rsidP="00C035F6">
      <w:pPr>
        <w:pStyle w:val="ListParagraph"/>
      </w:pPr>
    </w:p>
    <w:tbl>
      <w:tblPr>
        <w:tblStyle w:val="TableGrid"/>
        <w:tblW w:w="0" w:type="auto"/>
        <w:tblInd w:w="720" w:type="dxa"/>
        <w:tblLook w:val="04A0" w:firstRow="1" w:lastRow="0" w:firstColumn="1" w:lastColumn="0" w:noHBand="0" w:noVBand="1"/>
      </w:tblPr>
      <w:tblGrid>
        <w:gridCol w:w="8296"/>
      </w:tblGrid>
      <w:tr w:rsidR="00CE5A3C" w14:paraId="10A3FFF0" w14:textId="77777777" w:rsidTr="00CE5A3C">
        <w:tc>
          <w:tcPr>
            <w:tcW w:w="9016" w:type="dxa"/>
          </w:tcPr>
          <w:p w14:paraId="565EDF29" w14:textId="13E1DFEC" w:rsidR="00CE5A3C" w:rsidRDefault="00552A1E" w:rsidP="00C035F6">
            <w:pPr>
              <w:pStyle w:val="ListParagraph"/>
              <w:ind w:left="0"/>
            </w:pPr>
            <w:r w:rsidRPr="00552A1E">
              <w:t>The proposed works involve the installation of 60 metres of fibre telecommunications cable from an existing fibre box in the basement to a communications cabinet in the ground floor office.</w:t>
            </w:r>
          </w:p>
        </w:tc>
      </w:tr>
    </w:tbl>
    <w:p w14:paraId="7D721685" w14:textId="6FC003DA" w:rsidR="00CE5A3C" w:rsidRDefault="00CE5A3C" w:rsidP="00CE5A3C"/>
    <w:p w14:paraId="2E66077D" w14:textId="77777777" w:rsidR="00A76195" w:rsidRDefault="00B61A8D" w:rsidP="00827C03">
      <w:pPr>
        <w:pStyle w:val="ListParagraph"/>
        <w:numPr>
          <w:ilvl w:val="0"/>
          <w:numId w:val="3"/>
        </w:numPr>
        <w:ind w:hanging="720"/>
        <w:rPr>
          <w:b/>
          <w:bCs/>
        </w:rPr>
      </w:pPr>
      <w:r w:rsidRPr="00FE6EDA">
        <w:rPr>
          <w:b/>
          <w:bCs/>
        </w:rPr>
        <w:t xml:space="preserve">Impact on </w:t>
      </w:r>
      <w:r w:rsidR="00000AB4">
        <w:rPr>
          <w:b/>
          <w:bCs/>
        </w:rPr>
        <w:t>s</w:t>
      </w:r>
      <w:r w:rsidR="00261526" w:rsidRPr="00FE6EDA">
        <w:rPr>
          <w:b/>
          <w:bCs/>
        </w:rPr>
        <w:t>ignificance</w:t>
      </w:r>
    </w:p>
    <w:p w14:paraId="511F291D" w14:textId="607BC5B7" w:rsidR="00827C03" w:rsidRPr="00A76195" w:rsidRDefault="00261526" w:rsidP="00A76195">
      <w:pPr>
        <w:pStyle w:val="ListParagraph"/>
        <w:rPr>
          <w:b/>
          <w:bCs/>
        </w:rPr>
      </w:pPr>
      <w:r>
        <w:t>How will the proposals impact</w:t>
      </w:r>
      <w:r w:rsidR="00A32C50">
        <w:t xml:space="preserve"> on</w:t>
      </w:r>
      <w:r>
        <w:t xml:space="preserve"> </w:t>
      </w:r>
      <w:r w:rsidR="623F6852">
        <w:t>t</w:t>
      </w:r>
      <w:r>
        <w:t xml:space="preserve">he </w:t>
      </w:r>
      <w:r w:rsidR="00591272">
        <w:t>significance</w:t>
      </w:r>
      <w:r>
        <w:t xml:space="preserve"> of the </w:t>
      </w:r>
      <w:r w:rsidR="00591272">
        <w:t>heritage asset(s) and/or their setting</w:t>
      </w:r>
      <w:r w:rsidR="00177A61">
        <w:t>s</w:t>
      </w:r>
      <w:r w:rsidR="00591272">
        <w:t xml:space="preserve">? </w:t>
      </w:r>
      <w:r w:rsidR="00891B44">
        <w:t xml:space="preserve">Please discuss the impact of the proposals </w:t>
      </w:r>
      <w:r w:rsidR="00891B44" w:rsidRPr="00432C6B">
        <w:t xml:space="preserve">including </w:t>
      </w:r>
      <w:r w:rsidR="00991BAD" w:rsidRPr="00432C6B">
        <w:t xml:space="preserve">for example </w:t>
      </w:r>
      <w:r w:rsidR="00177A61">
        <w:t xml:space="preserve">impact on </w:t>
      </w:r>
      <w:r w:rsidR="006757F8">
        <w:t xml:space="preserve">architectural detail, </w:t>
      </w:r>
      <w:r w:rsidR="00891B44" w:rsidRPr="00432C6B">
        <w:t>historic fabric, plan form</w:t>
      </w:r>
      <w:r w:rsidR="001606DB" w:rsidRPr="00432C6B">
        <w:t>, change of relationship with neighbouring buildings etc</w:t>
      </w:r>
      <w:r w:rsidR="46EDA4AB" w:rsidRPr="00432C6B">
        <w:t>.</w:t>
      </w:r>
      <w:r w:rsidR="00292746" w:rsidRPr="00432C6B">
        <w:t xml:space="preserve"> What is the impact on </w:t>
      </w:r>
      <w:r w:rsidR="005307A1" w:rsidRPr="00432C6B">
        <w:t xml:space="preserve">views, </w:t>
      </w:r>
      <w:r w:rsidR="00292746" w:rsidRPr="00432C6B">
        <w:t>the character or towns</w:t>
      </w:r>
      <w:r w:rsidR="001976CC" w:rsidRPr="00432C6B">
        <w:t>ca</w:t>
      </w:r>
      <w:r w:rsidR="00292746" w:rsidRPr="00432C6B">
        <w:t>pe of the wider area?</w:t>
      </w:r>
      <w:r w:rsidR="001976CC" w:rsidRPr="00432C6B">
        <w:t xml:space="preserve"> </w:t>
      </w:r>
      <w:r w:rsidR="00827C03" w:rsidRPr="00432C6B">
        <w:t xml:space="preserve"> </w:t>
      </w:r>
      <w:r w:rsidR="009C5571">
        <w:t>Explain h</w:t>
      </w:r>
      <w:r w:rsidR="003A1F9D" w:rsidRPr="00432C6B">
        <w:t>ow</w:t>
      </w:r>
      <w:r w:rsidR="00991BAD" w:rsidRPr="00432C6B">
        <w:t xml:space="preserve"> have</w:t>
      </w:r>
      <w:r w:rsidR="003A1F9D" w:rsidRPr="00432C6B">
        <w:t xml:space="preserve"> any harmful impacts been avoided</w:t>
      </w:r>
      <w:r w:rsidR="00DA128F" w:rsidRPr="00432C6B">
        <w:t xml:space="preserve"> or </w:t>
      </w:r>
      <w:r w:rsidR="00DA128F" w:rsidRPr="00552A1E">
        <w:t>miti</w:t>
      </w:r>
      <w:r w:rsidR="00DA128F" w:rsidRPr="00552A1E">
        <w:t>g</w:t>
      </w:r>
      <w:r w:rsidR="00DA128F" w:rsidRPr="00552A1E">
        <w:t>ated</w:t>
      </w:r>
      <w:r w:rsidR="003A1F9D" w:rsidRPr="00432C6B">
        <w:t>, including alternative options considered</w:t>
      </w:r>
      <w:r w:rsidR="004838C5" w:rsidRPr="00432C6B">
        <w:t>?</w:t>
      </w:r>
      <w:r w:rsidR="004838C5">
        <w:t xml:space="preserve"> </w:t>
      </w:r>
      <w:r w:rsidR="003A1F9D">
        <w:t>Where harm is identified, what is the level of harm</w:t>
      </w:r>
      <w:r w:rsidR="004838C5">
        <w:t xml:space="preserve"> (substantial or less than </w:t>
      </w:r>
      <w:r w:rsidR="005C3A7D">
        <w:t>substantial)</w:t>
      </w:r>
      <w:r w:rsidR="003A1F9D">
        <w:t>?</w:t>
      </w:r>
    </w:p>
    <w:p w14:paraId="6CF8933A" w14:textId="3379283C" w:rsidR="00261526" w:rsidRDefault="00261526" w:rsidP="00261526">
      <w:pPr>
        <w:pStyle w:val="ListParagraph"/>
      </w:pPr>
    </w:p>
    <w:tbl>
      <w:tblPr>
        <w:tblStyle w:val="TableGrid"/>
        <w:tblW w:w="0" w:type="auto"/>
        <w:tblInd w:w="720" w:type="dxa"/>
        <w:tblLook w:val="04A0" w:firstRow="1" w:lastRow="0" w:firstColumn="1" w:lastColumn="0" w:noHBand="0" w:noVBand="1"/>
      </w:tblPr>
      <w:tblGrid>
        <w:gridCol w:w="8296"/>
      </w:tblGrid>
      <w:tr w:rsidR="001606DB" w14:paraId="220E13D5" w14:textId="77777777" w:rsidTr="009A49E0">
        <w:tc>
          <w:tcPr>
            <w:tcW w:w="8296" w:type="dxa"/>
          </w:tcPr>
          <w:bookmarkStart w:id="2" w:name="_Hlk219817136" w:displacedByCustomXml="next"/>
          <w:sdt>
            <w:sdtPr>
              <w:id w:val="-1483933513"/>
              <w:placeholder>
                <w:docPart w:val="DefaultPlaceholder_-1854013440"/>
              </w:placeholder>
            </w:sdtPr>
            <w:sdtContent>
              <w:p w14:paraId="0C4F0F62" w14:textId="77777777" w:rsidR="00455538" w:rsidRDefault="00455538" w:rsidP="00455538">
                <w:pPr>
                  <w:pStyle w:val="ListParagraph"/>
                  <w:ind w:left="0"/>
                </w:pPr>
                <w:r>
                  <w:t>The historical information of the building has been viewed under the listed details on the Historic England website. Given the details provided and the minor nature of the works, this proposal appears to have minimal/no impact on the architectural and historic significance of this listed building.</w:t>
                </w:r>
              </w:p>
              <w:p w14:paraId="1C1FD585" w14:textId="77777777" w:rsidR="00455538" w:rsidRDefault="00455538" w:rsidP="008B7B38">
                <w:pPr>
                  <w:pStyle w:val="ListParagraph"/>
                  <w:ind w:left="0"/>
                </w:pPr>
              </w:p>
              <w:bookmarkEnd w:id="2"/>
              <w:p w14:paraId="690EF93C" w14:textId="77777777" w:rsidR="00094A26" w:rsidRDefault="00094A26" w:rsidP="00094A26">
                <w:r>
                  <w:t>1.</w:t>
                </w:r>
                <w:r>
                  <w:tab/>
                  <w:t>The cable will originate from the existing fibre box in the basement.</w:t>
                </w:r>
              </w:p>
              <w:p w14:paraId="7E7C71A6" w14:textId="77777777" w:rsidR="00094A26" w:rsidRDefault="00094A26" w:rsidP="00094A26">
                <w:r>
                  <w:t>2.</w:t>
                </w:r>
                <w:r>
                  <w:tab/>
                  <w:t>It will run neatly along the basement tunnel wall, aligned with existing cabling.</w:t>
                </w:r>
              </w:p>
              <w:p w14:paraId="0720DB01" w14:textId="77777777" w:rsidR="00094A26" w:rsidRDefault="00094A26" w:rsidP="00094A26">
                <w:r>
                  <w:t>3.</w:t>
                </w:r>
                <w:r>
                  <w:tab/>
                  <w:t>The route will then rise into the ground floor staircase area through an existing hole, avoiding the need for any new intervention at this point.</w:t>
                </w:r>
              </w:p>
              <w:p w14:paraId="127E65D8" w14:textId="77777777" w:rsidR="00094A26" w:rsidRDefault="00094A26" w:rsidP="00094A26">
                <w:r>
                  <w:t>4.</w:t>
                </w:r>
                <w:r>
                  <w:tab/>
                  <w:t>A single drilled hole will be required to enable the cable to enter existing trunking that leads to the ground floor communications room.</w:t>
                </w:r>
              </w:p>
              <w:p w14:paraId="1615D6F4" w14:textId="77777777" w:rsidR="00094A26" w:rsidRDefault="00094A26" w:rsidP="00094A26">
                <w:r>
                  <w:t>5.</w:t>
                </w:r>
                <w:r>
                  <w:tab/>
                  <w:t>The cable will then run through existing trunking and containment for a considerable distance, following the route of other modern services.</w:t>
                </w:r>
              </w:p>
              <w:p w14:paraId="5EE40D0E" w14:textId="77777777" w:rsidR="00094A26" w:rsidRDefault="00094A26" w:rsidP="00094A26">
                <w:r>
                  <w:t>6.</w:t>
                </w:r>
                <w:r>
                  <w:tab/>
                  <w:t>It will terminate in the customer communications cabinet located within the ground floor office communications room.</w:t>
                </w:r>
              </w:p>
              <w:p w14:paraId="18F1DB69" w14:textId="77777777" w:rsidR="00094A26" w:rsidRDefault="00094A26" w:rsidP="00094A26"/>
              <w:p w14:paraId="55F9957F" w14:textId="6DD5B7B0" w:rsidR="00A47ACF" w:rsidRDefault="00094A26" w:rsidP="00094A26">
                <w:pPr>
                  <w:pStyle w:val="ListParagraph"/>
                  <w:ind w:left="0"/>
                </w:pPr>
                <w:r>
                  <w:t xml:space="preserve">For </w:t>
                </w:r>
                <w:proofErr w:type="gramStart"/>
                <w:r>
                  <w:t>the majority of</w:t>
                </w:r>
                <w:proofErr w:type="gramEnd"/>
                <w:r>
                  <w:t xml:space="preserve"> the run, the cable will be concealed within existing containment or positioned unobtrusively alongside current infrastructure. All fixings will be lightweight and fully reversible</w:t>
                </w:r>
              </w:p>
              <w:p w14:paraId="2EEE8AE4" w14:textId="77777777" w:rsidR="00094A26" w:rsidRDefault="00094A26" w:rsidP="00094A26">
                <w:pPr>
                  <w:pStyle w:val="ListParagraph"/>
                  <w:ind w:left="0"/>
                </w:pPr>
              </w:p>
              <w:p w14:paraId="26648251" w14:textId="17A8D17F" w:rsidR="008B7B38" w:rsidRDefault="008B7B38" w:rsidP="00261526">
                <w:pPr>
                  <w:pStyle w:val="ListParagraph"/>
                  <w:ind w:left="0"/>
                </w:pPr>
                <w:r>
                  <w:t>Detailed photographs of the proposed route have been provided as supporting information</w:t>
                </w:r>
                <w:r w:rsidR="007642F1">
                  <w:t xml:space="preserve"> to be reviewed</w:t>
                </w:r>
                <w:r>
                  <w:t xml:space="preserve"> as part of this application.</w:t>
                </w:r>
              </w:p>
            </w:sdtContent>
          </w:sdt>
          <w:p w14:paraId="6A680A39" w14:textId="77777777" w:rsidR="001606DB" w:rsidRDefault="001606DB" w:rsidP="00261526">
            <w:pPr>
              <w:pStyle w:val="ListParagraph"/>
              <w:ind w:left="0"/>
            </w:pPr>
          </w:p>
          <w:p w14:paraId="74BEE1C1" w14:textId="77777777" w:rsidR="001606DB" w:rsidRDefault="001606DB" w:rsidP="00261526">
            <w:pPr>
              <w:pStyle w:val="ListParagraph"/>
              <w:ind w:left="0"/>
            </w:pPr>
          </w:p>
          <w:p w14:paraId="265D455A" w14:textId="77777777" w:rsidR="001606DB" w:rsidRDefault="001606DB" w:rsidP="00261526">
            <w:pPr>
              <w:pStyle w:val="ListParagraph"/>
              <w:ind w:left="0"/>
            </w:pPr>
          </w:p>
          <w:p w14:paraId="4ECE908A" w14:textId="77777777" w:rsidR="001606DB" w:rsidRDefault="001606DB" w:rsidP="00261526">
            <w:pPr>
              <w:pStyle w:val="ListParagraph"/>
              <w:ind w:left="0"/>
            </w:pPr>
          </w:p>
          <w:p w14:paraId="50993EE1" w14:textId="633A4DFB" w:rsidR="001606DB" w:rsidRDefault="001606DB" w:rsidP="00261526">
            <w:pPr>
              <w:pStyle w:val="ListParagraph"/>
              <w:ind w:left="0"/>
            </w:pPr>
          </w:p>
        </w:tc>
      </w:tr>
    </w:tbl>
    <w:p w14:paraId="2004DA2D" w14:textId="7DD1593D" w:rsidR="00DA3441" w:rsidRDefault="00DA3441" w:rsidP="00DA3441"/>
    <w:p w14:paraId="094C56C9" w14:textId="77777777" w:rsidR="00014F9A" w:rsidRDefault="00014F9A" w:rsidP="00DA3441"/>
    <w:p w14:paraId="26F44D90" w14:textId="77777777" w:rsidR="00014F9A" w:rsidRDefault="00014F9A" w:rsidP="00DA3441"/>
    <w:p w14:paraId="448790C0" w14:textId="76A0EA9E" w:rsidR="00DA3441" w:rsidRPr="00B32133" w:rsidRDefault="00354116" w:rsidP="00842052">
      <w:pPr>
        <w:pStyle w:val="ListParagraph"/>
        <w:numPr>
          <w:ilvl w:val="0"/>
          <w:numId w:val="3"/>
        </w:numPr>
        <w:spacing w:after="0"/>
        <w:ind w:hanging="720"/>
        <w:rPr>
          <w:b/>
          <w:bCs/>
        </w:rPr>
      </w:pPr>
      <w:bookmarkStart w:id="3" w:name="_Hlk79413008"/>
      <w:r w:rsidRPr="00B32133">
        <w:rPr>
          <w:b/>
          <w:bCs/>
        </w:rPr>
        <w:t>E</w:t>
      </w:r>
      <w:r w:rsidR="00725FEA" w:rsidRPr="00B32133">
        <w:rPr>
          <w:b/>
          <w:bCs/>
        </w:rPr>
        <w:t>nhancement</w:t>
      </w:r>
      <w:r w:rsidR="00FC330A" w:rsidRPr="00B32133">
        <w:rPr>
          <w:b/>
          <w:bCs/>
        </w:rPr>
        <w:t xml:space="preserve"> and </w:t>
      </w:r>
      <w:r w:rsidR="068A64EB" w:rsidRPr="00B32133">
        <w:rPr>
          <w:b/>
          <w:bCs/>
        </w:rPr>
        <w:t>Public Benefits (where applicable)</w:t>
      </w:r>
    </w:p>
    <w:p w14:paraId="39C2EEF3" w14:textId="317C4EE2" w:rsidR="0071205F" w:rsidRDefault="00827C03" w:rsidP="0071205F">
      <w:pPr>
        <w:pStyle w:val="ListParagraph"/>
      </w:pPr>
      <w:r>
        <w:t>Please describe how the proposals have been designed to enhance or better reveal the significance of the asset</w:t>
      </w:r>
      <w:r w:rsidR="000A2090">
        <w:t xml:space="preserve"> e.g. removal of later unsympathetic alteration. </w:t>
      </w:r>
      <w:r w:rsidR="00291B4E">
        <w:t>W</w:t>
      </w:r>
      <w:r w:rsidR="00FC330A">
        <w:t>here harm is identified, w</w:t>
      </w:r>
      <w:r w:rsidR="00291B4E">
        <w:t xml:space="preserve">ill there be any </w:t>
      </w:r>
      <w:hyperlink w:anchor="Publicbenefit" w:history="1">
        <w:r w:rsidR="00291B4E" w:rsidRPr="009C5571">
          <w:rPr>
            <w:rStyle w:val="Hyperlink"/>
          </w:rPr>
          <w:t>public benefit</w:t>
        </w:r>
      </w:hyperlink>
      <w:r w:rsidR="00291B4E">
        <w:t xml:space="preserve"> </w:t>
      </w:r>
      <w:proofErr w:type="gramStart"/>
      <w:r w:rsidR="00291B4E">
        <w:t>as a result of</w:t>
      </w:r>
      <w:proofErr w:type="gramEnd"/>
      <w:r w:rsidR="00291B4E">
        <w:t xml:space="preserve"> the works?</w:t>
      </w:r>
    </w:p>
    <w:p w14:paraId="20715B65" w14:textId="77777777" w:rsidR="00F36ABA" w:rsidRDefault="00F36ABA" w:rsidP="0071205F">
      <w:pPr>
        <w:pStyle w:val="ListParagraph"/>
      </w:pPr>
    </w:p>
    <w:tbl>
      <w:tblPr>
        <w:tblStyle w:val="TableGrid"/>
        <w:tblW w:w="0" w:type="auto"/>
        <w:tblInd w:w="720" w:type="dxa"/>
        <w:tblLook w:val="04A0" w:firstRow="1" w:lastRow="0" w:firstColumn="1" w:lastColumn="0" w:noHBand="0" w:noVBand="1"/>
      </w:tblPr>
      <w:tblGrid>
        <w:gridCol w:w="8296"/>
      </w:tblGrid>
      <w:tr w:rsidR="006D7EA0" w14:paraId="0BF831C9" w14:textId="77777777" w:rsidTr="006D7EA0">
        <w:tc>
          <w:tcPr>
            <w:tcW w:w="9016" w:type="dxa"/>
          </w:tcPr>
          <w:sdt>
            <w:sdtPr>
              <w:id w:val="1800639999"/>
              <w:placeholder>
                <w:docPart w:val="DefaultPlaceholder_-1854013440"/>
              </w:placeholder>
            </w:sdtPr>
            <w:sdtContent>
              <w:p w14:paraId="08CE1B51" w14:textId="4F0159CE" w:rsidR="006D7EA0" w:rsidRDefault="00CA561D" w:rsidP="0071205F">
                <w:pPr>
                  <w:pStyle w:val="ListParagraph"/>
                  <w:ind w:left="0"/>
                </w:pPr>
                <w:r>
                  <w:t xml:space="preserve">The proposed </w:t>
                </w:r>
                <w:r w:rsidR="00455538">
                  <w:t xml:space="preserve">fibre </w:t>
                </w:r>
                <w:r>
                  <w:t xml:space="preserve">cabling works do not </w:t>
                </w:r>
                <w:r w:rsidR="007642F1">
                  <w:t xml:space="preserve">provide any direct enhancement to the significance of the </w:t>
                </w:r>
                <w:r w:rsidR="00455538">
                  <w:t>asset but</w:t>
                </w:r>
                <w:r w:rsidR="007642F1">
                  <w:t xml:space="preserve"> will </w:t>
                </w:r>
                <w:r w:rsidR="00455538">
                  <w:t>add a functional improvement to</w:t>
                </w:r>
                <w:r w:rsidR="007642F1">
                  <w:t xml:space="preserve"> the internal infrastructure of the building</w:t>
                </w:r>
                <w:r w:rsidR="00455538">
                  <w:t>.</w:t>
                </w:r>
              </w:p>
            </w:sdtContent>
          </w:sdt>
          <w:p w14:paraId="5CAFB598" w14:textId="77777777" w:rsidR="006D7EA0" w:rsidRDefault="006D7EA0" w:rsidP="0071205F">
            <w:pPr>
              <w:pStyle w:val="ListParagraph"/>
              <w:ind w:left="0"/>
            </w:pPr>
          </w:p>
          <w:p w14:paraId="4F6A9259" w14:textId="77777777" w:rsidR="006D7EA0" w:rsidRDefault="006D7EA0" w:rsidP="0071205F">
            <w:pPr>
              <w:pStyle w:val="ListParagraph"/>
              <w:ind w:left="0"/>
            </w:pPr>
          </w:p>
          <w:p w14:paraId="4C3366E8" w14:textId="77777777" w:rsidR="006D7EA0" w:rsidRDefault="006D7EA0" w:rsidP="0071205F">
            <w:pPr>
              <w:pStyle w:val="ListParagraph"/>
              <w:ind w:left="0"/>
            </w:pPr>
          </w:p>
          <w:p w14:paraId="6F667CD1" w14:textId="10EC418A" w:rsidR="006D7EA0" w:rsidRDefault="006D7EA0" w:rsidP="0071205F">
            <w:pPr>
              <w:pStyle w:val="ListParagraph"/>
              <w:ind w:left="0"/>
            </w:pPr>
          </w:p>
          <w:p w14:paraId="529AF88A" w14:textId="77777777" w:rsidR="00B05D5A" w:rsidRDefault="00B05D5A" w:rsidP="0071205F">
            <w:pPr>
              <w:pStyle w:val="ListParagraph"/>
              <w:ind w:left="0"/>
            </w:pPr>
          </w:p>
          <w:p w14:paraId="36418E2D" w14:textId="6AFFB8EE" w:rsidR="006D7EA0" w:rsidRDefault="006D7EA0" w:rsidP="0071205F">
            <w:pPr>
              <w:pStyle w:val="ListParagraph"/>
              <w:ind w:left="0"/>
            </w:pPr>
          </w:p>
        </w:tc>
      </w:tr>
      <w:bookmarkEnd w:id="3"/>
    </w:tbl>
    <w:p w14:paraId="135FAE6A" w14:textId="57ECAF6D" w:rsidR="006D7EA0" w:rsidRDefault="006D7EA0" w:rsidP="006D7EA0"/>
    <w:p w14:paraId="21070F8B" w14:textId="33BBE772" w:rsidR="00647F35" w:rsidRPr="00B32133" w:rsidRDefault="00647F35" w:rsidP="00842052">
      <w:pPr>
        <w:pStyle w:val="ListParagraph"/>
        <w:numPr>
          <w:ilvl w:val="0"/>
          <w:numId w:val="3"/>
        </w:numPr>
        <w:spacing w:after="0"/>
        <w:ind w:hanging="720"/>
        <w:rPr>
          <w:b/>
          <w:bCs/>
        </w:rPr>
      </w:pPr>
      <w:r>
        <w:rPr>
          <w:b/>
          <w:bCs/>
        </w:rPr>
        <w:t xml:space="preserve">Other </w:t>
      </w:r>
    </w:p>
    <w:p w14:paraId="498E8B85" w14:textId="07964BB5" w:rsidR="00647F35" w:rsidRDefault="00647F35" w:rsidP="00647F35">
      <w:pPr>
        <w:pStyle w:val="ListParagraph"/>
      </w:pPr>
      <w:r>
        <w:lastRenderedPageBreak/>
        <w:t xml:space="preserve">Use this space to provide any other useful information, for example details of relevant planning history </w:t>
      </w:r>
      <w:r w:rsidR="00E05871">
        <w:t>and consultation undertaken</w:t>
      </w:r>
      <w:r w:rsidR="003E7551">
        <w:t xml:space="preserve"> or links to other relevant information and statements</w:t>
      </w:r>
      <w:r w:rsidR="002060F8">
        <w:t xml:space="preserve"> submitted</w:t>
      </w:r>
      <w:r w:rsidR="00124E14">
        <w:t>, including your sustainable design statement</w:t>
      </w:r>
      <w:r w:rsidR="003E7551">
        <w:t>.</w:t>
      </w:r>
    </w:p>
    <w:p w14:paraId="3F7DB99F" w14:textId="77777777" w:rsidR="00D316B5" w:rsidRDefault="00D316B5" w:rsidP="00647F35">
      <w:pPr>
        <w:pStyle w:val="ListParagraph"/>
      </w:pPr>
    </w:p>
    <w:tbl>
      <w:tblPr>
        <w:tblStyle w:val="TableGrid"/>
        <w:tblW w:w="0" w:type="auto"/>
        <w:tblInd w:w="720" w:type="dxa"/>
        <w:tblLook w:val="04A0" w:firstRow="1" w:lastRow="0" w:firstColumn="1" w:lastColumn="0" w:noHBand="0" w:noVBand="1"/>
      </w:tblPr>
      <w:tblGrid>
        <w:gridCol w:w="8296"/>
      </w:tblGrid>
      <w:tr w:rsidR="00647F35" w14:paraId="4D340B59" w14:textId="77777777" w:rsidTr="001707A7">
        <w:tc>
          <w:tcPr>
            <w:tcW w:w="9016" w:type="dxa"/>
          </w:tcPr>
          <w:sdt>
            <w:sdtPr>
              <w:id w:val="1777605857"/>
              <w:placeholder>
                <w:docPart w:val="7B29755AC8904A2CA8D0ADC5670D5328"/>
              </w:placeholder>
            </w:sdtPr>
            <w:sdtContent>
              <w:p w14:paraId="7C8B510B" w14:textId="37CD3C4C" w:rsidR="00647F35" w:rsidRDefault="007642F1" w:rsidP="001707A7">
                <w:pPr>
                  <w:pStyle w:val="ListParagraph"/>
                  <w:ind w:left="0"/>
                </w:pPr>
                <w:r>
                  <w:t>N/A</w:t>
                </w:r>
              </w:p>
            </w:sdtContent>
          </w:sdt>
          <w:p w14:paraId="07B10A23" w14:textId="77777777" w:rsidR="00647F35" w:rsidRDefault="00647F35" w:rsidP="001707A7">
            <w:pPr>
              <w:pStyle w:val="ListParagraph"/>
              <w:ind w:left="0"/>
            </w:pPr>
          </w:p>
          <w:p w14:paraId="2DDE8D00" w14:textId="77777777" w:rsidR="00647F35" w:rsidRDefault="00647F35" w:rsidP="001707A7">
            <w:pPr>
              <w:pStyle w:val="ListParagraph"/>
              <w:ind w:left="0"/>
            </w:pPr>
          </w:p>
          <w:p w14:paraId="4DD3F9E3" w14:textId="77777777" w:rsidR="00647F35" w:rsidRDefault="00647F35" w:rsidP="001707A7">
            <w:pPr>
              <w:pStyle w:val="ListParagraph"/>
              <w:ind w:left="0"/>
            </w:pPr>
          </w:p>
          <w:p w14:paraId="58265ED7" w14:textId="77777777" w:rsidR="00647F35" w:rsidRDefault="00647F35" w:rsidP="001707A7">
            <w:pPr>
              <w:pStyle w:val="ListParagraph"/>
              <w:ind w:left="0"/>
            </w:pPr>
          </w:p>
          <w:p w14:paraId="53115517" w14:textId="77777777" w:rsidR="00647F35" w:rsidRDefault="00647F35" w:rsidP="001707A7">
            <w:pPr>
              <w:pStyle w:val="ListParagraph"/>
              <w:ind w:left="0"/>
            </w:pPr>
          </w:p>
          <w:p w14:paraId="5AFA3E47" w14:textId="77777777" w:rsidR="00647F35" w:rsidRDefault="00647F35" w:rsidP="001707A7">
            <w:pPr>
              <w:pStyle w:val="ListParagraph"/>
              <w:ind w:left="0"/>
            </w:pPr>
          </w:p>
        </w:tc>
      </w:tr>
    </w:tbl>
    <w:p w14:paraId="570829DD" w14:textId="2E09740A" w:rsidR="00AF38DD" w:rsidRPr="008C3831" w:rsidRDefault="00AF38DD" w:rsidP="008C3831"/>
    <w:sectPr w:rsidR="00AF38DD" w:rsidRPr="008C3831">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55E2C" w14:textId="77777777" w:rsidR="00B6277D" w:rsidRDefault="00B6277D">
      <w:pPr>
        <w:spacing w:after="0" w:line="240" w:lineRule="auto"/>
      </w:pPr>
      <w:r>
        <w:separator/>
      </w:r>
    </w:p>
  </w:endnote>
  <w:endnote w:type="continuationSeparator" w:id="0">
    <w:p w14:paraId="0378C47E" w14:textId="77777777" w:rsidR="00B6277D" w:rsidRDefault="00B6277D">
      <w:pPr>
        <w:spacing w:after="0" w:line="240" w:lineRule="auto"/>
      </w:pPr>
      <w:r>
        <w:continuationSeparator/>
      </w:r>
    </w:p>
  </w:endnote>
  <w:endnote w:type="continuationNotice" w:id="1">
    <w:p w14:paraId="42DD5D50" w14:textId="77777777" w:rsidR="00B6277D" w:rsidRDefault="00B627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5E313" w14:textId="6298D9BC" w:rsidR="006C3D50" w:rsidRDefault="006C3D50">
    <w:pPr>
      <w:pStyle w:val="Footer"/>
    </w:pPr>
    <w:r>
      <w:rPr>
        <w:noProof/>
      </w:rPr>
      <mc:AlternateContent>
        <mc:Choice Requires="wps">
          <w:drawing>
            <wp:anchor distT="0" distB="0" distL="0" distR="0" simplePos="0" relativeHeight="251662336" behindDoc="0" locked="0" layoutInCell="1" allowOverlap="1" wp14:anchorId="1CE5E3FB" wp14:editId="19624BCA">
              <wp:simplePos x="635" y="635"/>
              <wp:positionH relativeFrom="page">
                <wp:align>right</wp:align>
              </wp:positionH>
              <wp:positionV relativeFrom="page">
                <wp:align>bottom</wp:align>
              </wp:positionV>
              <wp:extent cx="707390" cy="341630"/>
              <wp:effectExtent l="0" t="0" r="0" b="0"/>
              <wp:wrapNone/>
              <wp:docPr id="687076247" name="Text Box 5"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40E3D336" w14:textId="7F2A90CF" w:rsidR="006C3D50" w:rsidRPr="006C3D50" w:rsidRDefault="006C3D50" w:rsidP="006C3D50">
                          <w:pPr>
                            <w:spacing w:after="0"/>
                            <w:rPr>
                              <w:rFonts w:ascii="Century Gothic" w:eastAsia="Century Gothic" w:hAnsi="Century Gothic" w:cs="Century Gothic"/>
                              <w:noProof/>
                              <w:color w:val="5514B4"/>
                              <w:sz w:val="18"/>
                              <w:szCs w:val="18"/>
                            </w:rPr>
                          </w:pPr>
                          <w:r w:rsidRPr="006C3D50">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CE5E3FB" id="_x0000_t202" coordsize="21600,21600" o:spt="202" path="m,l,21600r21600,l21600,xe">
              <v:stroke joinstyle="miter"/>
              <v:path gradientshapeok="t" o:connecttype="rect"/>
            </v:shapetype>
            <v:shape id="Text Box 5" o:spid="_x0000_s1028" type="#_x0000_t202" alt="General" style="position:absolute;margin-left:4.5pt;margin-top:0;width:55.7pt;height:26.9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" filled="f" stroked="f">
              <v:textbox style="mso-fit-shape-to-text:t" inset="0,0,20pt,15pt">
                <w:txbxContent>
                  <w:p w14:paraId="40E3D336" w14:textId="7F2A90CF" w:rsidR="006C3D50" w:rsidRPr="006C3D50" w:rsidRDefault="006C3D50" w:rsidP="006C3D50">
                    <w:pPr>
                      <w:spacing w:after="0"/>
                      <w:rPr>
                        <w:rFonts w:ascii="Century Gothic" w:eastAsia="Century Gothic" w:hAnsi="Century Gothic" w:cs="Century Gothic"/>
                        <w:noProof/>
                        <w:color w:val="5514B4"/>
                        <w:sz w:val="18"/>
                        <w:szCs w:val="18"/>
                      </w:rPr>
                    </w:pPr>
                    <w:r w:rsidRPr="006C3D50">
                      <w:rPr>
                        <w:rFonts w:ascii="Century Gothic" w:eastAsia="Century Gothic" w:hAnsi="Century Gothic" w:cs="Century Gothic"/>
                        <w:noProof/>
                        <w:color w:val="5514B4"/>
                        <w:sz w:val="18"/>
                        <w:szCs w:val="18"/>
                      </w:rPr>
                      <w:t>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333D6" w14:textId="526D1ED4" w:rsidR="006C3D50" w:rsidRDefault="006C3D50">
    <w:pPr>
      <w:pStyle w:val="Footer"/>
    </w:pPr>
    <w:r>
      <w:rPr>
        <w:noProof/>
      </w:rPr>
      <mc:AlternateContent>
        <mc:Choice Requires="wps">
          <w:drawing>
            <wp:anchor distT="0" distB="0" distL="0" distR="0" simplePos="0" relativeHeight="251663360" behindDoc="0" locked="0" layoutInCell="1" allowOverlap="1" wp14:anchorId="3F449CD5" wp14:editId="11772E89">
              <wp:simplePos x="914400" y="10065715"/>
              <wp:positionH relativeFrom="page">
                <wp:align>right</wp:align>
              </wp:positionH>
              <wp:positionV relativeFrom="page">
                <wp:align>bottom</wp:align>
              </wp:positionV>
              <wp:extent cx="707390" cy="341630"/>
              <wp:effectExtent l="0" t="0" r="0" b="0"/>
              <wp:wrapNone/>
              <wp:docPr id="217068325" name="Text Box 6"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7E342CC2" w14:textId="32A61892" w:rsidR="006C3D50" w:rsidRPr="006C3D50" w:rsidRDefault="006C3D50" w:rsidP="006C3D50">
                          <w:pPr>
                            <w:spacing w:after="0"/>
                            <w:rPr>
                              <w:rFonts w:ascii="Century Gothic" w:eastAsia="Century Gothic" w:hAnsi="Century Gothic" w:cs="Century Gothic"/>
                              <w:noProof/>
                              <w:color w:val="5514B4"/>
                              <w:sz w:val="18"/>
                              <w:szCs w:val="18"/>
                            </w:rPr>
                          </w:pPr>
                          <w:r w:rsidRPr="006C3D50">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F449CD5" id="_x0000_t202" coordsize="21600,21600" o:spt="202" path="m,l,21600r21600,l21600,xe">
              <v:stroke joinstyle="miter"/>
              <v:path gradientshapeok="t" o:connecttype="rect"/>
            </v:shapetype>
            <v:shape id="Text Box 6" o:spid="_x0000_s1029" type="#_x0000_t202" alt="General" style="position:absolute;margin-left:4.5pt;margin-top:0;width:55.7pt;height:26.9pt;z-index:25166336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" filled="f" stroked="f">
              <v:textbox style="mso-fit-shape-to-text:t" inset="0,0,20pt,15pt">
                <w:txbxContent>
                  <w:p w14:paraId="7E342CC2" w14:textId="32A61892" w:rsidR="006C3D50" w:rsidRPr="006C3D50" w:rsidRDefault="006C3D50" w:rsidP="006C3D50">
                    <w:pPr>
                      <w:spacing w:after="0"/>
                      <w:rPr>
                        <w:rFonts w:ascii="Century Gothic" w:eastAsia="Century Gothic" w:hAnsi="Century Gothic" w:cs="Century Gothic"/>
                        <w:noProof/>
                        <w:color w:val="5514B4"/>
                        <w:sz w:val="18"/>
                        <w:szCs w:val="18"/>
                      </w:rPr>
                    </w:pPr>
                    <w:r w:rsidRPr="006C3D50">
                      <w:rPr>
                        <w:rFonts w:ascii="Century Gothic" w:eastAsia="Century Gothic" w:hAnsi="Century Gothic" w:cs="Century Gothic"/>
                        <w:noProof/>
                        <w:color w:val="5514B4"/>
                        <w:sz w:val="18"/>
                        <w:szCs w:val="18"/>
                      </w:rPr>
                      <w:t>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BB9EA" w14:textId="4F3375D2" w:rsidR="006C3D50" w:rsidRDefault="006C3D50">
    <w:pPr>
      <w:pStyle w:val="Footer"/>
    </w:pPr>
    <w:r>
      <w:rPr>
        <w:noProof/>
      </w:rPr>
      <mc:AlternateContent>
        <mc:Choice Requires="wps">
          <w:drawing>
            <wp:anchor distT="0" distB="0" distL="0" distR="0" simplePos="0" relativeHeight="251661312" behindDoc="0" locked="0" layoutInCell="1" allowOverlap="1" wp14:anchorId="043BE903" wp14:editId="5424FF12">
              <wp:simplePos x="635" y="635"/>
              <wp:positionH relativeFrom="page">
                <wp:align>right</wp:align>
              </wp:positionH>
              <wp:positionV relativeFrom="page">
                <wp:align>bottom</wp:align>
              </wp:positionV>
              <wp:extent cx="707390" cy="341630"/>
              <wp:effectExtent l="0" t="0" r="0" b="0"/>
              <wp:wrapNone/>
              <wp:docPr id="1191736686" name="Text Box 4"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7B889E73" w14:textId="43339B63" w:rsidR="006C3D50" w:rsidRPr="006C3D50" w:rsidRDefault="006C3D50" w:rsidP="006C3D50">
                          <w:pPr>
                            <w:spacing w:after="0"/>
                            <w:rPr>
                              <w:rFonts w:ascii="Century Gothic" w:eastAsia="Century Gothic" w:hAnsi="Century Gothic" w:cs="Century Gothic"/>
                              <w:noProof/>
                              <w:color w:val="5514B4"/>
                              <w:sz w:val="18"/>
                              <w:szCs w:val="18"/>
                            </w:rPr>
                          </w:pPr>
                          <w:r w:rsidRPr="006C3D50">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43BE903" id="_x0000_t202" coordsize="21600,21600" o:spt="202" path="m,l,21600r21600,l21600,xe">
              <v:stroke joinstyle="miter"/>
              <v:path gradientshapeok="t" o:connecttype="rect"/>
            </v:shapetype>
            <v:shape id="Text Box 4" o:spid="_x0000_s1031" type="#_x0000_t202" alt="General" style="position:absolute;margin-left:4.5pt;margin-top:0;width:55.7pt;height:26.9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" filled="f" stroked="f">
              <v:textbox style="mso-fit-shape-to-text:t" inset="0,0,20pt,15pt">
                <w:txbxContent>
                  <w:p w14:paraId="7B889E73" w14:textId="43339B63" w:rsidR="006C3D50" w:rsidRPr="006C3D50" w:rsidRDefault="006C3D50" w:rsidP="006C3D50">
                    <w:pPr>
                      <w:spacing w:after="0"/>
                      <w:rPr>
                        <w:rFonts w:ascii="Century Gothic" w:eastAsia="Century Gothic" w:hAnsi="Century Gothic" w:cs="Century Gothic"/>
                        <w:noProof/>
                        <w:color w:val="5514B4"/>
                        <w:sz w:val="18"/>
                        <w:szCs w:val="18"/>
                      </w:rPr>
                    </w:pPr>
                    <w:r w:rsidRPr="006C3D50">
                      <w:rPr>
                        <w:rFonts w:ascii="Century Gothic" w:eastAsia="Century Gothic" w:hAnsi="Century Gothic" w:cs="Century Gothic"/>
                        <w:noProof/>
                        <w:color w:val="5514B4"/>
                        <w:sz w:val="18"/>
                        <w:szCs w:val="18"/>
                      </w:rPr>
                      <w:t>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181BD" w14:textId="77777777" w:rsidR="00B6277D" w:rsidRDefault="00B6277D">
      <w:pPr>
        <w:spacing w:after="0" w:line="240" w:lineRule="auto"/>
      </w:pPr>
      <w:r>
        <w:separator/>
      </w:r>
    </w:p>
  </w:footnote>
  <w:footnote w:type="continuationSeparator" w:id="0">
    <w:p w14:paraId="091E8772" w14:textId="77777777" w:rsidR="00B6277D" w:rsidRDefault="00B6277D">
      <w:pPr>
        <w:spacing w:after="0" w:line="240" w:lineRule="auto"/>
      </w:pPr>
      <w:r>
        <w:continuationSeparator/>
      </w:r>
    </w:p>
  </w:footnote>
  <w:footnote w:type="continuationNotice" w:id="1">
    <w:p w14:paraId="4EF1655E" w14:textId="77777777" w:rsidR="00B6277D" w:rsidRDefault="00B6277D">
      <w:pPr>
        <w:spacing w:after="0" w:line="240" w:lineRule="auto"/>
      </w:pPr>
    </w:p>
  </w:footnote>
  <w:footnote w:id="2">
    <w:p w14:paraId="18634E9C" w14:textId="0BC87335" w:rsidR="005C5569" w:rsidRDefault="005C5569" w:rsidP="008C3831">
      <w:pPr>
        <w:pStyle w:val="FootnoteText"/>
      </w:pPr>
    </w:p>
  </w:footnote>
  <w:footnote w:id="3">
    <w:p w14:paraId="3410CDEB" w14:textId="01ED047A" w:rsidR="005C5569" w:rsidRDefault="005C5569" w:rsidP="008C383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9F548" w14:textId="660685F5" w:rsidR="006C3D50" w:rsidRDefault="006C3D50">
    <w:pPr>
      <w:pStyle w:val="Header"/>
    </w:pPr>
    <w:r>
      <w:rPr>
        <w:noProof/>
      </w:rPr>
      <mc:AlternateContent>
        <mc:Choice Requires="wps">
          <w:drawing>
            <wp:anchor distT="0" distB="0" distL="0" distR="0" simplePos="0" relativeHeight="251659264" behindDoc="0" locked="0" layoutInCell="1" allowOverlap="1" wp14:anchorId="234DFC38" wp14:editId="45B785D4">
              <wp:simplePos x="635" y="635"/>
              <wp:positionH relativeFrom="page">
                <wp:align>right</wp:align>
              </wp:positionH>
              <wp:positionV relativeFrom="page">
                <wp:align>top</wp:align>
              </wp:positionV>
              <wp:extent cx="707390" cy="341630"/>
              <wp:effectExtent l="0" t="0" r="0" b="1270"/>
              <wp:wrapNone/>
              <wp:docPr id="795670579" name="Text Box 2"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2D19AC32" w14:textId="4CEFD0EE" w:rsidR="006C3D50" w:rsidRPr="006C3D50" w:rsidRDefault="006C3D50" w:rsidP="006C3D50">
                          <w:pPr>
                            <w:spacing w:after="0"/>
                            <w:rPr>
                              <w:rFonts w:ascii="Century Gothic" w:eastAsia="Century Gothic" w:hAnsi="Century Gothic" w:cs="Century Gothic"/>
                              <w:noProof/>
                              <w:color w:val="5514B4"/>
                              <w:sz w:val="18"/>
                              <w:szCs w:val="18"/>
                            </w:rPr>
                          </w:pPr>
                          <w:r w:rsidRPr="006C3D50">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34DFC38" id="_x0000_t202" coordsize="21600,21600" o:spt="202" path="m,l,21600r21600,l21600,xe">
              <v:stroke joinstyle="miter"/>
              <v:path gradientshapeok="t" o:connecttype="rect"/>
            </v:shapetype>
            <v:shape id="Text Box 2" o:spid="_x0000_s1026" type="#_x0000_t202" alt="General" style="position:absolute;margin-left:4.5pt;margin-top:0;width:55.7pt;height:26.9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" filled="f" stroked="f">
              <v:textbox style="mso-fit-shape-to-text:t" inset="0,15pt,20pt,0">
                <w:txbxContent>
                  <w:p w14:paraId="2D19AC32" w14:textId="4CEFD0EE" w:rsidR="006C3D50" w:rsidRPr="006C3D50" w:rsidRDefault="006C3D50" w:rsidP="006C3D50">
                    <w:pPr>
                      <w:spacing w:after="0"/>
                      <w:rPr>
                        <w:rFonts w:ascii="Century Gothic" w:eastAsia="Century Gothic" w:hAnsi="Century Gothic" w:cs="Century Gothic"/>
                        <w:noProof/>
                        <w:color w:val="5514B4"/>
                        <w:sz w:val="18"/>
                        <w:szCs w:val="18"/>
                      </w:rPr>
                    </w:pPr>
                    <w:r w:rsidRPr="006C3D50">
                      <w:rPr>
                        <w:rFonts w:ascii="Century Gothic" w:eastAsia="Century Gothic" w:hAnsi="Century Gothic" w:cs="Century Gothic"/>
                        <w:noProof/>
                        <w:color w:val="5514B4"/>
                        <w:sz w:val="18"/>
                        <w:szCs w:val="18"/>
                      </w:rPr>
                      <w:t>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8E5E1" w14:textId="0D1A0D83" w:rsidR="006C3D50" w:rsidRDefault="006C3D50">
    <w:pPr>
      <w:pStyle w:val="Header"/>
    </w:pPr>
    <w:r>
      <w:rPr>
        <w:noProof/>
      </w:rPr>
      <mc:AlternateContent>
        <mc:Choice Requires="wps">
          <w:drawing>
            <wp:anchor distT="0" distB="0" distL="0" distR="0" simplePos="0" relativeHeight="251660288" behindDoc="0" locked="0" layoutInCell="1" allowOverlap="1" wp14:anchorId="3B851A81" wp14:editId="64BD4422">
              <wp:simplePos x="914400" y="460858"/>
              <wp:positionH relativeFrom="page">
                <wp:align>right</wp:align>
              </wp:positionH>
              <wp:positionV relativeFrom="page">
                <wp:align>top</wp:align>
              </wp:positionV>
              <wp:extent cx="707390" cy="341630"/>
              <wp:effectExtent l="0" t="0" r="0" b="1270"/>
              <wp:wrapNone/>
              <wp:docPr id="1821206264" name="Text Box 3"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7A42CBAA" w14:textId="6F8C28B3" w:rsidR="006C3D50" w:rsidRPr="006C3D50" w:rsidRDefault="006C3D50" w:rsidP="006C3D50">
                          <w:pPr>
                            <w:spacing w:after="0"/>
                            <w:rPr>
                              <w:rFonts w:ascii="Century Gothic" w:eastAsia="Century Gothic" w:hAnsi="Century Gothic" w:cs="Century Gothic"/>
                              <w:noProof/>
                              <w:color w:val="5514B4"/>
                              <w:sz w:val="18"/>
                              <w:szCs w:val="18"/>
                            </w:rPr>
                          </w:pPr>
                          <w:r w:rsidRPr="006C3D50">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B851A81" id="_x0000_t202" coordsize="21600,21600" o:spt="202" path="m,l,21600r21600,l21600,xe">
              <v:stroke joinstyle="miter"/>
              <v:path gradientshapeok="t" o:connecttype="rect"/>
            </v:shapetype>
            <v:shape id="Text Box 3" o:spid="_x0000_s1027" type="#_x0000_t202" alt="General" style="position:absolute;margin-left:4.5pt;margin-top:0;width:55.7pt;height:26.9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" filled="f" stroked="f">
              <v:textbox style="mso-fit-shape-to-text:t" inset="0,15pt,20pt,0">
                <w:txbxContent>
                  <w:p w14:paraId="7A42CBAA" w14:textId="6F8C28B3" w:rsidR="006C3D50" w:rsidRPr="006C3D50" w:rsidRDefault="006C3D50" w:rsidP="006C3D50">
                    <w:pPr>
                      <w:spacing w:after="0"/>
                      <w:rPr>
                        <w:rFonts w:ascii="Century Gothic" w:eastAsia="Century Gothic" w:hAnsi="Century Gothic" w:cs="Century Gothic"/>
                        <w:noProof/>
                        <w:color w:val="5514B4"/>
                        <w:sz w:val="18"/>
                        <w:szCs w:val="18"/>
                      </w:rPr>
                    </w:pPr>
                    <w:r w:rsidRPr="006C3D50">
                      <w:rPr>
                        <w:rFonts w:ascii="Century Gothic" w:eastAsia="Century Gothic" w:hAnsi="Century Gothic" w:cs="Century Gothic"/>
                        <w:noProof/>
                        <w:color w:val="5514B4"/>
                        <w:sz w:val="18"/>
                        <w:szCs w:val="18"/>
                      </w:rPr>
                      <w:t>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FB92" w14:textId="35825A94" w:rsidR="006C3D50" w:rsidRDefault="006C3D50">
    <w:pPr>
      <w:pStyle w:val="Header"/>
    </w:pPr>
    <w:r>
      <w:rPr>
        <w:noProof/>
      </w:rPr>
      <mc:AlternateContent>
        <mc:Choice Requires="wps">
          <w:drawing>
            <wp:anchor distT="0" distB="0" distL="0" distR="0" simplePos="0" relativeHeight="251658240" behindDoc="0" locked="0" layoutInCell="1" allowOverlap="1" wp14:anchorId="64D9A200" wp14:editId="0D25B2A1">
              <wp:simplePos x="635" y="635"/>
              <wp:positionH relativeFrom="page">
                <wp:align>right</wp:align>
              </wp:positionH>
              <wp:positionV relativeFrom="page">
                <wp:align>top</wp:align>
              </wp:positionV>
              <wp:extent cx="707390" cy="341630"/>
              <wp:effectExtent l="0" t="0" r="0" b="1270"/>
              <wp:wrapNone/>
              <wp:docPr id="594590856" name="Text Box 1"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174943C2" w14:textId="70B93201" w:rsidR="006C3D50" w:rsidRPr="006C3D50" w:rsidRDefault="006C3D50" w:rsidP="006C3D50">
                          <w:pPr>
                            <w:spacing w:after="0"/>
                            <w:rPr>
                              <w:rFonts w:ascii="Century Gothic" w:eastAsia="Century Gothic" w:hAnsi="Century Gothic" w:cs="Century Gothic"/>
                              <w:noProof/>
                              <w:color w:val="5514B4"/>
                              <w:sz w:val="18"/>
                              <w:szCs w:val="18"/>
                            </w:rPr>
                          </w:pPr>
                          <w:r w:rsidRPr="006C3D50">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4D9A200" id="_x0000_t202" coordsize="21600,21600" o:spt="202" path="m,l,21600r21600,l21600,xe">
              <v:stroke joinstyle="miter"/>
              <v:path gradientshapeok="t" o:connecttype="rect"/>
            </v:shapetype>
            <v:shape id="Text Box 1" o:spid="_x0000_s1030" type="#_x0000_t202" alt="General" style="position:absolute;margin-left:4.5pt;margin-top:0;width:55.7pt;height:26.9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" filled="f" stroked="f">
              <v:textbox style="mso-fit-shape-to-text:t" inset="0,15pt,20pt,0">
                <w:txbxContent>
                  <w:p w14:paraId="174943C2" w14:textId="70B93201" w:rsidR="006C3D50" w:rsidRPr="006C3D50" w:rsidRDefault="006C3D50" w:rsidP="006C3D50">
                    <w:pPr>
                      <w:spacing w:after="0"/>
                      <w:rPr>
                        <w:rFonts w:ascii="Century Gothic" w:eastAsia="Century Gothic" w:hAnsi="Century Gothic" w:cs="Century Gothic"/>
                        <w:noProof/>
                        <w:color w:val="5514B4"/>
                        <w:sz w:val="18"/>
                        <w:szCs w:val="18"/>
                      </w:rPr>
                    </w:pPr>
                    <w:r w:rsidRPr="006C3D50">
                      <w:rPr>
                        <w:rFonts w:ascii="Century Gothic" w:eastAsia="Century Gothic" w:hAnsi="Century Gothic" w:cs="Century Gothic"/>
                        <w:noProof/>
                        <w:color w:val="5514B4"/>
                        <w:sz w:val="18"/>
                        <w:szCs w:val="18"/>
                      </w:rPr>
                      <w:t>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1782"/>
    <w:multiLevelType w:val="hybridMultilevel"/>
    <w:tmpl w:val="07AA6FCE"/>
    <w:lvl w:ilvl="0" w:tplc="9E607276">
      <w:start w:val="1"/>
      <w:numFmt w:val="bullet"/>
      <w:lvlText w:val=""/>
      <w:lvlJc w:val="left"/>
      <w:pPr>
        <w:ind w:left="720" w:hanging="360"/>
      </w:pPr>
      <w:rPr>
        <w:rFonts w:ascii="Symbol" w:hAnsi="Symbol" w:hint="default"/>
      </w:rPr>
    </w:lvl>
    <w:lvl w:ilvl="1" w:tplc="B5EE1552">
      <w:start w:val="1"/>
      <w:numFmt w:val="bullet"/>
      <w:lvlText w:val="o"/>
      <w:lvlJc w:val="left"/>
      <w:pPr>
        <w:ind w:left="1440" w:hanging="360"/>
      </w:pPr>
      <w:rPr>
        <w:rFonts w:ascii="Courier New" w:hAnsi="Courier New" w:hint="default"/>
      </w:rPr>
    </w:lvl>
    <w:lvl w:ilvl="2" w:tplc="29D42A14">
      <w:start w:val="1"/>
      <w:numFmt w:val="bullet"/>
      <w:lvlText w:val=""/>
      <w:lvlJc w:val="left"/>
      <w:pPr>
        <w:ind w:left="2160" w:hanging="360"/>
      </w:pPr>
      <w:rPr>
        <w:rFonts w:ascii="Wingdings" w:hAnsi="Wingdings" w:hint="default"/>
      </w:rPr>
    </w:lvl>
    <w:lvl w:ilvl="3" w:tplc="D062C178">
      <w:start w:val="1"/>
      <w:numFmt w:val="bullet"/>
      <w:lvlText w:val=""/>
      <w:lvlJc w:val="left"/>
      <w:pPr>
        <w:ind w:left="2880" w:hanging="360"/>
      </w:pPr>
      <w:rPr>
        <w:rFonts w:ascii="Symbol" w:hAnsi="Symbol" w:hint="default"/>
      </w:rPr>
    </w:lvl>
    <w:lvl w:ilvl="4" w:tplc="BB74011E">
      <w:start w:val="1"/>
      <w:numFmt w:val="bullet"/>
      <w:lvlText w:val="o"/>
      <w:lvlJc w:val="left"/>
      <w:pPr>
        <w:ind w:left="3600" w:hanging="360"/>
      </w:pPr>
      <w:rPr>
        <w:rFonts w:ascii="Courier New" w:hAnsi="Courier New" w:hint="default"/>
      </w:rPr>
    </w:lvl>
    <w:lvl w:ilvl="5" w:tplc="3B745622">
      <w:start w:val="1"/>
      <w:numFmt w:val="bullet"/>
      <w:lvlText w:val=""/>
      <w:lvlJc w:val="left"/>
      <w:pPr>
        <w:ind w:left="4320" w:hanging="360"/>
      </w:pPr>
      <w:rPr>
        <w:rFonts w:ascii="Wingdings" w:hAnsi="Wingdings" w:hint="default"/>
      </w:rPr>
    </w:lvl>
    <w:lvl w:ilvl="6" w:tplc="C2B059D6">
      <w:start w:val="1"/>
      <w:numFmt w:val="bullet"/>
      <w:lvlText w:val=""/>
      <w:lvlJc w:val="left"/>
      <w:pPr>
        <w:ind w:left="5040" w:hanging="360"/>
      </w:pPr>
      <w:rPr>
        <w:rFonts w:ascii="Symbol" w:hAnsi="Symbol" w:hint="default"/>
      </w:rPr>
    </w:lvl>
    <w:lvl w:ilvl="7" w:tplc="F580C9A2">
      <w:start w:val="1"/>
      <w:numFmt w:val="bullet"/>
      <w:lvlText w:val="o"/>
      <w:lvlJc w:val="left"/>
      <w:pPr>
        <w:ind w:left="5760" w:hanging="360"/>
      </w:pPr>
      <w:rPr>
        <w:rFonts w:ascii="Courier New" w:hAnsi="Courier New" w:hint="default"/>
      </w:rPr>
    </w:lvl>
    <w:lvl w:ilvl="8" w:tplc="FFF85A36">
      <w:start w:val="1"/>
      <w:numFmt w:val="bullet"/>
      <w:lvlText w:val=""/>
      <w:lvlJc w:val="left"/>
      <w:pPr>
        <w:ind w:left="6480" w:hanging="360"/>
      </w:pPr>
      <w:rPr>
        <w:rFonts w:ascii="Wingdings" w:hAnsi="Wingdings" w:hint="default"/>
      </w:rPr>
    </w:lvl>
  </w:abstractNum>
  <w:abstractNum w:abstractNumId="1" w15:restartNumberingAfterBreak="0">
    <w:nsid w:val="0D842394"/>
    <w:multiLevelType w:val="hybridMultilevel"/>
    <w:tmpl w:val="08FE4F2C"/>
    <w:lvl w:ilvl="0" w:tplc="AA5C3138">
      <w:start w:val="1"/>
      <w:numFmt w:val="decimal"/>
      <w:lvlText w:val="%1."/>
      <w:lvlJc w:val="left"/>
      <w:pPr>
        <w:ind w:left="720" w:hanging="360"/>
      </w:pPr>
    </w:lvl>
    <w:lvl w:ilvl="1" w:tplc="A4329076">
      <w:start w:val="1"/>
      <w:numFmt w:val="lowerLetter"/>
      <w:lvlText w:val="%2."/>
      <w:lvlJc w:val="left"/>
      <w:pPr>
        <w:ind w:left="1440" w:hanging="360"/>
      </w:pPr>
    </w:lvl>
    <w:lvl w:ilvl="2" w:tplc="A9E4173E">
      <w:start w:val="1"/>
      <w:numFmt w:val="lowerRoman"/>
      <w:lvlText w:val="%3."/>
      <w:lvlJc w:val="right"/>
      <w:pPr>
        <w:ind w:left="2160" w:hanging="180"/>
      </w:pPr>
    </w:lvl>
    <w:lvl w:ilvl="3" w:tplc="E81CF70E">
      <w:start w:val="1"/>
      <w:numFmt w:val="decimal"/>
      <w:lvlText w:val="%4."/>
      <w:lvlJc w:val="left"/>
      <w:pPr>
        <w:ind w:left="2880" w:hanging="360"/>
      </w:pPr>
    </w:lvl>
    <w:lvl w:ilvl="4" w:tplc="6A78D4A6">
      <w:start w:val="1"/>
      <w:numFmt w:val="lowerLetter"/>
      <w:lvlText w:val="%5."/>
      <w:lvlJc w:val="left"/>
      <w:pPr>
        <w:ind w:left="3600" w:hanging="360"/>
      </w:pPr>
    </w:lvl>
    <w:lvl w:ilvl="5" w:tplc="9D3ED04E">
      <w:start w:val="1"/>
      <w:numFmt w:val="lowerRoman"/>
      <w:lvlText w:val="%6."/>
      <w:lvlJc w:val="right"/>
      <w:pPr>
        <w:ind w:left="4320" w:hanging="180"/>
      </w:pPr>
    </w:lvl>
    <w:lvl w:ilvl="6" w:tplc="BBCE61BC">
      <w:start w:val="1"/>
      <w:numFmt w:val="decimal"/>
      <w:lvlText w:val="%7."/>
      <w:lvlJc w:val="left"/>
      <w:pPr>
        <w:ind w:left="5040" w:hanging="360"/>
      </w:pPr>
    </w:lvl>
    <w:lvl w:ilvl="7" w:tplc="007A8856">
      <w:start w:val="1"/>
      <w:numFmt w:val="lowerLetter"/>
      <w:lvlText w:val="%8."/>
      <w:lvlJc w:val="left"/>
      <w:pPr>
        <w:ind w:left="5760" w:hanging="360"/>
      </w:pPr>
    </w:lvl>
    <w:lvl w:ilvl="8" w:tplc="BE7A06CE">
      <w:start w:val="1"/>
      <w:numFmt w:val="lowerRoman"/>
      <w:lvlText w:val="%9."/>
      <w:lvlJc w:val="right"/>
      <w:pPr>
        <w:ind w:left="6480" w:hanging="180"/>
      </w:pPr>
    </w:lvl>
  </w:abstractNum>
  <w:abstractNum w:abstractNumId="2" w15:restartNumberingAfterBreak="0">
    <w:nsid w:val="0E4070A4"/>
    <w:multiLevelType w:val="hybridMultilevel"/>
    <w:tmpl w:val="25B29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AC0871"/>
    <w:multiLevelType w:val="hybridMultilevel"/>
    <w:tmpl w:val="6E3EC5A2"/>
    <w:lvl w:ilvl="0" w:tplc="AA5C3138">
      <w:start w:val="1"/>
      <w:numFmt w:val="decimal"/>
      <w:lvlText w:val="%1."/>
      <w:lvlJc w:val="left"/>
      <w:pPr>
        <w:ind w:left="720" w:hanging="360"/>
      </w:pPr>
    </w:lvl>
    <w:lvl w:ilvl="1" w:tplc="A4329076">
      <w:start w:val="1"/>
      <w:numFmt w:val="lowerLetter"/>
      <w:lvlText w:val="%2."/>
      <w:lvlJc w:val="left"/>
      <w:pPr>
        <w:ind w:left="1440" w:hanging="360"/>
      </w:pPr>
    </w:lvl>
    <w:lvl w:ilvl="2" w:tplc="A9E4173E">
      <w:start w:val="1"/>
      <w:numFmt w:val="lowerRoman"/>
      <w:lvlText w:val="%3."/>
      <w:lvlJc w:val="right"/>
      <w:pPr>
        <w:ind w:left="2160" w:hanging="180"/>
      </w:pPr>
    </w:lvl>
    <w:lvl w:ilvl="3" w:tplc="E81CF70E">
      <w:start w:val="1"/>
      <w:numFmt w:val="decimal"/>
      <w:lvlText w:val="%4."/>
      <w:lvlJc w:val="left"/>
      <w:pPr>
        <w:ind w:left="2880" w:hanging="360"/>
      </w:pPr>
    </w:lvl>
    <w:lvl w:ilvl="4" w:tplc="6A78D4A6">
      <w:start w:val="1"/>
      <w:numFmt w:val="lowerLetter"/>
      <w:lvlText w:val="%5."/>
      <w:lvlJc w:val="left"/>
      <w:pPr>
        <w:ind w:left="3600" w:hanging="360"/>
      </w:pPr>
    </w:lvl>
    <w:lvl w:ilvl="5" w:tplc="9D3ED04E">
      <w:start w:val="1"/>
      <w:numFmt w:val="lowerRoman"/>
      <w:lvlText w:val="%6."/>
      <w:lvlJc w:val="right"/>
      <w:pPr>
        <w:ind w:left="4320" w:hanging="180"/>
      </w:pPr>
    </w:lvl>
    <w:lvl w:ilvl="6" w:tplc="BBCE61BC">
      <w:start w:val="1"/>
      <w:numFmt w:val="decimal"/>
      <w:lvlText w:val="%7."/>
      <w:lvlJc w:val="left"/>
      <w:pPr>
        <w:ind w:left="5040" w:hanging="360"/>
      </w:pPr>
    </w:lvl>
    <w:lvl w:ilvl="7" w:tplc="007A8856">
      <w:start w:val="1"/>
      <w:numFmt w:val="lowerLetter"/>
      <w:lvlText w:val="%8."/>
      <w:lvlJc w:val="left"/>
      <w:pPr>
        <w:ind w:left="5760" w:hanging="360"/>
      </w:pPr>
    </w:lvl>
    <w:lvl w:ilvl="8" w:tplc="BE7A06CE">
      <w:start w:val="1"/>
      <w:numFmt w:val="lowerRoman"/>
      <w:lvlText w:val="%9."/>
      <w:lvlJc w:val="right"/>
      <w:pPr>
        <w:ind w:left="6480" w:hanging="180"/>
      </w:pPr>
    </w:lvl>
  </w:abstractNum>
  <w:abstractNum w:abstractNumId="4" w15:restartNumberingAfterBreak="0">
    <w:nsid w:val="207F6EB1"/>
    <w:multiLevelType w:val="hybridMultilevel"/>
    <w:tmpl w:val="78B420BC"/>
    <w:lvl w:ilvl="0" w:tplc="3A3EBDBE">
      <w:start w:val="1"/>
      <w:numFmt w:val="bullet"/>
      <w:lvlText w:val=""/>
      <w:lvlJc w:val="left"/>
      <w:pPr>
        <w:ind w:left="720" w:hanging="360"/>
      </w:pPr>
      <w:rPr>
        <w:rFonts w:ascii="Symbol" w:hAnsi="Symbol" w:hint="default"/>
      </w:rPr>
    </w:lvl>
    <w:lvl w:ilvl="1" w:tplc="ACC45976">
      <w:start w:val="1"/>
      <w:numFmt w:val="bullet"/>
      <w:lvlText w:val="o"/>
      <w:lvlJc w:val="left"/>
      <w:pPr>
        <w:ind w:left="1440" w:hanging="360"/>
      </w:pPr>
      <w:rPr>
        <w:rFonts w:ascii="Courier New" w:hAnsi="Courier New" w:hint="default"/>
      </w:rPr>
    </w:lvl>
    <w:lvl w:ilvl="2" w:tplc="94981072">
      <w:start w:val="1"/>
      <w:numFmt w:val="bullet"/>
      <w:lvlText w:val=""/>
      <w:lvlJc w:val="left"/>
      <w:pPr>
        <w:ind w:left="2160" w:hanging="360"/>
      </w:pPr>
      <w:rPr>
        <w:rFonts w:ascii="Wingdings" w:hAnsi="Wingdings" w:hint="default"/>
      </w:rPr>
    </w:lvl>
    <w:lvl w:ilvl="3" w:tplc="4E50DCBE">
      <w:start w:val="1"/>
      <w:numFmt w:val="bullet"/>
      <w:lvlText w:val=""/>
      <w:lvlJc w:val="left"/>
      <w:pPr>
        <w:ind w:left="2880" w:hanging="360"/>
      </w:pPr>
      <w:rPr>
        <w:rFonts w:ascii="Symbol" w:hAnsi="Symbol" w:hint="default"/>
      </w:rPr>
    </w:lvl>
    <w:lvl w:ilvl="4" w:tplc="094C1362">
      <w:start w:val="1"/>
      <w:numFmt w:val="bullet"/>
      <w:lvlText w:val="o"/>
      <w:lvlJc w:val="left"/>
      <w:pPr>
        <w:ind w:left="3600" w:hanging="360"/>
      </w:pPr>
      <w:rPr>
        <w:rFonts w:ascii="Courier New" w:hAnsi="Courier New" w:hint="default"/>
      </w:rPr>
    </w:lvl>
    <w:lvl w:ilvl="5" w:tplc="E5046C60">
      <w:start w:val="1"/>
      <w:numFmt w:val="bullet"/>
      <w:lvlText w:val=""/>
      <w:lvlJc w:val="left"/>
      <w:pPr>
        <w:ind w:left="4320" w:hanging="360"/>
      </w:pPr>
      <w:rPr>
        <w:rFonts w:ascii="Wingdings" w:hAnsi="Wingdings" w:hint="default"/>
      </w:rPr>
    </w:lvl>
    <w:lvl w:ilvl="6" w:tplc="FC7A5826">
      <w:start w:val="1"/>
      <w:numFmt w:val="bullet"/>
      <w:lvlText w:val=""/>
      <w:lvlJc w:val="left"/>
      <w:pPr>
        <w:ind w:left="5040" w:hanging="360"/>
      </w:pPr>
      <w:rPr>
        <w:rFonts w:ascii="Symbol" w:hAnsi="Symbol" w:hint="default"/>
      </w:rPr>
    </w:lvl>
    <w:lvl w:ilvl="7" w:tplc="04E2C018">
      <w:start w:val="1"/>
      <w:numFmt w:val="bullet"/>
      <w:lvlText w:val="o"/>
      <w:lvlJc w:val="left"/>
      <w:pPr>
        <w:ind w:left="5760" w:hanging="360"/>
      </w:pPr>
      <w:rPr>
        <w:rFonts w:ascii="Courier New" w:hAnsi="Courier New" w:hint="default"/>
      </w:rPr>
    </w:lvl>
    <w:lvl w:ilvl="8" w:tplc="EC620A3C">
      <w:start w:val="1"/>
      <w:numFmt w:val="bullet"/>
      <w:lvlText w:val=""/>
      <w:lvlJc w:val="left"/>
      <w:pPr>
        <w:ind w:left="6480" w:hanging="360"/>
      </w:pPr>
      <w:rPr>
        <w:rFonts w:ascii="Wingdings" w:hAnsi="Wingdings" w:hint="default"/>
      </w:rPr>
    </w:lvl>
  </w:abstractNum>
  <w:abstractNum w:abstractNumId="5" w15:restartNumberingAfterBreak="0">
    <w:nsid w:val="27D95B9A"/>
    <w:multiLevelType w:val="hybridMultilevel"/>
    <w:tmpl w:val="B5DC3FA8"/>
    <w:lvl w:ilvl="0" w:tplc="910E3056">
      <w:start w:val="1"/>
      <w:numFmt w:val="bullet"/>
      <w:lvlText w:val=""/>
      <w:lvlJc w:val="left"/>
      <w:pPr>
        <w:ind w:left="720" w:hanging="360"/>
      </w:pPr>
      <w:rPr>
        <w:rFonts w:ascii="Symbol" w:hAnsi="Symbol" w:hint="default"/>
      </w:rPr>
    </w:lvl>
    <w:lvl w:ilvl="1" w:tplc="B134A9D8">
      <w:start w:val="1"/>
      <w:numFmt w:val="bullet"/>
      <w:lvlText w:val=""/>
      <w:lvlJc w:val="left"/>
      <w:pPr>
        <w:ind w:left="1440" w:hanging="360"/>
      </w:pPr>
      <w:rPr>
        <w:rFonts w:ascii="Symbol" w:hAnsi="Symbol" w:hint="default"/>
      </w:rPr>
    </w:lvl>
    <w:lvl w:ilvl="2" w:tplc="77A677BE">
      <w:start w:val="1"/>
      <w:numFmt w:val="bullet"/>
      <w:lvlText w:val=""/>
      <w:lvlJc w:val="left"/>
      <w:pPr>
        <w:ind w:left="2160" w:hanging="360"/>
      </w:pPr>
      <w:rPr>
        <w:rFonts w:ascii="Wingdings" w:hAnsi="Wingdings" w:hint="default"/>
      </w:rPr>
    </w:lvl>
    <w:lvl w:ilvl="3" w:tplc="117C0CBE">
      <w:start w:val="1"/>
      <w:numFmt w:val="bullet"/>
      <w:lvlText w:val=""/>
      <w:lvlJc w:val="left"/>
      <w:pPr>
        <w:ind w:left="2880" w:hanging="360"/>
      </w:pPr>
      <w:rPr>
        <w:rFonts w:ascii="Symbol" w:hAnsi="Symbol" w:hint="default"/>
      </w:rPr>
    </w:lvl>
    <w:lvl w:ilvl="4" w:tplc="1B40B18E">
      <w:start w:val="1"/>
      <w:numFmt w:val="bullet"/>
      <w:lvlText w:val="o"/>
      <w:lvlJc w:val="left"/>
      <w:pPr>
        <w:ind w:left="3600" w:hanging="360"/>
      </w:pPr>
      <w:rPr>
        <w:rFonts w:ascii="Courier New" w:hAnsi="Courier New" w:hint="default"/>
      </w:rPr>
    </w:lvl>
    <w:lvl w:ilvl="5" w:tplc="1BBC7962">
      <w:start w:val="1"/>
      <w:numFmt w:val="bullet"/>
      <w:lvlText w:val=""/>
      <w:lvlJc w:val="left"/>
      <w:pPr>
        <w:ind w:left="4320" w:hanging="360"/>
      </w:pPr>
      <w:rPr>
        <w:rFonts w:ascii="Wingdings" w:hAnsi="Wingdings" w:hint="default"/>
      </w:rPr>
    </w:lvl>
    <w:lvl w:ilvl="6" w:tplc="0C0A32E2">
      <w:start w:val="1"/>
      <w:numFmt w:val="bullet"/>
      <w:lvlText w:val=""/>
      <w:lvlJc w:val="left"/>
      <w:pPr>
        <w:ind w:left="5040" w:hanging="360"/>
      </w:pPr>
      <w:rPr>
        <w:rFonts w:ascii="Symbol" w:hAnsi="Symbol" w:hint="default"/>
      </w:rPr>
    </w:lvl>
    <w:lvl w:ilvl="7" w:tplc="912E2F3A">
      <w:start w:val="1"/>
      <w:numFmt w:val="bullet"/>
      <w:lvlText w:val="o"/>
      <w:lvlJc w:val="left"/>
      <w:pPr>
        <w:ind w:left="5760" w:hanging="360"/>
      </w:pPr>
      <w:rPr>
        <w:rFonts w:ascii="Courier New" w:hAnsi="Courier New" w:hint="default"/>
      </w:rPr>
    </w:lvl>
    <w:lvl w:ilvl="8" w:tplc="4FBAEA48">
      <w:start w:val="1"/>
      <w:numFmt w:val="bullet"/>
      <w:lvlText w:val=""/>
      <w:lvlJc w:val="left"/>
      <w:pPr>
        <w:ind w:left="6480" w:hanging="360"/>
      </w:pPr>
      <w:rPr>
        <w:rFonts w:ascii="Wingdings" w:hAnsi="Wingdings" w:hint="default"/>
      </w:rPr>
    </w:lvl>
  </w:abstractNum>
  <w:abstractNum w:abstractNumId="6" w15:restartNumberingAfterBreak="0">
    <w:nsid w:val="342D4F1C"/>
    <w:multiLevelType w:val="hybridMultilevel"/>
    <w:tmpl w:val="42FE9312"/>
    <w:lvl w:ilvl="0" w:tplc="C0C0F7E8">
      <w:start w:val="1"/>
      <w:numFmt w:val="bullet"/>
      <w:lvlText w:val=""/>
      <w:lvlJc w:val="left"/>
      <w:pPr>
        <w:ind w:left="720" w:hanging="360"/>
      </w:pPr>
      <w:rPr>
        <w:rFonts w:ascii="Symbol" w:hAnsi="Symbol" w:hint="default"/>
      </w:rPr>
    </w:lvl>
    <w:lvl w:ilvl="1" w:tplc="3F982592">
      <w:start w:val="1"/>
      <w:numFmt w:val="bullet"/>
      <w:lvlText w:val="o"/>
      <w:lvlJc w:val="left"/>
      <w:pPr>
        <w:ind w:left="1440" w:hanging="360"/>
      </w:pPr>
      <w:rPr>
        <w:rFonts w:ascii="Courier New" w:hAnsi="Courier New" w:hint="default"/>
      </w:rPr>
    </w:lvl>
    <w:lvl w:ilvl="2" w:tplc="BF8A8BD2">
      <w:start w:val="1"/>
      <w:numFmt w:val="bullet"/>
      <w:lvlText w:val=""/>
      <w:lvlJc w:val="left"/>
      <w:pPr>
        <w:ind w:left="2160" w:hanging="360"/>
      </w:pPr>
      <w:rPr>
        <w:rFonts w:ascii="Wingdings" w:hAnsi="Wingdings" w:hint="default"/>
      </w:rPr>
    </w:lvl>
    <w:lvl w:ilvl="3" w:tplc="99B8B72A">
      <w:start w:val="1"/>
      <w:numFmt w:val="bullet"/>
      <w:lvlText w:val=""/>
      <w:lvlJc w:val="left"/>
      <w:pPr>
        <w:ind w:left="2880" w:hanging="360"/>
      </w:pPr>
      <w:rPr>
        <w:rFonts w:ascii="Symbol" w:hAnsi="Symbol" w:hint="default"/>
      </w:rPr>
    </w:lvl>
    <w:lvl w:ilvl="4" w:tplc="4F307176">
      <w:start w:val="1"/>
      <w:numFmt w:val="bullet"/>
      <w:lvlText w:val="o"/>
      <w:lvlJc w:val="left"/>
      <w:pPr>
        <w:ind w:left="3600" w:hanging="360"/>
      </w:pPr>
      <w:rPr>
        <w:rFonts w:ascii="Courier New" w:hAnsi="Courier New" w:hint="default"/>
      </w:rPr>
    </w:lvl>
    <w:lvl w:ilvl="5" w:tplc="1AA450B2">
      <w:start w:val="1"/>
      <w:numFmt w:val="bullet"/>
      <w:lvlText w:val=""/>
      <w:lvlJc w:val="left"/>
      <w:pPr>
        <w:ind w:left="4320" w:hanging="360"/>
      </w:pPr>
      <w:rPr>
        <w:rFonts w:ascii="Wingdings" w:hAnsi="Wingdings" w:hint="default"/>
      </w:rPr>
    </w:lvl>
    <w:lvl w:ilvl="6" w:tplc="5162B6F6">
      <w:start w:val="1"/>
      <w:numFmt w:val="bullet"/>
      <w:lvlText w:val=""/>
      <w:lvlJc w:val="left"/>
      <w:pPr>
        <w:ind w:left="5040" w:hanging="360"/>
      </w:pPr>
      <w:rPr>
        <w:rFonts w:ascii="Symbol" w:hAnsi="Symbol" w:hint="default"/>
      </w:rPr>
    </w:lvl>
    <w:lvl w:ilvl="7" w:tplc="8DC43500">
      <w:start w:val="1"/>
      <w:numFmt w:val="bullet"/>
      <w:lvlText w:val="o"/>
      <w:lvlJc w:val="left"/>
      <w:pPr>
        <w:ind w:left="5760" w:hanging="360"/>
      </w:pPr>
      <w:rPr>
        <w:rFonts w:ascii="Courier New" w:hAnsi="Courier New" w:hint="default"/>
      </w:rPr>
    </w:lvl>
    <w:lvl w:ilvl="8" w:tplc="9EEAE750">
      <w:start w:val="1"/>
      <w:numFmt w:val="bullet"/>
      <w:lvlText w:val=""/>
      <w:lvlJc w:val="left"/>
      <w:pPr>
        <w:ind w:left="6480" w:hanging="360"/>
      </w:pPr>
      <w:rPr>
        <w:rFonts w:ascii="Wingdings" w:hAnsi="Wingdings" w:hint="default"/>
      </w:rPr>
    </w:lvl>
  </w:abstractNum>
  <w:abstractNum w:abstractNumId="7" w15:restartNumberingAfterBreak="0">
    <w:nsid w:val="3F9874D3"/>
    <w:multiLevelType w:val="hybridMultilevel"/>
    <w:tmpl w:val="06BE2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5C2669"/>
    <w:multiLevelType w:val="hybridMultilevel"/>
    <w:tmpl w:val="9AB230A0"/>
    <w:lvl w:ilvl="0" w:tplc="D348F102">
      <w:start w:val="1"/>
      <w:numFmt w:val="bullet"/>
      <w:lvlText w:val=""/>
      <w:lvlJc w:val="left"/>
      <w:pPr>
        <w:ind w:left="720" w:hanging="360"/>
      </w:pPr>
      <w:rPr>
        <w:rFonts w:ascii="Symbol" w:hAnsi="Symbol" w:hint="default"/>
      </w:rPr>
    </w:lvl>
    <w:lvl w:ilvl="1" w:tplc="58A8ADE2">
      <w:start w:val="1"/>
      <w:numFmt w:val="bullet"/>
      <w:lvlText w:val="o"/>
      <w:lvlJc w:val="left"/>
      <w:pPr>
        <w:ind w:left="1440" w:hanging="360"/>
      </w:pPr>
      <w:rPr>
        <w:rFonts w:ascii="Courier New" w:hAnsi="Courier New" w:hint="default"/>
      </w:rPr>
    </w:lvl>
    <w:lvl w:ilvl="2" w:tplc="45508850">
      <w:start w:val="1"/>
      <w:numFmt w:val="bullet"/>
      <w:lvlText w:val=""/>
      <w:lvlJc w:val="left"/>
      <w:pPr>
        <w:ind w:left="2160" w:hanging="360"/>
      </w:pPr>
      <w:rPr>
        <w:rFonts w:ascii="Wingdings" w:hAnsi="Wingdings" w:hint="default"/>
      </w:rPr>
    </w:lvl>
    <w:lvl w:ilvl="3" w:tplc="E27ADD92">
      <w:start w:val="1"/>
      <w:numFmt w:val="bullet"/>
      <w:lvlText w:val=""/>
      <w:lvlJc w:val="left"/>
      <w:pPr>
        <w:ind w:left="2880" w:hanging="360"/>
      </w:pPr>
      <w:rPr>
        <w:rFonts w:ascii="Symbol" w:hAnsi="Symbol" w:hint="default"/>
      </w:rPr>
    </w:lvl>
    <w:lvl w:ilvl="4" w:tplc="D6D09EEE">
      <w:start w:val="1"/>
      <w:numFmt w:val="bullet"/>
      <w:lvlText w:val="o"/>
      <w:lvlJc w:val="left"/>
      <w:pPr>
        <w:ind w:left="3600" w:hanging="360"/>
      </w:pPr>
      <w:rPr>
        <w:rFonts w:ascii="Courier New" w:hAnsi="Courier New" w:hint="default"/>
      </w:rPr>
    </w:lvl>
    <w:lvl w:ilvl="5" w:tplc="8A2C46A8">
      <w:start w:val="1"/>
      <w:numFmt w:val="bullet"/>
      <w:lvlText w:val=""/>
      <w:lvlJc w:val="left"/>
      <w:pPr>
        <w:ind w:left="4320" w:hanging="360"/>
      </w:pPr>
      <w:rPr>
        <w:rFonts w:ascii="Wingdings" w:hAnsi="Wingdings" w:hint="default"/>
      </w:rPr>
    </w:lvl>
    <w:lvl w:ilvl="6" w:tplc="1652C506">
      <w:start w:val="1"/>
      <w:numFmt w:val="bullet"/>
      <w:lvlText w:val=""/>
      <w:lvlJc w:val="left"/>
      <w:pPr>
        <w:ind w:left="5040" w:hanging="360"/>
      </w:pPr>
      <w:rPr>
        <w:rFonts w:ascii="Symbol" w:hAnsi="Symbol" w:hint="default"/>
      </w:rPr>
    </w:lvl>
    <w:lvl w:ilvl="7" w:tplc="14B497D8">
      <w:start w:val="1"/>
      <w:numFmt w:val="bullet"/>
      <w:lvlText w:val="o"/>
      <w:lvlJc w:val="left"/>
      <w:pPr>
        <w:ind w:left="5760" w:hanging="360"/>
      </w:pPr>
      <w:rPr>
        <w:rFonts w:ascii="Courier New" w:hAnsi="Courier New" w:hint="default"/>
      </w:rPr>
    </w:lvl>
    <w:lvl w:ilvl="8" w:tplc="E7F06300">
      <w:start w:val="1"/>
      <w:numFmt w:val="bullet"/>
      <w:lvlText w:val=""/>
      <w:lvlJc w:val="left"/>
      <w:pPr>
        <w:ind w:left="6480" w:hanging="360"/>
      </w:pPr>
      <w:rPr>
        <w:rFonts w:ascii="Wingdings" w:hAnsi="Wingdings" w:hint="default"/>
      </w:rPr>
    </w:lvl>
  </w:abstractNum>
  <w:abstractNum w:abstractNumId="9" w15:restartNumberingAfterBreak="0">
    <w:nsid w:val="48DC6EAF"/>
    <w:multiLevelType w:val="hybridMultilevel"/>
    <w:tmpl w:val="18D4D3DC"/>
    <w:lvl w:ilvl="0" w:tplc="5E3EEA1A">
      <w:start w:val="1"/>
      <w:numFmt w:val="bullet"/>
      <w:lvlText w:val=""/>
      <w:lvlJc w:val="left"/>
      <w:pPr>
        <w:ind w:left="720" w:hanging="360"/>
      </w:pPr>
      <w:rPr>
        <w:rFonts w:ascii="Wingdings" w:hAnsi="Wingdings" w:hint="default"/>
      </w:rPr>
    </w:lvl>
    <w:lvl w:ilvl="1" w:tplc="8434257A">
      <w:start w:val="1"/>
      <w:numFmt w:val="bullet"/>
      <w:lvlText w:val="o"/>
      <w:lvlJc w:val="left"/>
      <w:pPr>
        <w:ind w:left="1440" w:hanging="360"/>
      </w:pPr>
      <w:rPr>
        <w:rFonts w:ascii="Courier New" w:hAnsi="Courier New" w:hint="default"/>
      </w:rPr>
    </w:lvl>
    <w:lvl w:ilvl="2" w:tplc="07E05538">
      <w:start w:val="1"/>
      <w:numFmt w:val="bullet"/>
      <w:lvlText w:val=""/>
      <w:lvlJc w:val="left"/>
      <w:pPr>
        <w:ind w:left="2160" w:hanging="360"/>
      </w:pPr>
      <w:rPr>
        <w:rFonts w:ascii="Wingdings" w:hAnsi="Wingdings" w:hint="default"/>
      </w:rPr>
    </w:lvl>
    <w:lvl w:ilvl="3" w:tplc="DFFED1AA">
      <w:start w:val="1"/>
      <w:numFmt w:val="bullet"/>
      <w:lvlText w:val=""/>
      <w:lvlJc w:val="left"/>
      <w:pPr>
        <w:ind w:left="2880" w:hanging="360"/>
      </w:pPr>
      <w:rPr>
        <w:rFonts w:ascii="Symbol" w:hAnsi="Symbol" w:hint="default"/>
      </w:rPr>
    </w:lvl>
    <w:lvl w:ilvl="4" w:tplc="DF009052">
      <w:start w:val="1"/>
      <w:numFmt w:val="bullet"/>
      <w:lvlText w:val="o"/>
      <w:lvlJc w:val="left"/>
      <w:pPr>
        <w:ind w:left="3600" w:hanging="360"/>
      </w:pPr>
      <w:rPr>
        <w:rFonts w:ascii="Courier New" w:hAnsi="Courier New" w:hint="default"/>
      </w:rPr>
    </w:lvl>
    <w:lvl w:ilvl="5" w:tplc="12FA479C">
      <w:start w:val="1"/>
      <w:numFmt w:val="bullet"/>
      <w:lvlText w:val=""/>
      <w:lvlJc w:val="left"/>
      <w:pPr>
        <w:ind w:left="4320" w:hanging="360"/>
      </w:pPr>
      <w:rPr>
        <w:rFonts w:ascii="Wingdings" w:hAnsi="Wingdings" w:hint="default"/>
      </w:rPr>
    </w:lvl>
    <w:lvl w:ilvl="6" w:tplc="B75AA784">
      <w:start w:val="1"/>
      <w:numFmt w:val="bullet"/>
      <w:lvlText w:val=""/>
      <w:lvlJc w:val="left"/>
      <w:pPr>
        <w:ind w:left="5040" w:hanging="360"/>
      </w:pPr>
      <w:rPr>
        <w:rFonts w:ascii="Symbol" w:hAnsi="Symbol" w:hint="default"/>
      </w:rPr>
    </w:lvl>
    <w:lvl w:ilvl="7" w:tplc="FB4AD2BC">
      <w:start w:val="1"/>
      <w:numFmt w:val="bullet"/>
      <w:lvlText w:val="o"/>
      <w:lvlJc w:val="left"/>
      <w:pPr>
        <w:ind w:left="5760" w:hanging="360"/>
      </w:pPr>
      <w:rPr>
        <w:rFonts w:ascii="Courier New" w:hAnsi="Courier New" w:hint="default"/>
      </w:rPr>
    </w:lvl>
    <w:lvl w:ilvl="8" w:tplc="12C80430">
      <w:start w:val="1"/>
      <w:numFmt w:val="bullet"/>
      <w:lvlText w:val=""/>
      <w:lvlJc w:val="left"/>
      <w:pPr>
        <w:ind w:left="6480" w:hanging="360"/>
      </w:pPr>
      <w:rPr>
        <w:rFonts w:ascii="Wingdings" w:hAnsi="Wingdings" w:hint="default"/>
      </w:rPr>
    </w:lvl>
  </w:abstractNum>
  <w:abstractNum w:abstractNumId="10" w15:restartNumberingAfterBreak="0">
    <w:nsid w:val="701B1D00"/>
    <w:multiLevelType w:val="multilevel"/>
    <w:tmpl w:val="9796E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A23BC2"/>
    <w:multiLevelType w:val="hybridMultilevel"/>
    <w:tmpl w:val="9F4A412C"/>
    <w:lvl w:ilvl="0" w:tplc="9B8A6F2C">
      <w:start w:val="1"/>
      <w:numFmt w:val="bullet"/>
      <w:lvlText w:val=""/>
      <w:lvlJc w:val="left"/>
      <w:pPr>
        <w:ind w:left="720" w:hanging="360"/>
      </w:pPr>
      <w:rPr>
        <w:rFonts w:ascii="Symbol" w:hAnsi="Symbol" w:hint="default"/>
      </w:rPr>
    </w:lvl>
    <w:lvl w:ilvl="1" w:tplc="657A84D2">
      <w:start w:val="1"/>
      <w:numFmt w:val="bullet"/>
      <w:lvlText w:val="o"/>
      <w:lvlJc w:val="left"/>
      <w:pPr>
        <w:ind w:left="1440" w:hanging="360"/>
      </w:pPr>
      <w:rPr>
        <w:rFonts w:ascii="Courier New" w:hAnsi="Courier New" w:hint="default"/>
      </w:rPr>
    </w:lvl>
    <w:lvl w:ilvl="2" w:tplc="0854BB82">
      <w:start w:val="1"/>
      <w:numFmt w:val="bullet"/>
      <w:lvlText w:val=""/>
      <w:lvlJc w:val="left"/>
      <w:pPr>
        <w:ind w:left="2160" w:hanging="360"/>
      </w:pPr>
      <w:rPr>
        <w:rFonts w:ascii="Wingdings" w:hAnsi="Wingdings" w:hint="default"/>
      </w:rPr>
    </w:lvl>
    <w:lvl w:ilvl="3" w:tplc="0D56E248">
      <w:start w:val="1"/>
      <w:numFmt w:val="bullet"/>
      <w:lvlText w:val=""/>
      <w:lvlJc w:val="left"/>
      <w:pPr>
        <w:ind w:left="2880" w:hanging="360"/>
      </w:pPr>
      <w:rPr>
        <w:rFonts w:ascii="Symbol" w:hAnsi="Symbol" w:hint="default"/>
      </w:rPr>
    </w:lvl>
    <w:lvl w:ilvl="4" w:tplc="627E04EA">
      <w:start w:val="1"/>
      <w:numFmt w:val="bullet"/>
      <w:lvlText w:val="o"/>
      <w:lvlJc w:val="left"/>
      <w:pPr>
        <w:ind w:left="3600" w:hanging="360"/>
      </w:pPr>
      <w:rPr>
        <w:rFonts w:ascii="Courier New" w:hAnsi="Courier New" w:hint="default"/>
      </w:rPr>
    </w:lvl>
    <w:lvl w:ilvl="5" w:tplc="DD0C97CC">
      <w:start w:val="1"/>
      <w:numFmt w:val="bullet"/>
      <w:lvlText w:val=""/>
      <w:lvlJc w:val="left"/>
      <w:pPr>
        <w:ind w:left="4320" w:hanging="360"/>
      </w:pPr>
      <w:rPr>
        <w:rFonts w:ascii="Wingdings" w:hAnsi="Wingdings" w:hint="default"/>
      </w:rPr>
    </w:lvl>
    <w:lvl w:ilvl="6" w:tplc="19E26918">
      <w:start w:val="1"/>
      <w:numFmt w:val="bullet"/>
      <w:lvlText w:val=""/>
      <w:lvlJc w:val="left"/>
      <w:pPr>
        <w:ind w:left="5040" w:hanging="360"/>
      </w:pPr>
      <w:rPr>
        <w:rFonts w:ascii="Symbol" w:hAnsi="Symbol" w:hint="default"/>
      </w:rPr>
    </w:lvl>
    <w:lvl w:ilvl="7" w:tplc="44E212F8">
      <w:start w:val="1"/>
      <w:numFmt w:val="bullet"/>
      <w:lvlText w:val="o"/>
      <w:lvlJc w:val="left"/>
      <w:pPr>
        <w:ind w:left="5760" w:hanging="360"/>
      </w:pPr>
      <w:rPr>
        <w:rFonts w:ascii="Courier New" w:hAnsi="Courier New" w:hint="default"/>
      </w:rPr>
    </w:lvl>
    <w:lvl w:ilvl="8" w:tplc="10D4D24A">
      <w:start w:val="1"/>
      <w:numFmt w:val="bullet"/>
      <w:lvlText w:val=""/>
      <w:lvlJc w:val="left"/>
      <w:pPr>
        <w:ind w:left="6480" w:hanging="360"/>
      </w:pPr>
      <w:rPr>
        <w:rFonts w:ascii="Wingdings" w:hAnsi="Wingdings" w:hint="default"/>
      </w:rPr>
    </w:lvl>
  </w:abstractNum>
  <w:abstractNum w:abstractNumId="12" w15:restartNumberingAfterBreak="0">
    <w:nsid w:val="7FAA6766"/>
    <w:multiLevelType w:val="hybridMultilevel"/>
    <w:tmpl w:val="FC54E440"/>
    <w:lvl w:ilvl="0" w:tplc="0D3AA7A4">
      <w:start w:val="1"/>
      <w:numFmt w:val="bullet"/>
      <w:lvlText w:val=""/>
      <w:lvlJc w:val="left"/>
      <w:pPr>
        <w:ind w:left="720" w:hanging="360"/>
      </w:pPr>
      <w:rPr>
        <w:rFonts w:ascii="Symbol" w:hAnsi="Symbol" w:hint="default"/>
      </w:rPr>
    </w:lvl>
    <w:lvl w:ilvl="1" w:tplc="E036055A">
      <w:start w:val="1"/>
      <w:numFmt w:val="bullet"/>
      <w:lvlText w:val=""/>
      <w:lvlJc w:val="left"/>
      <w:pPr>
        <w:ind w:left="1440" w:hanging="360"/>
      </w:pPr>
      <w:rPr>
        <w:rFonts w:ascii="Symbol" w:hAnsi="Symbol" w:hint="default"/>
      </w:rPr>
    </w:lvl>
    <w:lvl w:ilvl="2" w:tplc="B6F668E8">
      <w:start w:val="1"/>
      <w:numFmt w:val="bullet"/>
      <w:lvlText w:val=""/>
      <w:lvlJc w:val="left"/>
      <w:pPr>
        <w:ind w:left="2160" w:hanging="360"/>
      </w:pPr>
      <w:rPr>
        <w:rFonts w:ascii="Wingdings" w:hAnsi="Wingdings" w:hint="default"/>
      </w:rPr>
    </w:lvl>
    <w:lvl w:ilvl="3" w:tplc="14A6AC0C">
      <w:start w:val="1"/>
      <w:numFmt w:val="bullet"/>
      <w:lvlText w:val=""/>
      <w:lvlJc w:val="left"/>
      <w:pPr>
        <w:ind w:left="2880" w:hanging="360"/>
      </w:pPr>
      <w:rPr>
        <w:rFonts w:ascii="Symbol" w:hAnsi="Symbol" w:hint="default"/>
      </w:rPr>
    </w:lvl>
    <w:lvl w:ilvl="4" w:tplc="FE9C6914">
      <w:start w:val="1"/>
      <w:numFmt w:val="bullet"/>
      <w:lvlText w:val="o"/>
      <w:lvlJc w:val="left"/>
      <w:pPr>
        <w:ind w:left="3600" w:hanging="360"/>
      </w:pPr>
      <w:rPr>
        <w:rFonts w:ascii="Courier New" w:hAnsi="Courier New" w:hint="default"/>
      </w:rPr>
    </w:lvl>
    <w:lvl w:ilvl="5" w:tplc="C06CA540">
      <w:start w:val="1"/>
      <w:numFmt w:val="bullet"/>
      <w:lvlText w:val=""/>
      <w:lvlJc w:val="left"/>
      <w:pPr>
        <w:ind w:left="4320" w:hanging="360"/>
      </w:pPr>
      <w:rPr>
        <w:rFonts w:ascii="Wingdings" w:hAnsi="Wingdings" w:hint="default"/>
      </w:rPr>
    </w:lvl>
    <w:lvl w:ilvl="6" w:tplc="0F8E259C">
      <w:start w:val="1"/>
      <w:numFmt w:val="bullet"/>
      <w:lvlText w:val=""/>
      <w:lvlJc w:val="left"/>
      <w:pPr>
        <w:ind w:left="5040" w:hanging="360"/>
      </w:pPr>
      <w:rPr>
        <w:rFonts w:ascii="Symbol" w:hAnsi="Symbol" w:hint="default"/>
      </w:rPr>
    </w:lvl>
    <w:lvl w:ilvl="7" w:tplc="155A9068">
      <w:start w:val="1"/>
      <w:numFmt w:val="bullet"/>
      <w:lvlText w:val="o"/>
      <w:lvlJc w:val="left"/>
      <w:pPr>
        <w:ind w:left="5760" w:hanging="360"/>
      </w:pPr>
      <w:rPr>
        <w:rFonts w:ascii="Courier New" w:hAnsi="Courier New" w:hint="default"/>
      </w:rPr>
    </w:lvl>
    <w:lvl w:ilvl="8" w:tplc="664264EA">
      <w:start w:val="1"/>
      <w:numFmt w:val="bullet"/>
      <w:lvlText w:val=""/>
      <w:lvlJc w:val="left"/>
      <w:pPr>
        <w:ind w:left="6480" w:hanging="360"/>
      </w:pPr>
      <w:rPr>
        <w:rFonts w:ascii="Wingdings" w:hAnsi="Wingdings" w:hint="default"/>
      </w:rPr>
    </w:lvl>
  </w:abstractNum>
  <w:num w:numId="1" w16cid:durableId="166948712">
    <w:abstractNumId w:val="12"/>
  </w:num>
  <w:num w:numId="2" w16cid:durableId="2038239626">
    <w:abstractNumId w:val="11"/>
  </w:num>
  <w:num w:numId="3" w16cid:durableId="1410807464">
    <w:abstractNumId w:val="3"/>
  </w:num>
  <w:num w:numId="4" w16cid:durableId="365104988">
    <w:abstractNumId w:val="5"/>
  </w:num>
  <w:num w:numId="5" w16cid:durableId="936135376">
    <w:abstractNumId w:val="8"/>
  </w:num>
  <w:num w:numId="6" w16cid:durableId="1163620685">
    <w:abstractNumId w:val="6"/>
  </w:num>
  <w:num w:numId="7" w16cid:durableId="883636379">
    <w:abstractNumId w:val="9"/>
  </w:num>
  <w:num w:numId="8" w16cid:durableId="79720083">
    <w:abstractNumId w:val="0"/>
  </w:num>
  <w:num w:numId="9" w16cid:durableId="717438362">
    <w:abstractNumId w:val="4"/>
  </w:num>
  <w:num w:numId="10" w16cid:durableId="1347289566">
    <w:abstractNumId w:val="1"/>
  </w:num>
  <w:num w:numId="11" w16cid:durableId="805241251">
    <w:abstractNumId w:val="7"/>
  </w:num>
  <w:num w:numId="12" w16cid:durableId="991521167">
    <w:abstractNumId w:val="2"/>
  </w:num>
  <w:num w:numId="13" w16cid:durableId="7342079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EAC221"/>
    <w:rsid w:val="00000AB4"/>
    <w:rsid w:val="00006B51"/>
    <w:rsid w:val="00014F9A"/>
    <w:rsid w:val="000276BB"/>
    <w:rsid w:val="00043958"/>
    <w:rsid w:val="00052E35"/>
    <w:rsid w:val="000573ED"/>
    <w:rsid w:val="00061D20"/>
    <w:rsid w:val="000747D3"/>
    <w:rsid w:val="00080917"/>
    <w:rsid w:val="00085A6B"/>
    <w:rsid w:val="00090252"/>
    <w:rsid w:val="00094A26"/>
    <w:rsid w:val="00095E04"/>
    <w:rsid w:val="000A2090"/>
    <w:rsid w:val="000A5647"/>
    <w:rsid w:val="000A79B2"/>
    <w:rsid w:val="000B36C9"/>
    <w:rsid w:val="000B70F6"/>
    <w:rsid w:val="000D0B2A"/>
    <w:rsid w:val="000E4626"/>
    <w:rsid w:val="000E5906"/>
    <w:rsid w:val="000F0E8B"/>
    <w:rsid w:val="000F40EE"/>
    <w:rsid w:val="00103DA2"/>
    <w:rsid w:val="00111D2C"/>
    <w:rsid w:val="00114154"/>
    <w:rsid w:val="00115AA0"/>
    <w:rsid w:val="00124E14"/>
    <w:rsid w:val="00135F05"/>
    <w:rsid w:val="0013601D"/>
    <w:rsid w:val="00141A95"/>
    <w:rsid w:val="001557E1"/>
    <w:rsid w:val="001606DB"/>
    <w:rsid w:val="00164599"/>
    <w:rsid w:val="00171865"/>
    <w:rsid w:val="0017603E"/>
    <w:rsid w:val="00176158"/>
    <w:rsid w:val="00177A61"/>
    <w:rsid w:val="00196139"/>
    <w:rsid w:val="001976CC"/>
    <w:rsid w:val="001A58CC"/>
    <w:rsid w:val="001B50CB"/>
    <w:rsid w:val="001C5A17"/>
    <w:rsid w:val="001D29CF"/>
    <w:rsid w:val="001E75AC"/>
    <w:rsid w:val="001F231D"/>
    <w:rsid w:val="001F2F56"/>
    <w:rsid w:val="00200F21"/>
    <w:rsid w:val="002060F8"/>
    <w:rsid w:val="00206832"/>
    <w:rsid w:val="00216839"/>
    <w:rsid w:val="00224522"/>
    <w:rsid w:val="002329B8"/>
    <w:rsid w:val="0025288F"/>
    <w:rsid w:val="00252F40"/>
    <w:rsid w:val="00253718"/>
    <w:rsid w:val="00256F47"/>
    <w:rsid w:val="00257A49"/>
    <w:rsid w:val="0025C065"/>
    <w:rsid w:val="00261526"/>
    <w:rsid w:val="00271FEE"/>
    <w:rsid w:val="002832E0"/>
    <w:rsid w:val="002851E7"/>
    <w:rsid w:val="00291B4E"/>
    <w:rsid w:val="00292746"/>
    <w:rsid w:val="00293DEF"/>
    <w:rsid w:val="00295F71"/>
    <w:rsid w:val="002B305E"/>
    <w:rsid w:val="002B5DA7"/>
    <w:rsid w:val="002C4FD5"/>
    <w:rsid w:val="002C5306"/>
    <w:rsid w:val="002D578D"/>
    <w:rsid w:val="002E2740"/>
    <w:rsid w:val="002E69AA"/>
    <w:rsid w:val="002F2102"/>
    <w:rsid w:val="002F31BF"/>
    <w:rsid w:val="003074AC"/>
    <w:rsid w:val="0031599A"/>
    <w:rsid w:val="00323B37"/>
    <w:rsid w:val="003323C0"/>
    <w:rsid w:val="0033564C"/>
    <w:rsid w:val="00354116"/>
    <w:rsid w:val="003607B4"/>
    <w:rsid w:val="00371A53"/>
    <w:rsid w:val="003A160F"/>
    <w:rsid w:val="003A1F9D"/>
    <w:rsid w:val="003A28F6"/>
    <w:rsid w:val="003B7DFF"/>
    <w:rsid w:val="003C065F"/>
    <w:rsid w:val="003C11E1"/>
    <w:rsid w:val="003D4F3B"/>
    <w:rsid w:val="003D70B2"/>
    <w:rsid w:val="003E7551"/>
    <w:rsid w:val="003E7B67"/>
    <w:rsid w:val="003F077B"/>
    <w:rsid w:val="003F7F7B"/>
    <w:rsid w:val="00407A9B"/>
    <w:rsid w:val="004106AF"/>
    <w:rsid w:val="004260B4"/>
    <w:rsid w:val="0043150C"/>
    <w:rsid w:val="00432C6B"/>
    <w:rsid w:val="0043436C"/>
    <w:rsid w:val="00436FD7"/>
    <w:rsid w:val="00441738"/>
    <w:rsid w:val="00446843"/>
    <w:rsid w:val="00452770"/>
    <w:rsid w:val="00453187"/>
    <w:rsid w:val="00455538"/>
    <w:rsid w:val="004600EE"/>
    <w:rsid w:val="004838C5"/>
    <w:rsid w:val="004853ED"/>
    <w:rsid w:val="0049208C"/>
    <w:rsid w:val="0049225A"/>
    <w:rsid w:val="00494558"/>
    <w:rsid w:val="004B2283"/>
    <w:rsid w:val="004B31AF"/>
    <w:rsid w:val="004B4709"/>
    <w:rsid w:val="004D35F5"/>
    <w:rsid w:val="004D57C7"/>
    <w:rsid w:val="004D5E47"/>
    <w:rsid w:val="00502F6B"/>
    <w:rsid w:val="0050477A"/>
    <w:rsid w:val="00522C64"/>
    <w:rsid w:val="00523113"/>
    <w:rsid w:val="00527452"/>
    <w:rsid w:val="005307A1"/>
    <w:rsid w:val="005330F5"/>
    <w:rsid w:val="00552A1E"/>
    <w:rsid w:val="00552D07"/>
    <w:rsid w:val="0056010E"/>
    <w:rsid w:val="00562703"/>
    <w:rsid w:val="00562E64"/>
    <w:rsid w:val="005635FE"/>
    <w:rsid w:val="00571CAB"/>
    <w:rsid w:val="0057204B"/>
    <w:rsid w:val="00576541"/>
    <w:rsid w:val="0057795F"/>
    <w:rsid w:val="00577D98"/>
    <w:rsid w:val="00591272"/>
    <w:rsid w:val="00591466"/>
    <w:rsid w:val="00592B01"/>
    <w:rsid w:val="005B0BB0"/>
    <w:rsid w:val="005C3A7D"/>
    <w:rsid w:val="005C5569"/>
    <w:rsid w:val="005C727B"/>
    <w:rsid w:val="005D4214"/>
    <w:rsid w:val="005D48E3"/>
    <w:rsid w:val="005D6BFE"/>
    <w:rsid w:val="005E2947"/>
    <w:rsid w:val="005F564F"/>
    <w:rsid w:val="005F754E"/>
    <w:rsid w:val="00601734"/>
    <w:rsid w:val="00612480"/>
    <w:rsid w:val="00620B22"/>
    <w:rsid w:val="006276C1"/>
    <w:rsid w:val="00631312"/>
    <w:rsid w:val="006351A8"/>
    <w:rsid w:val="00647F35"/>
    <w:rsid w:val="006508E4"/>
    <w:rsid w:val="00652EC6"/>
    <w:rsid w:val="00654654"/>
    <w:rsid w:val="00661F79"/>
    <w:rsid w:val="00662A6E"/>
    <w:rsid w:val="0067074E"/>
    <w:rsid w:val="006757F8"/>
    <w:rsid w:val="006772E4"/>
    <w:rsid w:val="006855FB"/>
    <w:rsid w:val="0069120C"/>
    <w:rsid w:val="00693BEB"/>
    <w:rsid w:val="00696589"/>
    <w:rsid w:val="006A1084"/>
    <w:rsid w:val="006A3AFD"/>
    <w:rsid w:val="006B0381"/>
    <w:rsid w:val="006C1F62"/>
    <w:rsid w:val="006C21E4"/>
    <w:rsid w:val="006C3D50"/>
    <w:rsid w:val="006D5D35"/>
    <w:rsid w:val="006D7EA0"/>
    <w:rsid w:val="006E2EA1"/>
    <w:rsid w:val="006F1AFA"/>
    <w:rsid w:val="006F1E53"/>
    <w:rsid w:val="006F6D79"/>
    <w:rsid w:val="007054CC"/>
    <w:rsid w:val="0071205F"/>
    <w:rsid w:val="0071535B"/>
    <w:rsid w:val="0071730F"/>
    <w:rsid w:val="00725FEA"/>
    <w:rsid w:val="007421CC"/>
    <w:rsid w:val="007458E1"/>
    <w:rsid w:val="007470EE"/>
    <w:rsid w:val="00747217"/>
    <w:rsid w:val="00763CDB"/>
    <w:rsid w:val="007642F1"/>
    <w:rsid w:val="007679B7"/>
    <w:rsid w:val="007805C5"/>
    <w:rsid w:val="00780DAB"/>
    <w:rsid w:val="00783102"/>
    <w:rsid w:val="007853B2"/>
    <w:rsid w:val="0078777B"/>
    <w:rsid w:val="00793BD7"/>
    <w:rsid w:val="00793CC4"/>
    <w:rsid w:val="0079636B"/>
    <w:rsid w:val="007B3A6A"/>
    <w:rsid w:val="007B5B46"/>
    <w:rsid w:val="007C23B7"/>
    <w:rsid w:val="007C2E64"/>
    <w:rsid w:val="007C3ACC"/>
    <w:rsid w:val="007D3417"/>
    <w:rsid w:val="007D380B"/>
    <w:rsid w:val="007D4D1F"/>
    <w:rsid w:val="007D4E55"/>
    <w:rsid w:val="007F0C23"/>
    <w:rsid w:val="007F3AA7"/>
    <w:rsid w:val="007F7059"/>
    <w:rsid w:val="00805F0C"/>
    <w:rsid w:val="00827C03"/>
    <w:rsid w:val="00834A31"/>
    <w:rsid w:val="0084096C"/>
    <w:rsid w:val="00842052"/>
    <w:rsid w:val="008464A7"/>
    <w:rsid w:val="00855F38"/>
    <w:rsid w:val="00857805"/>
    <w:rsid w:val="00861610"/>
    <w:rsid w:val="00863FB1"/>
    <w:rsid w:val="00875AC4"/>
    <w:rsid w:val="0087614B"/>
    <w:rsid w:val="0088268A"/>
    <w:rsid w:val="008841E3"/>
    <w:rsid w:val="00886B74"/>
    <w:rsid w:val="00887F53"/>
    <w:rsid w:val="008888F1"/>
    <w:rsid w:val="008901B5"/>
    <w:rsid w:val="00891B44"/>
    <w:rsid w:val="008A097E"/>
    <w:rsid w:val="008B19B0"/>
    <w:rsid w:val="008B51EE"/>
    <w:rsid w:val="008B7B38"/>
    <w:rsid w:val="008C3831"/>
    <w:rsid w:val="008D3FCD"/>
    <w:rsid w:val="008D625F"/>
    <w:rsid w:val="008E7E2B"/>
    <w:rsid w:val="00902400"/>
    <w:rsid w:val="00905495"/>
    <w:rsid w:val="00914C95"/>
    <w:rsid w:val="00921D42"/>
    <w:rsid w:val="00937A38"/>
    <w:rsid w:val="00940CB6"/>
    <w:rsid w:val="00944A5B"/>
    <w:rsid w:val="00945D31"/>
    <w:rsid w:val="00947282"/>
    <w:rsid w:val="00965A9A"/>
    <w:rsid w:val="0098594A"/>
    <w:rsid w:val="00986397"/>
    <w:rsid w:val="00991BAD"/>
    <w:rsid w:val="00992372"/>
    <w:rsid w:val="00997A07"/>
    <w:rsid w:val="009A49E0"/>
    <w:rsid w:val="009B0CAF"/>
    <w:rsid w:val="009B4BFD"/>
    <w:rsid w:val="009B656B"/>
    <w:rsid w:val="009B7C4D"/>
    <w:rsid w:val="009C06B9"/>
    <w:rsid w:val="009C224B"/>
    <w:rsid w:val="009C4868"/>
    <w:rsid w:val="009C5571"/>
    <w:rsid w:val="009F39EB"/>
    <w:rsid w:val="00A01DF9"/>
    <w:rsid w:val="00A07CF7"/>
    <w:rsid w:val="00A144DD"/>
    <w:rsid w:val="00A15472"/>
    <w:rsid w:val="00A32C50"/>
    <w:rsid w:val="00A335FA"/>
    <w:rsid w:val="00A46278"/>
    <w:rsid w:val="00A47ACF"/>
    <w:rsid w:val="00A50949"/>
    <w:rsid w:val="00A51768"/>
    <w:rsid w:val="00A552BC"/>
    <w:rsid w:val="00A620C9"/>
    <w:rsid w:val="00A630F5"/>
    <w:rsid w:val="00A65D1B"/>
    <w:rsid w:val="00A714A0"/>
    <w:rsid w:val="00A76195"/>
    <w:rsid w:val="00A82686"/>
    <w:rsid w:val="00A855EF"/>
    <w:rsid w:val="00A90C2E"/>
    <w:rsid w:val="00A96D42"/>
    <w:rsid w:val="00AB0BE2"/>
    <w:rsid w:val="00AB549E"/>
    <w:rsid w:val="00AB7C37"/>
    <w:rsid w:val="00AC240E"/>
    <w:rsid w:val="00AC74D1"/>
    <w:rsid w:val="00AD224B"/>
    <w:rsid w:val="00AD3A85"/>
    <w:rsid w:val="00AD4F58"/>
    <w:rsid w:val="00AE4C91"/>
    <w:rsid w:val="00AF337E"/>
    <w:rsid w:val="00AF3691"/>
    <w:rsid w:val="00AF38DD"/>
    <w:rsid w:val="00B002D8"/>
    <w:rsid w:val="00B05D5A"/>
    <w:rsid w:val="00B14E55"/>
    <w:rsid w:val="00B22EBD"/>
    <w:rsid w:val="00B26FB8"/>
    <w:rsid w:val="00B32133"/>
    <w:rsid w:val="00B32624"/>
    <w:rsid w:val="00B35851"/>
    <w:rsid w:val="00B36FBF"/>
    <w:rsid w:val="00B5262E"/>
    <w:rsid w:val="00B60BF9"/>
    <w:rsid w:val="00B61A8D"/>
    <w:rsid w:val="00B6244E"/>
    <w:rsid w:val="00B6277D"/>
    <w:rsid w:val="00B64B88"/>
    <w:rsid w:val="00B66576"/>
    <w:rsid w:val="00B77E60"/>
    <w:rsid w:val="00B80625"/>
    <w:rsid w:val="00B80EE8"/>
    <w:rsid w:val="00B810A2"/>
    <w:rsid w:val="00B932F8"/>
    <w:rsid w:val="00B94D28"/>
    <w:rsid w:val="00B97548"/>
    <w:rsid w:val="00B97E75"/>
    <w:rsid w:val="00BA05DE"/>
    <w:rsid w:val="00BA2BBF"/>
    <w:rsid w:val="00BA6BF4"/>
    <w:rsid w:val="00BC2FEA"/>
    <w:rsid w:val="00BC4414"/>
    <w:rsid w:val="00BE33D0"/>
    <w:rsid w:val="00BF2124"/>
    <w:rsid w:val="00BF5946"/>
    <w:rsid w:val="00C004DF"/>
    <w:rsid w:val="00C035F6"/>
    <w:rsid w:val="00C04CB1"/>
    <w:rsid w:val="00C30C90"/>
    <w:rsid w:val="00C3111E"/>
    <w:rsid w:val="00C32C71"/>
    <w:rsid w:val="00C346EE"/>
    <w:rsid w:val="00C40C0D"/>
    <w:rsid w:val="00C45001"/>
    <w:rsid w:val="00C4528D"/>
    <w:rsid w:val="00C459D9"/>
    <w:rsid w:val="00C47010"/>
    <w:rsid w:val="00C47735"/>
    <w:rsid w:val="00C50F95"/>
    <w:rsid w:val="00C64CF0"/>
    <w:rsid w:val="00C86257"/>
    <w:rsid w:val="00C905A5"/>
    <w:rsid w:val="00C9660B"/>
    <w:rsid w:val="00CA110B"/>
    <w:rsid w:val="00CA561D"/>
    <w:rsid w:val="00CB43F7"/>
    <w:rsid w:val="00CB7DFC"/>
    <w:rsid w:val="00CD249B"/>
    <w:rsid w:val="00CE3AB5"/>
    <w:rsid w:val="00CE5A3C"/>
    <w:rsid w:val="00D01A76"/>
    <w:rsid w:val="00D059CF"/>
    <w:rsid w:val="00D1270F"/>
    <w:rsid w:val="00D240E1"/>
    <w:rsid w:val="00D316B5"/>
    <w:rsid w:val="00D319B0"/>
    <w:rsid w:val="00D4132D"/>
    <w:rsid w:val="00D4162A"/>
    <w:rsid w:val="00D42307"/>
    <w:rsid w:val="00D44D88"/>
    <w:rsid w:val="00D45154"/>
    <w:rsid w:val="00D50FBF"/>
    <w:rsid w:val="00D542FB"/>
    <w:rsid w:val="00D546BF"/>
    <w:rsid w:val="00D70B8F"/>
    <w:rsid w:val="00D75494"/>
    <w:rsid w:val="00D76B63"/>
    <w:rsid w:val="00D81D23"/>
    <w:rsid w:val="00D90CEB"/>
    <w:rsid w:val="00D94FE5"/>
    <w:rsid w:val="00D978DF"/>
    <w:rsid w:val="00DA128F"/>
    <w:rsid w:val="00DA3441"/>
    <w:rsid w:val="00DA6952"/>
    <w:rsid w:val="00DB4DCA"/>
    <w:rsid w:val="00DD2F9C"/>
    <w:rsid w:val="00DF4233"/>
    <w:rsid w:val="00DF686D"/>
    <w:rsid w:val="00DF730E"/>
    <w:rsid w:val="00E05871"/>
    <w:rsid w:val="00E128C6"/>
    <w:rsid w:val="00E16667"/>
    <w:rsid w:val="00E16E9A"/>
    <w:rsid w:val="00E24D77"/>
    <w:rsid w:val="00E27A56"/>
    <w:rsid w:val="00E31B60"/>
    <w:rsid w:val="00E42042"/>
    <w:rsid w:val="00E42987"/>
    <w:rsid w:val="00E75AF3"/>
    <w:rsid w:val="00E77A1C"/>
    <w:rsid w:val="00EA3A25"/>
    <w:rsid w:val="00EB3222"/>
    <w:rsid w:val="00ED4658"/>
    <w:rsid w:val="00EE1698"/>
    <w:rsid w:val="00EE1B19"/>
    <w:rsid w:val="00EE797B"/>
    <w:rsid w:val="00EF49F2"/>
    <w:rsid w:val="00F00448"/>
    <w:rsid w:val="00F1381C"/>
    <w:rsid w:val="00F13D63"/>
    <w:rsid w:val="00F1472C"/>
    <w:rsid w:val="00F14E4D"/>
    <w:rsid w:val="00F15249"/>
    <w:rsid w:val="00F160EF"/>
    <w:rsid w:val="00F257B5"/>
    <w:rsid w:val="00F27F7B"/>
    <w:rsid w:val="00F33F43"/>
    <w:rsid w:val="00F36ABA"/>
    <w:rsid w:val="00F3731F"/>
    <w:rsid w:val="00F5080C"/>
    <w:rsid w:val="00F50A25"/>
    <w:rsid w:val="00F538D6"/>
    <w:rsid w:val="00F54B7D"/>
    <w:rsid w:val="00F65B9D"/>
    <w:rsid w:val="00F707EA"/>
    <w:rsid w:val="00F759DA"/>
    <w:rsid w:val="00F94AE4"/>
    <w:rsid w:val="00FA4318"/>
    <w:rsid w:val="00FB13F5"/>
    <w:rsid w:val="00FB241A"/>
    <w:rsid w:val="00FB4030"/>
    <w:rsid w:val="00FB6FB4"/>
    <w:rsid w:val="00FC330A"/>
    <w:rsid w:val="00FE136C"/>
    <w:rsid w:val="00FE6EDA"/>
    <w:rsid w:val="00FF37D0"/>
    <w:rsid w:val="00FF71AD"/>
    <w:rsid w:val="01A77147"/>
    <w:rsid w:val="02522950"/>
    <w:rsid w:val="030E1BF1"/>
    <w:rsid w:val="03444324"/>
    <w:rsid w:val="036BBE55"/>
    <w:rsid w:val="03F8711C"/>
    <w:rsid w:val="04373DF0"/>
    <w:rsid w:val="044630E1"/>
    <w:rsid w:val="04B46756"/>
    <w:rsid w:val="04C61904"/>
    <w:rsid w:val="0661E965"/>
    <w:rsid w:val="068A64EB"/>
    <w:rsid w:val="06F7CA75"/>
    <w:rsid w:val="08373971"/>
    <w:rsid w:val="08939AD6"/>
    <w:rsid w:val="08D4E2FC"/>
    <w:rsid w:val="0976FECB"/>
    <w:rsid w:val="0A0FB330"/>
    <w:rsid w:val="0A1F267A"/>
    <w:rsid w:val="0A20D290"/>
    <w:rsid w:val="0B29B40C"/>
    <w:rsid w:val="0B6DBB3D"/>
    <w:rsid w:val="0BDE979F"/>
    <w:rsid w:val="0C291D7B"/>
    <w:rsid w:val="0C91796E"/>
    <w:rsid w:val="0CD12AE9"/>
    <w:rsid w:val="0D1A2EFD"/>
    <w:rsid w:val="0D670BF9"/>
    <w:rsid w:val="0DABBA5E"/>
    <w:rsid w:val="0DE46264"/>
    <w:rsid w:val="0E0B5C6D"/>
    <w:rsid w:val="0E3AAB8B"/>
    <w:rsid w:val="0E6CFB4A"/>
    <w:rsid w:val="0EAAAC39"/>
    <w:rsid w:val="0F442480"/>
    <w:rsid w:val="0FB28155"/>
    <w:rsid w:val="0FFBEC50"/>
    <w:rsid w:val="101EBF16"/>
    <w:rsid w:val="103306A6"/>
    <w:rsid w:val="1064A9A7"/>
    <w:rsid w:val="10690842"/>
    <w:rsid w:val="11327605"/>
    <w:rsid w:val="11456EC3"/>
    <w:rsid w:val="11A49C0C"/>
    <w:rsid w:val="11D5DA78"/>
    <w:rsid w:val="1256FE7D"/>
    <w:rsid w:val="12630287"/>
    <w:rsid w:val="130E1CAE"/>
    <w:rsid w:val="13C24DEB"/>
    <w:rsid w:val="14568868"/>
    <w:rsid w:val="15AAE016"/>
    <w:rsid w:val="15BEA316"/>
    <w:rsid w:val="15CFFFC1"/>
    <w:rsid w:val="1622E279"/>
    <w:rsid w:val="163E9A33"/>
    <w:rsid w:val="1645BD70"/>
    <w:rsid w:val="169322D6"/>
    <w:rsid w:val="16DD49F9"/>
    <w:rsid w:val="1769D61D"/>
    <w:rsid w:val="177EF843"/>
    <w:rsid w:val="17DA6A94"/>
    <w:rsid w:val="1807DD37"/>
    <w:rsid w:val="182845C7"/>
    <w:rsid w:val="184F2C24"/>
    <w:rsid w:val="1887B860"/>
    <w:rsid w:val="18D174AC"/>
    <w:rsid w:val="18D9CBEF"/>
    <w:rsid w:val="1950A497"/>
    <w:rsid w:val="19F8B205"/>
    <w:rsid w:val="1A009812"/>
    <w:rsid w:val="1A4D7C87"/>
    <w:rsid w:val="1AB15C54"/>
    <w:rsid w:val="1AFEC367"/>
    <w:rsid w:val="1B90CF75"/>
    <w:rsid w:val="1B948266"/>
    <w:rsid w:val="1BBAA981"/>
    <w:rsid w:val="1C1FCAE5"/>
    <w:rsid w:val="1C4DACCC"/>
    <w:rsid w:val="1C9B66CF"/>
    <w:rsid w:val="1CADDBB7"/>
    <w:rsid w:val="1CF28559"/>
    <w:rsid w:val="1CF3B939"/>
    <w:rsid w:val="1D6E00C0"/>
    <w:rsid w:val="1DC8E548"/>
    <w:rsid w:val="1E17A4C0"/>
    <w:rsid w:val="1FAFEB54"/>
    <w:rsid w:val="20BCBE0B"/>
    <w:rsid w:val="21B89CB2"/>
    <w:rsid w:val="21C62EA3"/>
    <w:rsid w:val="236ED5C9"/>
    <w:rsid w:val="245BBF4E"/>
    <w:rsid w:val="247C2078"/>
    <w:rsid w:val="249DA83C"/>
    <w:rsid w:val="266DDFC0"/>
    <w:rsid w:val="266EBB96"/>
    <w:rsid w:val="28077226"/>
    <w:rsid w:val="284DA45D"/>
    <w:rsid w:val="285EA86B"/>
    <w:rsid w:val="28D24C31"/>
    <w:rsid w:val="28F751C4"/>
    <w:rsid w:val="291C955D"/>
    <w:rsid w:val="295912E1"/>
    <w:rsid w:val="29A5F6B4"/>
    <w:rsid w:val="2A1D5888"/>
    <w:rsid w:val="2A4A2DD5"/>
    <w:rsid w:val="2AC2E59B"/>
    <w:rsid w:val="2B4458FF"/>
    <w:rsid w:val="2B5DE2AA"/>
    <w:rsid w:val="2BBB4311"/>
    <w:rsid w:val="2C02C9B6"/>
    <w:rsid w:val="2C2AF6BA"/>
    <w:rsid w:val="2C6B3E05"/>
    <w:rsid w:val="2CBB343D"/>
    <w:rsid w:val="2DE00F1A"/>
    <w:rsid w:val="2DF1511E"/>
    <w:rsid w:val="2DFA8E9C"/>
    <w:rsid w:val="2E20F790"/>
    <w:rsid w:val="2E501316"/>
    <w:rsid w:val="2E765C49"/>
    <w:rsid w:val="2E95836C"/>
    <w:rsid w:val="2EB723CF"/>
    <w:rsid w:val="2F0A7FA7"/>
    <w:rsid w:val="2F0EB830"/>
    <w:rsid w:val="2FAEE37E"/>
    <w:rsid w:val="2FE0F7C4"/>
    <w:rsid w:val="30E11F12"/>
    <w:rsid w:val="31C0B544"/>
    <w:rsid w:val="31E42248"/>
    <w:rsid w:val="321698E9"/>
    <w:rsid w:val="322A8495"/>
    <w:rsid w:val="32B3D0DF"/>
    <w:rsid w:val="32D77456"/>
    <w:rsid w:val="3366F9D6"/>
    <w:rsid w:val="337FF2A9"/>
    <w:rsid w:val="33A237E0"/>
    <w:rsid w:val="33E89981"/>
    <w:rsid w:val="340953A7"/>
    <w:rsid w:val="3504E5B3"/>
    <w:rsid w:val="3515B1FB"/>
    <w:rsid w:val="35D73B2D"/>
    <w:rsid w:val="3612204B"/>
    <w:rsid w:val="36341092"/>
    <w:rsid w:val="36CE6880"/>
    <w:rsid w:val="3706F4BC"/>
    <w:rsid w:val="373E058F"/>
    <w:rsid w:val="376CC2FB"/>
    <w:rsid w:val="3772D423"/>
    <w:rsid w:val="378D290A"/>
    <w:rsid w:val="37AE0B21"/>
    <w:rsid w:val="381CBDEF"/>
    <w:rsid w:val="3844DDB8"/>
    <w:rsid w:val="3975722D"/>
    <w:rsid w:val="3A4988B7"/>
    <w:rsid w:val="3AE5916E"/>
    <w:rsid w:val="3B156DC1"/>
    <w:rsid w:val="3B3C0C8F"/>
    <w:rsid w:val="3B7C7E7A"/>
    <w:rsid w:val="3BA4C0D8"/>
    <w:rsid w:val="3BDA2EC5"/>
    <w:rsid w:val="3BDB736A"/>
    <w:rsid w:val="3C3AD1BF"/>
    <w:rsid w:val="3C73920D"/>
    <w:rsid w:val="3CD706B5"/>
    <w:rsid w:val="3CF02F12"/>
    <w:rsid w:val="3D087C04"/>
    <w:rsid w:val="3D3DAA04"/>
    <w:rsid w:val="3D53BF97"/>
    <w:rsid w:val="3DBCAB67"/>
    <w:rsid w:val="3E0F626E"/>
    <w:rsid w:val="3EB41F3C"/>
    <w:rsid w:val="3EB484DE"/>
    <w:rsid w:val="3EFD0977"/>
    <w:rsid w:val="3F1CF9DA"/>
    <w:rsid w:val="3FA113BC"/>
    <w:rsid w:val="3FA8EBC0"/>
    <w:rsid w:val="3FDD9CF4"/>
    <w:rsid w:val="4027CFD4"/>
    <w:rsid w:val="405751A8"/>
    <w:rsid w:val="413D081A"/>
    <w:rsid w:val="42111B27"/>
    <w:rsid w:val="42497049"/>
    <w:rsid w:val="4259BDE2"/>
    <w:rsid w:val="425F215D"/>
    <w:rsid w:val="42901C8A"/>
    <w:rsid w:val="4313AE58"/>
    <w:rsid w:val="4329640B"/>
    <w:rsid w:val="447484DF"/>
    <w:rsid w:val="44AFC72D"/>
    <w:rsid w:val="451EA5B1"/>
    <w:rsid w:val="4522F703"/>
    <w:rsid w:val="45F67372"/>
    <w:rsid w:val="460B854B"/>
    <w:rsid w:val="46105540"/>
    <w:rsid w:val="46EDA4AB"/>
    <w:rsid w:val="47D4DB4E"/>
    <w:rsid w:val="48210DAC"/>
    <w:rsid w:val="4862EF08"/>
    <w:rsid w:val="48779B3F"/>
    <w:rsid w:val="48B6C7E5"/>
    <w:rsid w:val="48B8B1CD"/>
    <w:rsid w:val="48FF5E0E"/>
    <w:rsid w:val="495438FB"/>
    <w:rsid w:val="49FF309E"/>
    <w:rsid w:val="4A22652D"/>
    <w:rsid w:val="4A3A7F6D"/>
    <w:rsid w:val="4A4B9B01"/>
    <w:rsid w:val="4B4B8F1B"/>
    <w:rsid w:val="4B92A244"/>
    <w:rsid w:val="4C36FED0"/>
    <w:rsid w:val="4C619255"/>
    <w:rsid w:val="4CD89ACA"/>
    <w:rsid w:val="4D72202F"/>
    <w:rsid w:val="4E170BFE"/>
    <w:rsid w:val="4EEBCF20"/>
    <w:rsid w:val="4F0F2A18"/>
    <w:rsid w:val="4F8A5E9B"/>
    <w:rsid w:val="504C608A"/>
    <w:rsid w:val="507ABFA9"/>
    <w:rsid w:val="5131B691"/>
    <w:rsid w:val="51391D18"/>
    <w:rsid w:val="51EC2DC6"/>
    <w:rsid w:val="52055528"/>
    <w:rsid w:val="5209D14E"/>
    <w:rsid w:val="5217FDC5"/>
    <w:rsid w:val="5301D987"/>
    <w:rsid w:val="533F84F8"/>
    <w:rsid w:val="53CF1E42"/>
    <w:rsid w:val="53F2AE9B"/>
    <w:rsid w:val="5479A06F"/>
    <w:rsid w:val="54C59E46"/>
    <w:rsid w:val="558AD930"/>
    <w:rsid w:val="559F225B"/>
    <w:rsid w:val="56B2FBEA"/>
    <w:rsid w:val="57190275"/>
    <w:rsid w:val="575E57D1"/>
    <w:rsid w:val="57CA36F1"/>
    <w:rsid w:val="583E4A12"/>
    <w:rsid w:val="585B6F4A"/>
    <w:rsid w:val="587912D2"/>
    <w:rsid w:val="5A50A337"/>
    <w:rsid w:val="5ABF707A"/>
    <w:rsid w:val="5B26DD17"/>
    <w:rsid w:val="5B7CD592"/>
    <w:rsid w:val="5BE5F210"/>
    <w:rsid w:val="5C119DBF"/>
    <w:rsid w:val="5C6FF12D"/>
    <w:rsid w:val="5CAF6717"/>
    <w:rsid w:val="5CE2E0B6"/>
    <w:rsid w:val="5D19924E"/>
    <w:rsid w:val="5D5FC485"/>
    <w:rsid w:val="5D6C9148"/>
    <w:rsid w:val="5D772397"/>
    <w:rsid w:val="5D7A7437"/>
    <w:rsid w:val="5E205018"/>
    <w:rsid w:val="5E300735"/>
    <w:rsid w:val="5E67BB10"/>
    <w:rsid w:val="5EB18871"/>
    <w:rsid w:val="5F81B6A3"/>
    <w:rsid w:val="5F93E6C6"/>
    <w:rsid w:val="5FAA58EC"/>
    <w:rsid w:val="5FE9B8FC"/>
    <w:rsid w:val="601B43FD"/>
    <w:rsid w:val="60F0712A"/>
    <w:rsid w:val="60F1EFCA"/>
    <w:rsid w:val="615A3806"/>
    <w:rsid w:val="61803A92"/>
    <w:rsid w:val="623F6852"/>
    <w:rsid w:val="62C00D39"/>
    <w:rsid w:val="62F60867"/>
    <w:rsid w:val="6336CD05"/>
    <w:rsid w:val="63D08D5E"/>
    <w:rsid w:val="6629D92D"/>
    <w:rsid w:val="66F2898E"/>
    <w:rsid w:val="671A7DFC"/>
    <w:rsid w:val="6737EE29"/>
    <w:rsid w:val="68151970"/>
    <w:rsid w:val="6896BBED"/>
    <w:rsid w:val="690DB55B"/>
    <w:rsid w:val="69A59136"/>
    <w:rsid w:val="69BEB993"/>
    <w:rsid w:val="69EAC221"/>
    <w:rsid w:val="6A9C66A6"/>
    <w:rsid w:val="6B53E376"/>
    <w:rsid w:val="6BDA6D10"/>
    <w:rsid w:val="6C614CF5"/>
    <w:rsid w:val="6CBDC606"/>
    <w:rsid w:val="6CC6CD1D"/>
    <w:rsid w:val="6CDE07C0"/>
    <w:rsid w:val="6CE630FC"/>
    <w:rsid w:val="6CE92B6A"/>
    <w:rsid w:val="6D0DCFC0"/>
    <w:rsid w:val="6D8F6EC7"/>
    <w:rsid w:val="6E38C62F"/>
    <w:rsid w:val="6E3D4255"/>
    <w:rsid w:val="6E629D7E"/>
    <w:rsid w:val="6E790259"/>
    <w:rsid w:val="6EB7BAC9"/>
    <w:rsid w:val="6FEDBEED"/>
    <w:rsid w:val="70538B2A"/>
    <w:rsid w:val="71626559"/>
    <w:rsid w:val="71B0A31B"/>
    <w:rsid w:val="71CAA954"/>
    <w:rsid w:val="72471D11"/>
    <w:rsid w:val="7288BDD8"/>
    <w:rsid w:val="72C58B2C"/>
    <w:rsid w:val="730F1DCC"/>
    <w:rsid w:val="7310B378"/>
    <w:rsid w:val="73688C73"/>
    <w:rsid w:val="73DBA6CE"/>
    <w:rsid w:val="740EEBAD"/>
    <w:rsid w:val="74A807B3"/>
    <w:rsid w:val="74AC83D9"/>
    <w:rsid w:val="74BF3F83"/>
    <w:rsid w:val="74F03163"/>
    <w:rsid w:val="757BC0C9"/>
    <w:rsid w:val="76277223"/>
    <w:rsid w:val="762FBC91"/>
    <w:rsid w:val="7694B84A"/>
    <w:rsid w:val="769BEB76"/>
    <w:rsid w:val="77714185"/>
    <w:rsid w:val="784A1436"/>
    <w:rsid w:val="78EC93C5"/>
    <w:rsid w:val="7A451911"/>
    <w:rsid w:val="7A52384F"/>
    <w:rsid w:val="7ACB6439"/>
    <w:rsid w:val="7AEAE32D"/>
    <w:rsid w:val="7B0D1C19"/>
    <w:rsid w:val="7B1BC55D"/>
    <w:rsid w:val="7BF65FF3"/>
    <w:rsid w:val="7C399C77"/>
    <w:rsid w:val="7CE7579C"/>
    <w:rsid w:val="7D5F35C7"/>
    <w:rsid w:val="7DA9FCBA"/>
    <w:rsid w:val="7E5BD0DF"/>
    <w:rsid w:val="7F61115E"/>
    <w:rsid w:val="7F8BB1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AC2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E4C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C91"/>
    <w:rPr>
      <w:rFonts w:ascii="Segoe UI" w:hAnsi="Segoe UI" w:cs="Segoe UI"/>
      <w:sz w:val="18"/>
      <w:szCs w:val="18"/>
    </w:rPr>
  </w:style>
  <w:style w:type="table" w:styleId="TableGridLight">
    <w:name w:val="Grid Table Light"/>
    <w:basedOn w:val="TableNormal"/>
    <w:uiPriority w:val="40"/>
    <w:rsid w:val="00AE4C9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C905A5"/>
    <w:rPr>
      <w:color w:val="0000FF"/>
      <w:u w:val="single"/>
    </w:rPr>
  </w:style>
  <w:style w:type="character" w:styleId="UnresolvedMention">
    <w:name w:val="Unresolved Mention"/>
    <w:basedOn w:val="DefaultParagraphFont"/>
    <w:uiPriority w:val="99"/>
    <w:semiHidden/>
    <w:unhideWhenUsed/>
    <w:rsid w:val="00D01A7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8777B"/>
    <w:rPr>
      <w:b/>
      <w:bCs/>
    </w:rPr>
  </w:style>
  <w:style w:type="character" w:customStyle="1" w:styleId="CommentSubjectChar">
    <w:name w:val="Comment Subject Char"/>
    <w:basedOn w:val="CommentTextChar"/>
    <w:link w:val="CommentSubject"/>
    <w:uiPriority w:val="99"/>
    <w:semiHidden/>
    <w:rsid w:val="0078777B"/>
    <w:rPr>
      <w:b/>
      <w:bCs/>
      <w:sz w:val="20"/>
      <w:szCs w:val="20"/>
    </w:rPr>
  </w:style>
  <w:style w:type="paragraph" w:styleId="Revision">
    <w:name w:val="Revision"/>
    <w:hidden/>
    <w:uiPriority w:val="99"/>
    <w:semiHidden/>
    <w:rsid w:val="0078777B"/>
    <w:pPr>
      <w:spacing w:after="0" w:line="240" w:lineRule="auto"/>
    </w:p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unhideWhenUsed/>
    <w:rsid w:val="00F14E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4E4D"/>
  </w:style>
  <w:style w:type="paragraph" w:styleId="Footer">
    <w:name w:val="footer"/>
    <w:basedOn w:val="Normal"/>
    <w:link w:val="FooterChar"/>
    <w:uiPriority w:val="99"/>
    <w:unhideWhenUsed/>
    <w:rsid w:val="00F14E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E4D"/>
  </w:style>
  <w:style w:type="character" w:styleId="FollowedHyperlink">
    <w:name w:val="FollowedHyperlink"/>
    <w:basedOn w:val="DefaultParagraphFont"/>
    <w:uiPriority w:val="99"/>
    <w:semiHidden/>
    <w:unhideWhenUsed/>
    <w:rsid w:val="00725FEA"/>
    <w:rPr>
      <w:color w:val="954F72" w:themeColor="followedHyperlink"/>
      <w:u w:val="single"/>
    </w:rPr>
  </w:style>
  <w:style w:type="character" w:styleId="PlaceholderText">
    <w:name w:val="Placeholder Text"/>
    <w:basedOn w:val="DefaultParagraphFont"/>
    <w:uiPriority w:val="99"/>
    <w:semiHidden/>
    <w:rsid w:val="00A01D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057378">
      <w:bodyDiv w:val="1"/>
      <w:marLeft w:val="0"/>
      <w:marRight w:val="0"/>
      <w:marTop w:val="0"/>
      <w:marBottom w:val="0"/>
      <w:divBdr>
        <w:top w:val="none" w:sz="0" w:space="0" w:color="auto"/>
        <w:left w:val="none" w:sz="0" w:space="0" w:color="auto"/>
        <w:bottom w:val="none" w:sz="0" w:space="0" w:color="auto"/>
        <w:right w:val="none" w:sz="0" w:space="0" w:color="auto"/>
      </w:divBdr>
      <w:divsChild>
        <w:div w:id="982387959">
          <w:marLeft w:val="-225"/>
          <w:marRight w:val="-225"/>
          <w:marTop w:val="0"/>
          <w:marBottom w:val="0"/>
          <w:divBdr>
            <w:top w:val="none" w:sz="0" w:space="0" w:color="auto"/>
            <w:left w:val="none" w:sz="0" w:space="0" w:color="auto"/>
            <w:bottom w:val="none" w:sz="0" w:space="0" w:color="auto"/>
            <w:right w:val="none" w:sz="0" w:space="0" w:color="auto"/>
          </w:divBdr>
        </w:div>
        <w:div w:id="1582446270">
          <w:marLeft w:val="-225"/>
          <w:marRight w:val="-225"/>
          <w:marTop w:val="0"/>
          <w:marBottom w:val="0"/>
          <w:divBdr>
            <w:top w:val="none" w:sz="0" w:space="0" w:color="auto"/>
            <w:left w:val="none" w:sz="0" w:space="0" w:color="auto"/>
            <w:bottom w:val="none" w:sz="0" w:space="0" w:color="auto"/>
            <w:right w:val="none" w:sz="0" w:space="0" w:color="auto"/>
          </w:divBdr>
        </w:div>
        <w:div w:id="592082197">
          <w:marLeft w:val="-225"/>
          <w:marRight w:val="-225"/>
          <w:marTop w:val="0"/>
          <w:marBottom w:val="0"/>
          <w:divBdr>
            <w:top w:val="none" w:sz="0" w:space="0" w:color="auto"/>
            <w:left w:val="none" w:sz="0" w:space="0" w:color="auto"/>
            <w:bottom w:val="none" w:sz="0" w:space="0" w:color="auto"/>
            <w:right w:val="none" w:sz="0" w:space="0" w:color="auto"/>
          </w:divBdr>
        </w:div>
        <w:div w:id="1155681959">
          <w:marLeft w:val="-225"/>
          <w:marRight w:val="-225"/>
          <w:marTop w:val="0"/>
          <w:marBottom w:val="0"/>
          <w:divBdr>
            <w:top w:val="none" w:sz="0" w:space="0" w:color="auto"/>
            <w:left w:val="none" w:sz="0" w:space="0" w:color="auto"/>
            <w:bottom w:val="none" w:sz="0" w:space="0" w:color="auto"/>
            <w:right w:val="none" w:sz="0" w:space="0" w:color="auto"/>
          </w:divBdr>
        </w:div>
        <w:div w:id="1792625252">
          <w:marLeft w:val="-225"/>
          <w:marRight w:val="-225"/>
          <w:marTop w:val="0"/>
          <w:marBottom w:val="0"/>
          <w:divBdr>
            <w:top w:val="none" w:sz="0" w:space="0" w:color="auto"/>
            <w:left w:val="none" w:sz="0" w:space="0" w:color="auto"/>
            <w:bottom w:val="none" w:sz="0" w:space="0" w:color="auto"/>
            <w:right w:val="none" w:sz="0" w:space="0" w:color="auto"/>
          </w:divBdr>
        </w:div>
        <w:div w:id="255676727">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stminster.gov.uk/planning-building-and-environmental-regulations/design-and-heritage-planning/listed-buildings" TargetMode="External"/><Relationship Id="rId13" Type="http://schemas.openxmlformats.org/officeDocument/2006/relationships/hyperlink" Target="https://www.westminster.gov.uk/planning-building-and-environmental-regulations/design-and-heritage-planning/archaeology"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westminster.gov.uk/planning-building-and-environmental-regulations/design-and-heritage-planning/historic-parks-and-garden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stminster.gov.uk/planning-building-and-environmental-regulations/design-and-heritage-planning/world-heritage-sit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westminster.gov.uk/planning-building-and-environmental-regulations/design-and-heritage-planning/archaeology"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westminster.gov.uk/planning-building-and-environmental-regulations/design-and-heritage-planning/conservation-areas" TargetMode="Externa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8CDD36B-8953-4669-8A8F-26DF0D25F7C3}"/>
      </w:docPartPr>
      <w:docPartBody>
        <w:p w:rsidR="00163E27" w:rsidRDefault="003F077B">
          <w:r w:rsidRPr="00241E42">
            <w:rPr>
              <w:rStyle w:val="PlaceholderText"/>
            </w:rPr>
            <w:t>Click or tap here to enter text.</w:t>
          </w:r>
        </w:p>
      </w:docPartBody>
    </w:docPart>
    <w:docPart>
      <w:docPartPr>
        <w:name w:val="7B29755AC8904A2CA8D0ADC5670D5328"/>
        <w:category>
          <w:name w:val="General"/>
          <w:gallery w:val="placeholder"/>
        </w:category>
        <w:types>
          <w:type w:val="bbPlcHdr"/>
        </w:types>
        <w:behaviors>
          <w:behavior w:val="content"/>
        </w:behaviors>
        <w:guid w:val="{F56F4EE2-9015-49AA-BC72-C05BA4E77197}"/>
      </w:docPartPr>
      <w:docPartBody>
        <w:p w:rsidR="00A814F6" w:rsidRDefault="005D32A1" w:rsidP="005D32A1">
          <w:pPr>
            <w:pStyle w:val="7B29755AC8904A2CA8D0ADC5670D5328"/>
          </w:pPr>
          <w:r w:rsidRPr="00241E4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77B"/>
    <w:rsid w:val="00080C8E"/>
    <w:rsid w:val="000F0E8B"/>
    <w:rsid w:val="001557E1"/>
    <w:rsid w:val="00163E27"/>
    <w:rsid w:val="00196139"/>
    <w:rsid w:val="00200C45"/>
    <w:rsid w:val="00213990"/>
    <w:rsid w:val="00243CE3"/>
    <w:rsid w:val="0036192C"/>
    <w:rsid w:val="003E4CD7"/>
    <w:rsid w:val="003F077B"/>
    <w:rsid w:val="00433143"/>
    <w:rsid w:val="005A7066"/>
    <w:rsid w:val="005D32A1"/>
    <w:rsid w:val="007F6A7B"/>
    <w:rsid w:val="00887F53"/>
    <w:rsid w:val="00942E06"/>
    <w:rsid w:val="009C6C43"/>
    <w:rsid w:val="00A04543"/>
    <w:rsid w:val="00A814F6"/>
    <w:rsid w:val="00A82077"/>
    <w:rsid w:val="00B80625"/>
    <w:rsid w:val="00B82DF4"/>
    <w:rsid w:val="00BA2223"/>
    <w:rsid w:val="00C47010"/>
    <w:rsid w:val="00C51643"/>
    <w:rsid w:val="00CE1322"/>
    <w:rsid w:val="00EF49F2"/>
    <w:rsid w:val="00F25D8B"/>
    <w:rsid w:val="00F27F7B"/>
    <w:rsid w:val="00FB47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3143"/>
    <w:rPr>
      <w:color w:val="808080"/>
    </w:rPr>
  </w:style>
  <w:style w:type="paragraph" w:customStyle="1" w:styleId="7B29755AC8904A2CA8D0ADC5670D5328">
    <w:name w:val="7B29755AC8904A2CA8D0ADC5670D5328"/>
    <w:rsid w:val="005D32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38AE8-E53B-477D-88FC-005FF4EDC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6278</Characters>
  <Application>Microsoft Office Word</Application>
  <DocSecurity>0</DocSecurity>
  <Lines>174</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7310</CharactersWithSpaces>
  <SharedDoc>false</SharedDoc>
  <HLinks>
    <vt:vector size="156" baseType="variant">
      <vt:variant>
        <vt:i4>524371</vt:i4>
      </vt:variant>
      <vt:variant>
        <vt:i4>75</vt:i4>
      </vt:variant>
      <vt:variant>
        <vt:i4>0</vt:i4>
      </vt:variant>
      <vt:variant>
        <vt:i4>5</vt:i4>
      </vt:variant>
      <vt:variant>
        <vt:lpwstr>https://www.westminster.gov.uk/planning-building-and-environmental-regulations/planning-policy/planning-guidance-support-policies</vt:lpwstr>
      </vt:variant>
      <vt:variant>
        <vt:lpwstr/>
      </vt:variant>
      <vt:variant>
        <vt:i4>4522058</vt:i4>
      </vt:variant>
      <vt:variant>
        <vt:i4>72</vt:i4>
      </vt:variant>
      <vt:variant>
        <vt:i4>0</vt:i4>
      </vt:variant>
      <vt:variant>
        <vt:i4>5</vt:i4>
      </vt:variant>
      <vt:variant>
        <vt:lpwstr>https://www.spab.org.uk/advice/technical-advice-notes</vt:lpwstr>
      </vt:variant>
      <vt:variant>
        <vt:lpwstr/>
      </vt:variant>
      <vt:variant>
        <vt:i4>1507413</vt:i4>
      </vt:variant>
      <vt:variant>
        <vt:i4>69</vt:i4>
      </vt:variant>
      <vt:variant>
        <vt:i4>0</vt:i4>
      </vt:variant>
      <vt:variant>
        <vt:i4>5</vt:i4>
      </vt:variant>
      <vt:variant>
        <vt:lpwstr>https://historicengland.org.uk/advice/find/a-z-publications/</vt:lpwstr>
      </vt:variant>
      <vt:variant>
        <vt:lpwstr/>
      </vt:variant>
      <vt:variant>
        <vt:i4>5177435</vt:i4>
      </vt:variant>
      <vt:variant>
        <vt:i4>66</vt:i4>
      </vt:variant>
      <vt:variant>
        <vt:i4>0</vt:i4>
      </vt:variant>
      <vt:variant>
        <vt:i4>5</vt:i4>
      </vt:variant>
      <vt:variant>
        <vt:lpwstr>https://historicengland.org.uk/images-books/publications/gpa3-setting-of-heritage-assets/</vt:lpwstr>
      </vt:variant>
      <vt:variant>
        <vt:lpwstr/>
      </vt:variant>
      <vt:variant>
        <vt:i4>3735659</vt:i4>
      </vt:variant>
      <vt:variant>
        <vt:i4>63</vt:i4>
      </vt:variant>
      <vt:variant>
        <vt:i4>0</vt:i4>
      </vt:variant>
      <vt:variant>
        <vt:i4>5</vt:i4>
      </vt:variant>
      <vt:variant>
        <vt:lpwstr>https://historicengland.org.uk/images-books/publications/guide-for-owners-of-listed-buildings/</vt:lpwstr>
      </vt:variant>
      <vt:variant>
        <vt:lpwstr/>
      </vt:variant>
      <vt:variant>
        <vt:i4>94</vt:i4>
      </vt:variant>
      <vt:variant>
        <vt:i4>60</vt:i4>
      </vt:variant>
      <vt:variant>
        <vt:i4>0</vt:i4>
      </vt:variant>
      <vt:variant>
        <vt:i4>5</vt:i4>
      </vt:variant>
      <vt:variant>
        <vt:lpwstr>https://historicengland.org.uk/images-books/publications/listed-building-consent-advice-note-16/</vt:lpwstr>
      </vt:variant>
      <vt:variant>
        <vt:lpwstr/>
      </vt:variant>
      <vt:variant>
        <vt:i4>262146</vt:i4>
      </vt:variant>
      <vt:variant>
        <vt:i4>57</vt:i4>
      </vt:variant>
      <vt:variant>
        <vt:i4>0</vt:i4>
      </vt:variant>
      <vt:variant>
        <vt:i4>5</vt:i4>
      </vt:variant>
      <vt:variant>
        <vt:lpwstr>https://historicengland.org.uk/images-books/publications/statements-heritage-significance-advice-note-12/</vt:lpwstr>
      </vt:variant>
      <vt:variant>
        <vt:lpwstr/>
      </vt:variant>
      <vt:variant>
        <vt:i4>196624</vt:i4>
      </vt:variant>
      <vt:variant>
        <vt:i4>54</vt:i4>
      </vt:variant>
      <vt:variant>
        <vt:i4>0</vt:i4>
      </vt:variant>
      <vt:variant>
        <vt:i4>5</vt:i4>
      </vt:variant>
      <vt:variant>
        <vt:lpwstr>https://historicengland.org.uk/images-books/publications/conservation-principles-sustainable-management-historic-environment/</vt:lpwstr>
      </vt:variant>
      <vt:variant>
        <vt:lpwstr/>
      </vt:variant>
      <vt:variant>
        <vt:i4>589834</vt:i4>
      </vt:variant>
      <vt:variant>
        <vt:i4>51</vt:i4>
      </vt:variant>
      <vt:variant>
        <vt:i4>0</vt:i4>
      </vt:variant>
      <vt:variant>
        <vt:i4>5</vt:i4>
      </vt:variant>
      <vt:variant>
        <vt:lpwstr>https://www.westminster.gov.uk/planning-building-and-environmental-regulations/planning-applications/request-pre-application-planning-advice</vt:lpwstr>
      </vt:variant>
      <vt:variant>
        <vt:lpwstr/>
      </vt:variant>
      <vt:variant>
        <vt:i4>4325389</vt:i4>
      </vt:variant>
      <vt:variant>
        <vt:i4>48</vt:i4>
      </vt:variant>
      <vt:variant>
        <vt:i4>0</vt:i4>
      </vt:variant>
      <vt:variant>
        <vt:i4>5</vt:i4>
      </vt:variant>
      <vt:variant>
        <vt:lpwstr>http://www.planningportal.co.uk/</vt:lpwstr>
      </vt:variant>
      <vt:variant>
        <vt:lpwstr/>
      </vt:variant>
      <vt:variant>
        <vt:i4>3342395</vt:i4>
      </vt:variant>
      <vt:variant>
        <vt:i4>42</vt:i4>
      </vt:variant>
      <vt:variant>
        <vt:i4>0</vt:i4>
      </vt:variant>
      <vt:variant>
        <vt:i4>5</vt:i4>
      </vt:variant>
      <vt:variant>
        <vt:lpwstr>https://www.westminster.gov.uk/planning-building-and-environmental-regulations/design-and-heritage-planning/archaeology</vt:lpwstr>
      </vt:variant>
      <vt:variant>
        <vt:lpwstr/>
      </vt:variant>
      <vt:variant>
        <vt:i4>8323182</vt:i4>
      </vt:variant>
      <vt:variant>
        <vt:i4>39</vt:i4>
      </vt:variant>
      <vt:variant>
        <vt:i4>0</vt:i4>
      </vt:variant>
      <vt:variant>
        <vt:i4>5</vt:i4>
      </vt:variant>
      <vt:variant>
        <vt:lpwstr/>
      </vt:variant>
      <vt:variant>
        <vt:lpwstr>Setting</vt:lpwstr>
      </vt:variant>
      <vt:variant>
        <vt:i4>3932263</vt:i4>
      </vt:variant>
      <vt:variant>
        <vt:i4>36</vt:i4>
      </vt:variant>
      <vt:variant>
        <vt:i4>0</vt:i4>
      </vt:variant>
      <vt:variant>
        <vt:i4>5</vt:i4>
      </vt:variant>
      <vt:variant>
        <vt:lpwstr>https://www.westminster.gov.uk/planning-building-and-environmental-regulations/design-and-heritage-planning/historic-parks-and-gardens</vt:lpwstr>
      </vt:variant>
      <vt:variant>
        <vt:lpwstr/>
      </vt:variant>
      <vt:variant>
        <vt:i4>1769494</vt:i4>
      </vt:variant>
      <vt:variant>
        <vt:i4>33</vt:i4>
      </vt:variant>
      <vt:variant>
        <vt:i4>0</vt:i4>
      </vt:variant>
      <vt:variant>
        <vt:i4>5</vt:i4>
      </vt:variant>
      <vt:variant>
        <vt:lpwstr/>
      </vt:variant>
      <vt:variant>
        <vt:lpwstr>Nondesignated</vt:lpwstr>
      </vt:variant>
      <vt:variant>
        <vt:i4>6684788</vt:i4>
      </vt:variant>
      <vt:variant>
        <vt:i4>30</vt:i4>
      </vt:variant>
      <vt:variant>
        <vt:i4>0</vt:i4>
      </vt:variant>
      <vt:variant>
        <vt:i4>5</vt:i4>
      </vt:variant>
      <vt:variant>
        <vt:lpwstr>https://www.westminster.gov.uk/planning-building-and-environmental-regulations/design-and-heritage-planning/world-heritage-site</vt:lpwstr>
      </vt:variant>
      <vt:variant>
        <vt:lpwstr/>
      </vt:variant>
      <vt:variant>
        <vt:i4>3342395</vt:i4>
      </vt:variant>
      <vt:variant>
        <vt:i4>27</vt:i4>
      </vt:variant>
      <vt:variant>
        <vt:i4>0</vt:i4>
      </vt:variant>
      <vt:variant>
        <vt:i4>5</vt:i4>
      </vt:variant>
      <vt:variant>
        <vt:lpwstr>https://www.westminster.gov.uk/planning-building-and-environmental-regulations/design-and-heritage-planning/archaeology</vt:lpwstr>
      </vt:variant>
      <vt:variant>
        <vt:lpwstr/>
      </vt:variant>
      <vt:variant>
        <vt:i4>3670115</vt:i4>
      </vt:variant>
      <vt:variant>
        <vt:i4>24</vt:i4>
      </vt:variant>
      <vt:variant>
        <vt:i4>0</vt:i4>
      </vt:variant>
      <vt:variant>
        <vt:i4>5</vt:i4>
      </vt:variant>
      <vt:variant>
        <vt:lpwstr>https://www.westminster.gov.uk/planning-building-and-environmental-regulations/design-and-heritage-planning/conservation-areas</vt:lpwstr>
      </vt:variant>
      <vt:variant>
        <vt:lpwstr/>
      </vt:variant>
      <vt:variant>
        <vt:i4>4980760</vt:i4>
      </vt:variant>
      <vt:variant>
        <vt:i4>21</vt:i4>
      </vt:variant>
      <vt:variant>
        <vt:i4>0</vt:i4>
      </vt:variant>
      <vt:variant>
        <vt:i4>5</vt:i4>
      </vt:variant>
      <vt:variant>
        <vt:lpwstr>https://www.westminster.gov.uk/planning-building-and-environmental-regulations/design-and-heritage-planning/listed-buildings</vt:lpwstr>
      </vt:variant>
      <vt:variant>
        <vt:lpwstr/>
      </vt:variant>
      <vt:variant>
        <vt:i4>3407993</vt:i4>
      </vt:variant>
      <vt:variant>
        <vt:i4>18</vt:i4>
      </vt:variant>
      <vt:variant>
        <vt:i4>0</vt:i4>
      </vt:variant>
      <vt:variant>
        <vt:i4>5</vt:i4>
      </vt:variant>
      <vt:variant>
        <vt:lpwstr>https://www.layersoflondon.org/</vt:lpwstr>
      </vt:variant>
      <vt:variant>
        <vt:lpwstr/>
      </vt:variant>
      <vt:variant>
        <vt:i4>1966171</vt:i4>
      </vt:variant>
      <vt:variant>
        <vt:i4>15</vt:i4>
      </vt:variant>
      <vt:variant>
        <vt:i4>0</vt:i4>
      </vt:variant>
      <vt:variant>
        <vt:i4>5</vt:i4>
      </vt:variant>
      <vt:variant>
        <vt:lpwstr>https://www.londonpicturearchive.org.uk/</vt:lpwstr>
      </vt:variant>
      <vt:variant>
        <vt:lpwstr/>
      </vt:variant>
      <vt:variant>
        <vt:i4>4194305</vt:i4>
      </vt:variant>
      <vt:variant>
        <vt:i4>12</vt:i4>
      </vt:variant>
      <vt:variant>
        <vt:i4>0</vt:i4>
      </vt:variant>
      <vt:variant>
        <vt:i4>5</vt:i4>
      </vt:variant>
      <vt:variant>
        <vt:lpwstr>https://historicengland.org.uk/images-books/archive/</vt:lpwstr>
      </vt:variant>
      <vt:variant>
        <vt:lpwstr/>
      </vt:variant>
      <vt:variant>
        <vt:i4>2293817</vt:i4>
      </vt:variant>
      <vt:variant>
        <vt:i4>9</vt:i4>
      </vt:variant>
      <vt:variant>
        <vt:i4>0</vt:i4>
      </vt:variant>
      <vt:variant>
        <vt:i4>5</vt:i4>
      </vt:variant>
      <vt:variant>
        <vt:lpwstr>https://www.westminster.gov.uk/leisure-libraries-and-community/westminster-archives</vt:lpwstr>
      </vt:variant>
      <vt:variant>
        <vt:lpwstr/>
      </vt:variant>
      <vt:variant>
        <vt:i4>983106</vt:i4>
      </vt:variant>
      <vt:variant>
        <vt:i4>6</vt:i4>
      </vt:variant>
      <vt:variant>
        <vt:i4>0</vt:i4>
      </vt:variant>
      <vt:variant>
        <vt:i4>5</vt:i4>
      </vt:variant>
      <vt:variant>
        <vt:lpwstr>https://historicengland.org.uk/services-skills/our-planning-services/greater-london-archaeology-advisory-service/greater-london-historic-environment-record/</vt:lpwstr>
      </vt:variant>
      <vt:variant>
        <vt:lpwstr/>
      </vt:variant>
      <vt:variant>
        <vt:i4>6094926</vt:i4>
      </vt:variant>
      <vt:variant>
        <vt:i4>3</vt:i4>
      </vt:variant>
      <vt:variant>
        <vt:i4>0</vt:i4>
      </vt:variant>
      <vt:variant>
        <vt:i4>5</vt:i4>
      </vt:variant>
      <vt:variant>
        <vt:lpwstr>https://www.gov.uk/government/publications/national-planning-policy-framework--2</vt:lpwstr>
      </vt:variant>
      <vt:variant>
        <vt:lpwstr/>
      </vt:variant>
      <vt:variant>
        <vt:i4>458761</vt:i4>
      </vt:variant>
      <vt:variant>
        <vt:i4>0</vt:i4>
      </vt:variant>
      <vt:variant>
        <vt:i4>0</vt:i4>
      </vt:variant>
      <vt:variant>
        <vt:i4>5</vt:i4>
      </vt:variant>
      <vt:variant>
        <vt:lpwstr/>
      </vt:variant>
      <vt:variant>
        <vt:lpwstr>Glossary</vt:lpwstr>
      </vt:variant>
      <vt:variant>
        <vt:i4>5570652</vt:i4>
      </vt:variant>
      <vt:variant>
        <vt:i4>0</vt:i4>
      </vt:variant>
      <vt:variant>
        <vt:i4>0</vt:i4>
      </vt:variant>
      <vt:variant>
        <vt:i4>5</vt:i4>
      </vt:variant>
      <vt:variant>
        <vt:lpwstr>https://www.iccrom.org/sites/default/files/2018-07/icomos_guidance_on_heritage_impact_assessments_for_cultural_world_heritage_properties.pdf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2026-02-09T14:57:00Z</dcterms:created>
  <dcterms:modified xsi:type="dcterms:W3CDTF">2026-02-09T14:57:00Z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2370bc88,2f6cf833,6c8d66f8</vt:lpwstr>
  </property>
  <property fmtid="{D5CDD505-2E9C-101B-9397-08002B2CF9AE}" pid="3" name="ClassificationContentMarkingHeaderFontProps">
    <vt:lpwstr>#5514b4,9,Century Gothic</vt:lpwstr>
  </property>
  <property fmtid="{D5CDD505-2E9C-101B-9397-08002B2CF9AE}" pid="4" name="ClassificationContentMarkingHeaderText">
    <vt:lpwstr>General</vt:lpwstr>
  </property>
  <property fmtid="{D5CDD505-2E9C-101B-9397-08002B2CF9AE}" pid="5" name="ClassificationContentMarkingFooterShapeIds">
    <vt:lpwstr>4708756e,28f3f397,cf03325</vt:lpwstr>
  </property>
  <property fmtid="{D5CDD505-2E9C-101B-9397-08002B2CF9AE}" pid="6" name="ClassificationContentMarkingFooterFontProps">
    <vt:lpwstr>#5514b4,9,Century Gothic</vt:lpwstr>
  </property>
  <property fmtid="{D5CDD505-2E9C-101B-9397-08002B2CF9AE}" pid="7" name="ClassificationContentMarkingFooterText">
    <vt:lpwstr>General</vt:lpwstr>
  </property>
  <property fmtid="{D5CDD505-2E9C-101B-9397-08002B2CF9AE}" pid="8" name="MSIP_Label_55818d02-8d25-4bb9-b27c-e4db64670887_Enabled">
    <vt:lpwstr>true</vt:lpwstr>
  </property>
  <property fmtid="{D5CDD505-2E9C-101B-9397-08002B2CF9AE}" pid="9" name="MSIP_Label_55818d02-8d25-4bb9-b27c-e4db64670887_SetDate">
    <vt:lpwstr>2025-11-12T15:43:28Z</vt:lpwstr>
  </property>
  <property fmtid="{D5CDD505-2E9C-101B-9397-08002B2CF9AE}" pid="10" name="MSIP_Label_55818d02-8d25-4bb9-b27c-e4db64670887_Method">
    <vt:lpwstr>Standard</vt:lpwstr>
  </property>
  <property fmtid="{D5CDD505-2E9C-101B-9397-08002B2CF9AE}" pid="11" name="MSIP_Label_55818d02-8d25-4bb9-b27c-e4db64670887_Name">
    <vt:lpwstr>55818d02-8d25-4bb9-b27c-e4db64670887</vt:lpwstr>
  </property>
  <property fmtid="{D5CDD505-2E9C-101B-9397-08002B2CF9AE}" pid="12" name="MSIP_Label_55818d02-8d25-4bb9-b27c-e4db64670887_SiteId">
    <vt:lpwstr>a7f35688-9c00-4d5e-ba41-29f146377ab0</vt:lpwstr>
  </property>
  <property fmtid="{D5CDD505-2E9C-101B-9397-08002B2CF9AE}" pid="13" name="MSIP_Label_55818d02-8d25-4bb9-b27c-e4db64670887_ActionId">
    <vt:lpwstr>8c6e6faf-dd9d-40dc-b719-a4d4a00c2ca7</vt:lpwstr>
  </property>
  <property fmtid="{D5CDD505-2E9C-101B-9397-08002B2CF9AE}" pid="14" name="MSIP_Label_55818d02-8d25-4bb9-b27c-e4db64670887_ContentBits">
    <vt:lpwstr>3</vt:lpwstr>
  </property>
  <property fmtid="{D5CDD505-2E9C-101B-9397-08002B2CF9AE}" pid="15" name="MSIP_Label_55818d02-8d25-4bb9-b27c-e4db64670887_Tag">
    <vt:lpwstr>10, 3, 0, 1</vt:lpwstr>
  </property>
</Properties>
</file>