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D2D0" w14:textId="4D577CA0" w:rsidR="00BF74DA" w:rsidRDefault="00BF74DA">
      <w:r>
        <w:t>No further drawings submitted in evidence.</w:t>
      </w:r>
    </w:p>
    <w:sectPr w:rsidR="00BF74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DA"/>
    <w:rsid w:val="005F4FE8"/>
    <w:rsid w:val="00B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F4C92"/>
  <w15:chartTrackingRefBased/>
  <w15:docId w15:val="{E5076A78-2DDC-4093-9584-2F3509E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4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4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4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4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4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Marshall</dc:creator>
  <cp:keywords/>
  <dc:description/>
  <cp:lastModifiedBy>Andrew Marshall</cp:lastModifiedBy>
  <cp:revision>1</cp:revision>
  <dcterms:created xsi:type="dcterms:W3CDTF">2026-03-31T14:27:00Z</dcterms:created>
  <dcterms:modified xsi:type="dcterms:W3CDTF">2026-03-31T14:29:00Z</dcterms:modified>
</cp:coreProperties>
</file>