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598"/>
        <w:gridCol w:w="3005"/>
      </w:tblGrid>
      <w:tr w:rsidR="007D77C3" w:rsidRPr="007D77C3" w14:paraId="35257AB0" w14:textId="77777777" w:rsidTr="00C63356">
        <w:trPr>
          <w:trHeight w:val="1125"/>
        </w:trPr>
        <w:tc>
          <w:tcPr>
            <w:tcW w:w="6011" w:type="dxa"/>
            <w:gridSpan w:val="2"/>
            <w:vAlign w:val="center"/>
          </w:tcPr>
          <w:p w14:paraId="7057D99D" w14:textId="77777777" w:rsidR="007D77C3" w:rsidRPr="007D77C3" w:rsidRDefault="007D77C3" w:rsidP="007D77C3">
            <w:pPr>
              <w:rPr>
                <w:rFonts w:ascii="HelveticaNeueLT Std" w:hAnsi="HelveticaNeueLT Std"/>
              </w:rPr>
            </w:pPr>
            <w:bookmarkStart w:id="0" w:name="_Hlk52447644"/>
          </w:p>
        </w:tc>
        <w:tc>
          <w:tcPr>
            <w:tcW w:w="3005" w:type="dxa"/>
            <w:vAlign w:val="center"/>
          </w:tcPr>
          <w:p w14:paraId="4CD181BA" w14:textId="58BB6BA0" w:rsidR="003330B3" w:rsidRPr="00960F8F" w:rsidRDefault="00627481" w:rsidP="00B15366">
            <w:pPr>
              <w:rPr>
                <w:rFonts w:ascii="HelveticaNeueLT Std" w:hAnsi="HelveticaNeueLT Std" w:cs="HelveticaNeueLT Std"/>
              </w:rPr>
            </w:pPr>
            <w:r w:rsidRPr="00960F8F">
              <w:rPr>
                <w:rFonts w:ascii="HelveticaNeueLT Std" w:hAnsi="HelveticaNeueLT Std" w:cs="HelveticaNeueLT Std"/>
                <w:b/>
                <w:bCs/>
              </w:rPr>
              <w:t xml:space="preserve">Our ref: </w:t>
            </w:r>
            <w:r w:rsidR="006E58BC" w:rsidRPr="006E58BC">
              <w:rPr>
                <w:rFonts w:ascii="HelveticaNeueLT Std" w:hAnsi="HelveticaNeueLT Std" w:cs="HelveticaNeueLT Std"/>
                <w:noProof/>
              </w:rPr>
              <w:t>HGY/2026/0739</w:t>
            </w:r>
          </w:p>
          <w:p w14:paraId="5B496B01" w14:textId="78249F5F" w:rsidR="00627481" w:rsidRPr="00960F8F" w:rsidRDefault="00627481" w:rsidP="00627481">
            <w:pPr>
              <w:rPr>
                <w:rFonts w:ascii="HelveticaNeueLT Std" w:hAnsi="HelveticaNeueLT Std" w:cs="HelveticaNeueLT Std"/>
              </w:rPr>
            </w:pPr>
            <w:r w:rsidRPr="00960F8F">
              <w:rPr>
                <w:rFonts w:ascii="HelveticaNeueLT Std" w:hAnsi="HelveticaNeueLT Std" w:cs="HelveticaNeueLT Std"/>
                <w:b/>
                <w:bCs/>
              </w:rPr>
              <w:t>Contact:</w:t>
            </w:r>
            <w:r w:rsidRPr="00960F8F">
              <w:rPr>
                <w:rFonts w:ascii="HelveticaNeueLT Std" w:hAnsi="HelveticaNeueLT Std" w:cs="HelveticaNeueLT Std"/>
              </w:rPr>
              <w:t xml:space="preserve"> </w:t>
            </w:r>
            <w:r w:rsidR="00E15C91" w:rsidRPr="00960F8F">
              <w:rPr>
                <w:rFonts w:ascii="HelveticaNeueLT Std" w:hAnsi="HelveticaNeueLT Std" w:cs="HelveticaNeueLT Std"/>
              </w:rPr>
              <w:t>Sarah Madondo</w:t>
            </w:r>
          </w:p>
          <w:p w14:paraId="7CA05217" w14:textId="77777777" w:rsidR="00E15C91" w:rsidRPr="00960F8F" w:rsidRDefault="00E15C91" w:rsidP="00627481">
            <w:pPr>
              <w:rPr>
                <w:rFonts w:ascii="HelveticaNeueLT Std" w:hAnsi="HelveticaNeueLT Std" w:cs="HelveticaNeueLT Std"/>
              </w:rPr>
            </w:pPr>
          </w:p>
          <w:p w14:paraId="549D6481" w14:textId="413CBF84" w:rsidR="007D77C3" w:rsidRPr="007D77C3" w:rsidRDefault="00627481" w:rsidP="00627481">
            <w:pPr>
              <w:rPr>
                <w:rFonts w:ascii="HelveticaNeueLT Std" w:hAnsi="HelveticaNeueLT Std"/>
              </w:rPr>
            </w:pPr>
            <w:r w:rsidRPr="00960F8F">
              <w:rPr>
                <w:rFonts w:ascii="HelveticaNeueLT Std" w:hAnsi="HelveticaNeueLT Std" w:cs="HelveticaNeueLT Std"/>
                <w:b/>
                <w:bCs/>
              </w:rPr>
              <w:t xml:space="preserve">Date: </w:t>
            </w:r>
            <w:r w:rsidR="00E15C91" w:rsidRPr="00BB6485">
              <w:rPr>
                <w:rFonts w:ascii="HelveticaNeueLT Std" w:hAnsi="HelveticaNeueLT Std" w:cs="HelveticaNeueLT Std"/>
                <w:b/>
                <w:bCs/>
              </w:rPr>
              <w:t>0</w:t>
            </w:r>
            <w:r w:rsidR="00BB6485" w:rsidRPr="00BB6485">
              <w:rPr>
                <w:rFonts w:ascii="HelveticaNeueLT Std" w:hAnsi="HelveticaNeueLT Std" w:cs="HelveticaNeueLT Std"/>
                <w:b/>
                <w:bCs/>
              </w:rPr>
              <w:t>8</w:t>
            </w:r>
            <w:r w:rsidR="00E15C91" w:rsidRPr="00960F8F">
              <w:rPr>
                <w:rFonts w:ascii="HelveticaNeueLT Std" w:hAnsi="HelveticaNeueLT Std" w:cs="HelveticaNeueLT Std"/>
                <w:b/>
                <w:bCs/>
              </w:rPr>
              <w:t>/</w:t>
            </w:r>
            <w:r w:rsidR="006E58BC">
              <w:rPr>
                <w:rFonts w:ascii="HelveticaNeueLT Std" w:hAnsi="HelveticaNeueLT Std" w:cs="HelveticaNeueLT Std"/>
                <w:b/>
                <w:bCs/>
              </w:rPr>
              <w:t>04</w:t>
            </w:r>
            <w:r w:rsidR="001A4433" w:rsidRPr="00960F8F">
              <w:rPr>
                <w:rFonts w:ascii="HelveticaNeueLT Std" w:hAnsi="HelveticaNeueLT Std" w:cs="HelveticaNeueLT Std"/>
                <w:b/>
                <w:bCs/>
              </w:rPr>
              <w:t>/202</w:t>
            </w:r>
            <w:r w:rsidR="006E58BC">
              <w:rPr>
                <w:rFonts w:ascii="HelveticaNeueLT Std" w:hAnsi="HelveticaNeueLT Std" w:cs="HelveticaNeueLT Std"/>
                <w:b/>
                <w:bCs/>
              </w:rPr>
              <w:t>6</w:t>
            </w:r>
          </w:p>
        </w:tc>
      </w:tr>
      <w:tr w:rsidR="007D77C3" w:rsidRPr="007D77C3" w14:paraId="777BE391" w14:textId="77777777" w:rsidTr="00C63356">
        <w:trPr>
          <w:trHeight w:val="404"/>
        </w:trPr>
        <w:tc>
          <w:tcPr>
            <w:tcW w:w="9016" w:type="dxa"/>
            <w:gridSpan w:val="3"/>
            <w:vAlign w:val="center"/>
          </w:tcPr>
          <w:p w14:paraId="32A4CDE7" w14:textId="07890AAD" w:rsidR="007D77C3" w:rsidRPr="007D77C3" w:rsidRDefault="007D77C3" w:rsidP="007D77C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  <w:b/>
              </w:rPr>
              <w:t>Town and Country Act 1990 (As amended)</w:t>
            </w:r>
          </w:p>
        </w:tc>
      </w:tr>
      <w:tr w:rsidR="00723B23" w:rsidRPr="007D77C3" w14:paraId="43251B72" w14:textId="77777777" w:rsidTr="00C63356">
        <w:trPr>
          <w:trHeight w:val="281"/>
        </w:trPr>
        <w:tc>
          <w:tcPr>
            <w:tcW w:w="1413" w:type="dxa"/>
            <w:vAlign w:val="center"/>
          </w:tcPr>
          <w:p w14:paraId="66D62AE8" w14:textId="425427AE" w:rsidR="00723B23" w:rsidRPr="007D77C3" w:rsidRDefault="00723B23" w:rsidP="00723B2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</w:rPr>
              <w:t>Location:</w:t>
            </w:r>
          </w:p>
        </w:tc>
        <w:tc>
          <w:tcPr>
            <w:tcW w:w="7603" w:type="dxa"/>
            <w:gridSpan w:val="2"/>
            <w:vAlign w:val="center"/>
          </w:tcPr>
          <w:p w14:paraId="41390296" w14:textId="5D97BB39" w:rsidR="00723B23" w:rsidRPr="007D77C3" w:rsidRDefault="00E15C91" w:rsidP="00723B23">
            <w:pPr>
              <w:rPr>
                <w:rFonts w:ascii="HelveticaNeueLT Std" w:hAnsi="HelveticaNeueLT Std"/>
              </w:rPr>
            </w:pPr>
            <w:r w:rsidRPr="00E15C91">
              <w:rPr>
                <w:rFonts w:ascii="HelveticaNeueLT Std" w:hAnsi="HelveticaNeueLT Std"/>
              </w:rPr>
              <w:t>18 West Road &amp; Unit 4 West Mews, Tottenham, London, N17 0RP</w:t>
            </w:r>
          </w:p>
        </w:tc>
      </w:tr>
      <w:tr w:rsidR="00723B23" w:rsidRPr="007D77C3" w14:paraId="2652BEBF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019AADEC" w14:textId="75436649" w:rsidR="00723B23" w:rsidRPr="007D77C3" w:rsidRDefault="00723B23" w:rsidP="00723B2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</w:rPr>
              <w:t>Proposal:</w:t>
            </w:r>
          </w:p>
        </w:tc>
        <w:tc>
          <w:tcPr>
            <w:tcW w:w="7603" w:type="dxa"/>
            <w:gridSpan w:val="2"/>
            <w:vAlign w:val="center"/>
          </w:tcPr>
          <w:p w14:paraId="260EF17B" w14:textId="499FCD86" w:rsidR="00723B23" w:rsidRPr="007D77C3" w:rsidRDefault="006E58BC" w:rsidP="00723B23">
            <w:pPr>
              <w:rPr>
                <w:rFonts w:ascii="HelveticaNeueLT Std" w:hAnsi="HelveticaNeueLT Std"/>
              </w:rPr>
            </w:pPr>
            <w:r w:rsidRPr="006E58BC">
              <w:rPr>
                <w:rFonts w:ascii="HelveticaNeueLT Std" w:hAnsi="HelveticaNeueLT Std"/>
              </w:rPr>
              <w:t>Approval of details reserved by a condition 16c(Post Construction certificate) and condition 27c(living roofs) attached to planning reference HGY/2024/1370</w:t>
            </w:r>
          </w:p>
        </w:tc>
      </w:tr>
      <w:tr w:rsidR="004D6F69" w:rsidRPr="007D77C3" w14:paraId="161858E8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3BC93920" w14:textId="7F9E2B2E" w:rsidR="004D6F69" w:rsidRPr="007D77C3" w:rsidRDefault="004D6F69" w:rsidP="00D83277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Wording of condition</w:t>
            </w:r>
            <w:r w:rsidR="00723B23">
              <w:rPr>
                <w:rFonts w:ascii="HelveticaNeueLT Std" w:hAnsi="HelveticaNeueLT Std"/>
              </w:rPr>
              <w:t xml:space="preserve"> </w:t>
            </w:r>
            <w:r w:rsidR="00960F8F">
              <w:rPr>
                <w:rFonts w:ascii="HelveticaNeueLT Std" w:hAnsi="HelveticaNeueLT Std"/>
              </w:rPr>
              <w:t>16</w:t>
            </w:r>
            <w:r>
              <w:rPr>
                <w:rFonts w:ascii="HelveticaNeueLT Std" w:hAnsi="HelveticaNeueLT Std"/>
              </w:rPr>
              <w:t>:</w:t>
            </w:r>
          </w:p>
        </w:tc>
        <w:tc>
          <w:tcPr>
            <w:tcW w:w="7603" w:type="dxa"/>
            <w:gridSpan w:val="2"/>
            <w:vAlign w:val="center"/>
          </w:tcPr>
          <w:p w14:paraId="3113E8E6" w14:textId="77777777" w:rsidR="005B608D" w:rsidRPr="005B608D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a) Within 6 months of commencement of each building, the Design Stage</w:t>
            </w:r>
          </w:p>
          <w:p w14:paraId="63DA9C64" w14:textId="77777777" w:rsidR="005B608D" w:rsidRPr="005B608D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Accreditation Certificate must be submitted to the Local Planning Authority</w:t>
            </w:r>
          </w:p>
          <w:p w14:paraId="1A2DB25C" w14:textId="7ECBF5FB" w:rsidR="005B608D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confirming that the development will achieve a BREEAM “Very Good”</w:t>
            </w:r>
            <w:r w:rsidR="00BB6485">
              <w:rPr>
                <w:rFonts w:ascii="HelveticaNeueLT Std" w:hAnsi="HelveticaNeueLT Std"/>
              </w:rPr>
              <w:t xml:space="preserve"> o</w:t>
            </w:r>
            <w:r w:rsidRPr="005B608D">
              <w:rPr>
                <w:rFonts w:ascii="HelveticaNeueLT Std" w:hAnsi="HelveticaNeueLT Std"/>
              </w:rPr>
              <w:t>utcome (or equivalent), aiming for “Excellent”. This should be accompanied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by a tracker demonstrating which credits are being targeted, and why other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credits cannot be met on site. The development shall then be constructed in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strict accordance with the details so approved, shall achieve the agreed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rating and shall be maintained as such thereafter for the lifetime of the</w:t>
            </w:r>
            <w:r w:rsidR="00BB6485">
              <w:rPr>
                <w:rFonts w:ascii="HelveticaNeueLT Std" w:hAnsi="HelveticaNeueLT Std"/>
              </w:rPr>
              <w:t xml:space="preserve"> d</w:t>
            </w:r>
            <w:r w:rsidRPr="005B608D">
              <w:rPr>
                <w:rFonts w:ascii="HelveticaNeueLT Std" w:hAnsi="HelveticaNeueLT Std"/>
              </w:rPr>
              <w:t>evelopment.</w:t>
            </w:r>
          </w:p>
          <w:p w14:paraId="48EB2739" w14:textId="77777777" w:rsidR="005B608D" w:rsidRPr="005B608D" w:rsidRDefault="005B608D" w:rsidP="005B608D">
            <w:pPr>
              <w:rPr>
                <w:rFonts w:ascii="HelveticaNeueLT Std" w:hAnsi="HelveticaNeueLT Std"/>
              </w:rPr>
            </w:pPr>
          </w:p>
          <w:p w14:paraId="3AEC870D" w14:textId="1A85F757" w:rsidR="005B608D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b) Prior to occupation of each building, the Post-Construction Stage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Assessment and tool, and evidence that this has been submitted to BRE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should be submitted for approval, confirming that the development has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achieved a BREEAM “Very Good” outcome (or equivalent), aiming for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“Excellent”, subject to certification by BRE.</w:t>
            </w:r>
          </w:p>
          <w:p w14:paraId="15D80C44" w14:textId="77777777" w:rsidR="005B608D" w:rsidRPr="005B608D" w:rsidRDefault="005B608D" w:rsidP="005B608D">
            <w:pPr>
              <w:rPr>
                <w:rFonts w:ascii="HelveticaNeueLT Std" w:hAnsi="HelveticaNeueLT Std"/>
              </w:rPr>
            </w:pPr>
          </w:p>
          <w:p w14:paraId="1F05C97A" w14:textId="77777777" w:rsidR="005B608D" w:rsidRPr="005B608D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c) Within 6 months of occupation of each building, a Post-Construction</w:t>
            </w:r>
          </w:p>
          <w:p w14:paraId="7CD14D07" w14:textId="77777777" w:rsidR="004D6F69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certificate issued by the Building Research Establishment must be submitted</w:t>
            </w:r>
          </w:p>
          <w:p w14:paraId="1A1D656A" w14:textId="601EF98D" w:rsidR="005B608D" w:rsidRPr="005B608D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to the local authority for approval, confirming this standard has been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achieved. In the event that the development fails to achieve the agreed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rating for the development, a full schedule and costings of remedial works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required to achieve this rating shall be submitted for our written approval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with 2 months of the submission of the post construction certificate.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Thereafter the schedule of remedial works must be implemented on site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within 3 months of the Local Authority’s approval of the schedule, or the full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costs and management fees given to the Council for offsite remedial actions.</w:t>
            </w:r>
          </w:p>
          <w:p w14:paraId="2CF07EA7" w14:textId="77777777" w:rsidR="00BF4A03" w:rsidRDefault="00BF4A03" w:rsidP="005B608D">
            <w:pPr>
              <w:rPr>
                <w:rFonts w:ascii="HelveticaNeueLT Std" w:hAnsi="HelveticaNeueLT Std"/>
              </w:rPr>
            </w:pPr>
          </w:p>
          <w:p w14:paraId="31A15A77" w14:textId="14E3CBC3" w:rsidR="005B608D" w:rsidRPr="00B15366" w:rsidRDefault="005B608D" w:rsidP="005B608D">
            <w:pPr>
              <w:rPr>
                <w:rFonts w:ascii="HelveticaNeueLT Std" w:hAnsi="HelveticaNeueLT Std"/>
              </w:rPr>
            </w:pPr>
            <w:r w:rsidRPr="005B608D">
              <w:rPr>
                <w:rFonts w:ascii="HelveticaNeueLT Std" w:hAnsi="HelveticaNeueLT Std"/>
              </w:rPr>
              <w:t>Reason: In the interest of addressing climate change and securing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sustainable development in accordance with London Plan (2021) Policies</w:t>
            </w:r>
            <w:r w:rsidR="00BB6485">
              <w:rPr>
                <w:rFonts w:ascii="HelveticaNeueLT Std" w:hAnsi="HelveticaNeueLT Std"/>
              </w:rPr>
              <w:t xml:space="preserve"> </w:t>
            </w:r>
            <w:r w:rsidRPr="005B608D">
              <w:rPr>
                <w:rFonts w:ascii="HelveticaNeueLT Std" w:hAnsi="HelveticaNeueLT Std"/>
              </w:rPr>
              <w:t>SI2, SI3 and SI4, and Local Plan (2017) Policies SP4 and DM21.</w:t>
            </w:r>
          </w:p>
        </w:tc>
      </w:tr>
      <w:tr w:rsidR="006E58BC" w:rsidRPr="007D77C3" w14:paraId="456B7831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424E4705" w14:textId="5006229C" w:rsidR="006E58BC" w:rsidRDefault="006E58BC" w:rsidP="00D83277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Condition 27: </w:t>
            </w:r>
          </w:p>
        </w:tc>
        <w:tc>
          <w:tcPr>
            <w:tcW w:w="7603" w:type="dxa"/>
            <w:gridSpan w:val="2"/>
            <w:vAlign w:val="center"/>
          </w:tcPr>
          <w:p w14:paraId="2EC47C8B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(a) Prior to the above ground commencement of development, details of the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living roofs must be submitted to and approved in writing by the Local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Planning Authority. Living roofs must be planted with flowering species that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provide amenity and biodiversity value at different times of year. Plants must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be grown and sourced from the UK and all soils and compost used must be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peat-free, to reduce the impact on climate change. The submission shall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include:</w:t>
            </w:r>
          </w:p>
          <w:p w14:paraId="42EAB53D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proofErr w:type="spellStart"/>
            <w:r>
              <w:rPr>
                <w:rFonts w:ascii="HelveticaNeueLT Std" w:hAnsi="HelveticaNeueLT Std"/>
              </w:rPr>
              <w:t>i</w:t>
            </w:r>
            <w:proofErr w:type="spellEnd"/>
            <w:r>
              <w:rPr>
                <w:rFonts w:ascii="HelveticaNeueLT Std" w:hAnsi="HelveticaNeueLT Std"/>
              </w:rPr>
              <w:t xml:space="preserve">) </w:t>
            </w:r>
            <w:r w:rsidRPr="00BB7130">
              <w:rPr>
                <w:rFonts w:ascii="HelveticaNeueLT Std" w:hAnsi="HelveticaNeueLT Std"/>
              </w:rPr>
              <w:t>A roof plan identifying where the living roofs will be located;</w:t>
            </w:r>
          </w:p>
          <w:p w14:paraId="4137CFB5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ii) A section demonstrating settled substrate levels of no less than 120mm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for extensive living roofs (varying depths of 120-180mm);</w:t>
            </w:r>
          </w:p>
          <w:p w14:paraId="152837D6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iii) Roof plans annotating details of the substrate: showing at least two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substrate types across the roofs, annotating contours of the varying depths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of substrate</w:t>
            </w:r>
          </w:p>
          <w:p w14:paraId="42F2C17E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iv) Details of the proposed type of invertebrate habitat structures with a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minimum of one feature per 30m2 of living roof: substrate mounds and 0.5m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high sandy piles in areas with the greatest structural support to provide a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variation in habitat;</w:t>
            </w:r>
          </w:p>
          <w:p w14:paraId="75F5D3D0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semi-buried log piles / flat stones for invertebrates with a minimum footprint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of 1m</w:t>
            </w:r>
            <w:r w:rsidRPr="00AE319E">
              <w:rPr>
                <w:rFonts w:ascii="HelveticaNeueLT Std" w:hAnsi="HelveticaNeueLT Std"/>
                <w:vertAlign w:val="superscript"/>
              </w:rPr>
              <w:t>2</w:t>
            </w:r>
            <w:r w:rsidRPr="00BB7130">
              <w:rPr>
                <w:rFonts w:ascii="HelveticaNeueLT Std" w:hAnsi="HelveticaNeueLT Std"/>
              </w:rPr>
              <w:t>, rope coils, pebble mounds of water trays;</w:t>
            </w:r>
          </w:p>
          <w:p w14:paraId="72CBD8FB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v) Details on the range and seed spread of native species of (wild)flowers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and herbs (minimum 10g/m</w:t>
            </w:r>
            <w:r w:rsidRPr="00AF4C11">
              <w:rPr>
                <w:rFonts w:ascii="HelveticaNeueLT Std" w:hAnsi="HelveticaNeueLT Std"/>
                <w:vertAlign w:val="superscript"/>
              </w:rPr>
              <w:t>2</w:t>
            </w:r>
            <w:r w:rsidRPr="00BB7130">
              <w:rPr>
                <w:rFonts w:ascii="HelveticaNeueLT Std" w:hAnsi="HelveticaNeueLT Std"/>
              </w:rPr>
              <w:t>) and density of plug plants planted (minimum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20/m2 with root ball of plugs 25cm</w:t>
            </w:r>
            <w:r w:rsidRPr="00AF4C11">
              <w:rPr>
                <w:rFonts w:ascii="HelveticaNeueLT Std" w:hAnsi="HelveticaNeueLT Std"/>
                <w:vertAlign w:val="superscript"/>
              </w:rPr>
              <w:t>3</w:t>
            </w:r>
            <w:r w:rsidRPr="00BB7130">
              <w:rPr>
                <w:rFonts w:ascii="HelveticaNeueLT Std" w:hAnsi="HelveticaNeueLT Std"/>
              </w:rPr>
              <w:t>) to benefit native wildlife, suitable for the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 xml:space="preserve">amount of direct </w:t>
            </w:r>
            <w:r w:rsidRPr="00BB7130">
              <w:rPr>
                <w:rFonts w:ascii="HelveticaNeueLT Std" w:hAnsi="HelveticaNeueLT Std"/>
              </w:rPr>
              <w:lastRenderedPageBreak/>
              <w:t>sunshine/shading of the different living roof spaces. The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living roofs will not rely on one species of plant life such as Sedum (which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are not native);</w:t>
            </w:r>
          </w:p>
          <w:p w14:paraId="1150104B" w14:textId="77777777" w:rsidR="00BB6485" w:rsidRPr="00BB7130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vi) Roof plans and sections showing the relationship between the living roof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areas and photovoltaic array; and</w:t>
            </w:r>
          </w:p>
          <w:p w14:paraId="0ADD1DF7" w14:textId="77777777" w:rsidR="006E58BC" w:rsidRDefault="00BB6485" w:rsidP="00BB6485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vii) Management and maintenance plan, including frequency of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watering</w:t>
            </w:r>
            <w:r>
              <w:rPr>
                <w:rFonts w:ascii="HelveticaNeueLT Std" w:hAnsi="HelveticaNeueLT Std"/>
              </w:rPr>
              <w:t xml:space="preserve"> </w:t>
            </w:r>
            <w:r w:rsidRPr="00BB7130">
              <w:rPr>
                <w:rFonts w:ascii="HelveticaNeueLT Std" w:hAnsi="HelveticaNeueLT Std"/>
              </w:rPr>
              <w:t>arrangements</w:t>
            </w:r>
          </w:p>
          <w:p w14:paraId="45E00819" w14:textId="77777777" w:rsidR="00BB6485" w:rsidRDefault="00BB6485" w:rsidP="00BB6485">
            <w:pPr>
              <w:rPr>
                <w:rFonts w:ascii="HelveticaNeueLT Std" w:hAnsi="HelveticaNeueLT Std"/>
              </w:rPr>
            </w:pPr>
          </w:p>
          <w:p w14:paraId="63EDB00C" w14:textId="7CBB5300" w:rsidR="00BB6485" w:rsidRPr="00BB6485" w:rsidRDefault="00BB6485" w:rsidP="00BB6485">
            <w:pPr>
              <w:rPr>
                <w:rFonts w:ascii="HelveticaNeueLT Std" w:hAnsi="HelveticaNeueLT Std"/>
              </w:rPr>
            </w:pPr>
            <w:r w:rsidRPr="00BB6485">
              <w:rPr>
                <w:rFonts w:ascii="HelveticaNeueLT Std" w:hAnsi="HelveticaNeueLT Std"/>
              </w:rPr>
              <w:t>(b) Prior to the occupation of the unit, evidence must be submitted t</w:t>
            </w:r>
            <w:r>
              <w:rPr>
                <w:rFonts w:ascii="HelveticaNeueLT Std" w:hAnsi="HelveticaNeueLT Std"/>
              </w:rPr>
              <w:t xml:space="preserve">o </w:t>
            </w:r>
            <w:r w:rsidRPr="00BB6485">
              <w:rPr>
                <w:rFonts w:ascii="HelveticaNeueLT Std" w:hAnsi="HelveticaNeueLT Std"/>
              </w:rPr>
              <w:t>and approved by the Local Planning Authority that the living roofs have been</w:t>
            </w:r>
            <w:r>
              <w:rPr>
                <w:rFonts w:ascii="HelveticaNeueLT Std" w:hAnsi="HelveticaNeueLT Std"/>
              </w:rPr>
              <w:t xml:space="preserve"> d</w:t>
            </w:r>
            <w:r w:rsidRPr="00BB6485">
              <w:rPr>
                <w:rFonts w:ascii="HelveticaNeueLT Std" w:hAnsi="HelveticaNeueLT Std"/>
              </w:rPr>
              <w:t>elivered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in line with the details set out in point (a). This evidence shall include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photographs demonstrating the measured depth of substrate, planting and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biodiversity measures. If the Local Planning Authority finds that the living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roofs have not been</w:t>
            </w:r>
          </w:p>
          <w:p w14:paraId="3087A76F" w14:textId="77777777" w:rsidR="00BB6485" w:rsidRPr="00BB6485" w:rsidRDefault="00BB6485" w:rsidP="00BB6485">
            <w:pPr>
              <w:rPr>
                <w:rFonts w:ascii="HelveticaNeueLT Std" w:hAnsi="HelveticaNeueLT Std"/>
              </w:rPr>
            </w:pPr>
            <w:r w:rsidRPr="00BB6485">
              <w:rPr>
                <w:rFonts w:ascii="HelveticaNeueLT Std" w:hAnsi="HelveticaNeueLT Std"/>
              </w:rPr>
              <w:t>delivered to the approved standards, the applicant shall rectify this to ensure</w:t>
            </w:r>
          </w:p>
          <w:p w14:paraId="5F2F1674" w14:textId="77777777" w:rsidR="00BB6485" w:rsidRPr="00BB6485" w:rsidRDefault="00BB6485" w:rsidP="00BB6485">
            <w:pPr>
              <w:rPr>
                <w:rFonts w:ascii="HelveticaNeueLT Std" w:hAnsi="HelveticaNeueLT Std"/>
              </w:rPr>
            </w:pPr>
            <w:r w:rsidRPr="00BB6485">
              <w:rPr>
                <w:rFonts w:ascii="HelveticaNeueLT Std" w:hAnsi="HelveticaNeueLT Std"/>
              </w:rPr>
              <w:t>it complies with the condition. The living roofs shall be retained thereafter for</w:t>
            </w:r>
          </w:p>
          <w:p w14:paraId="5CC4113B" w14:textId="53F65112" w:rsidR="00BB6485" w:rsidRPr="00BB6485" w:rsidRDefault="00BB6485" w:rsidP="00BB6485">
            <w:pPr>
              <w:rPr>
                <w:rFonts w:ascii="HelveticaNeueLT Std" w:hAnsi="HelveticaNeueLT Std"/>
              </w:rPr>
            </w:pPr>
            <w:r w:rsidRPr="00BB6485">
              <w:rPr>
                <w:rFonts w:ascii="HelveticaNeueLT Std" w:hAnsi="HelveticaNeueLT Std"/>
              </w:rPr>
              <w:t>the lifetime of the development in accordance with the approved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management</w:t>
            </w:r>
          </w:p>
          <w:p w14:paraId="68D5F234" w14:textId="77777777" w:rsidR="00BB6485" w:rsidRPr="00BB6485" w:rsidRDefault="00BB6485" w:rsidP="00BB6485">
            <w:pPr>
              <w:rPr>
                <w:rFonts w:ascii="HelveticaNeueLT Std" w:hAnsi="HelveticaNeueLT Std"/>
              </w:rPr>
            </w:pPr>
            <w:r w:rsidRPr="00BB6485">
              <w:rPr>
                <w:rFonts w:ascii="HelveticaNeueLT Std" w:hAnsi="HelveticaNeueLT Std"/>
              </w:rPr>
              <w:t>arrangements.</w:t>
            </w:r>
          </w:p>
          <w:p w14:paraId="5E463ED2" w14:textId="77777777" w:rsidR="00BB6485" w:rsidRDefault="00BB6485" w:rsidP="00BB6485">
            <w:pPr>
              <w:rPr>
                <w:rFonts w:ascii="HelveticaNeueLT Std" w:hAnsi="HelveticaNeueLT Std"/>
              </w:rPr>
            </w:pPr>
          </w:p>
          <w:p w14:paraId="50075C44" w14:textId="1DD02DA7" w:rsidR="00BB6485" w:rsidRPr="005B608D" w:rsidRDefault="00BB6485" w:rsidP="00BB6485">
            <w:pPr>
              <w:rPr>
                <w:rFonts w:ascii="HelveticaNeueLT Std" w:hAnsi="HelveticaNeueLT Std"/>
              </w:rPr>
            </w:pPr>
            <w:r w:rsidRPr="00BB6485">
              <w:rPr>
                <w:rFonts w:ascii="HelveticaNeueLT Std" w:hAnsi="HelveticaNeueLT Std"/>
              </w:rPr>
              <w:t>Reason: To ensure that the development provides the maximum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provision towards the creation of habitats for biodiversity and supports the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water retention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on site during rainfall. In accordance with London Plan (2021) Policies G1,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G5, G6, SI1 and SI2 and Local Plan (2017) Policies SP4, SP5, SP11 and</w:t>
            </w:r>
            <w:r>
              <w:rPr>
                <w:rFonts w:ascii="HelveticaNeueLT Std" w:hAnsi="HelveticaNeueLT Std"/>
              </w:rPr>
              <w:t xml:space="preserve"> </w:t>
            </w:r>
            <w:r w:rsidRPr="00BB6485">
              <w:rPr>
                <w:rFonts w:ascii="HelveticaNeueLT Std" w:hAnsi="HelveticaNeueLT Std"/>
              </w:rPr>
              <w:t>SP13.</w:t>
            </w:r>
          </w:p>
        </w:tc>
      </w:tr>
    </w:tbl>
    <w:p w14:paraId="3678D9B4" w14:textId="1571C274" w:rsidR="00B4232F" w:rsidRDefault="00B4232F">
      <w:pPr>
        <w:rPr>
          <w:rFonts w:ascii="HelveticaNeueLT Std" w:hAnsi="HelveticaNeueLT Std"/>
        </w:rPr>
      </w:pPr>
    </w:p>
    <w:p w14:paraId="21FE1FC1" w14:textId="2BB9E855" w:rsidR="00032E44" w:rsidRPr="007717E9" w:rsidRDefault="00032E44">
      <w:pPr>
        <w:rPr>
          <w:rFonts w:ascii="HelveticaNeueLT Std" w:hAnsi="HelveticaNeueLT Std"/>
          <w:b/>
          <w:bCs/>
          <w:sz w:val="28"/>
          <w:szCs w:val="28"/>
        </w:rPr>
      </w:pPr>
      <w:r w:rsidRPr="007717E9">
        <w:rPr>
          <w:rFonts w:ascii="HelveticaNeueLT Std" w:hAnsi="HelveticaNeueLT Std"/>
          <w:b/>
          <w:bCs/>
          <w:sz w:val="28"/>
          <w:szCs w:val="28"/>
        </w:rPr>
        <w:t xml:space="preserve">Carbon Management Response </w:t>
      </w:r>
      <w:r w:rsidR="00BB6485">
        <w:rPr>
          <w:rFonts w:ascii="HelveticaNeueLT Std" w:hAnsi="HelveticaNeueLT Std"/>
          <w:b/>
          <w:bCs/>
          <w:sz w:val="28"/>
          <w:szCs w:val="28"/>
        </w:rPr>
        <w:t>08</w:t>
      </w:r>
      <w:r w:rsidR="00960F8F">
        <w:rPr>
          <w:rFonts w:ascii="HelveticaNeueLT Std" w:hAnsi="HelveticaNeueLT Std"/>
          <w:b/>
          <w:bCs/>
          <w:sz w:val="28"/>
          <w:szCs w:val="28"/>
        </w:rPr>
        <w:t>/</w:t>
      </w:r>
      <w:r w:rsidR="00BB6485">
        <w:rPr>
          <w:rFonts w:ascii="HelveticaNeueLT Std" w:hAnsi="HelveticaNeueLT Std"/>
          <w:b/>
          <w:bCs/>
          <w:sz w:val="28"/>
          <w:szCs w:val="28"/>
        </w:rPr>
        <w:t>04</w:t>
      </w:r>
      <w:r w:rsidR="001A4433" w:rsidRPr="00960F8F">
        <w:rPr>
          <w:rFonts w:ascii="HelveticaNeueLT Std" w:hAnsi="HelveticaNeueLT Std"/>
          <w:b/>
          <w:bCs/>
          <w:sz w:val="28"/>
          <w:szCs w:val="28"/>
        </w:rPr>
        <w:t>/202</w:t>
      </w:r>
      <w:r w:rsidR="00BB6485">
        <w:rPr>
          <w:rFonts w:ascii="HelveticaNeueLT Std" w:hAnsi="HelveticaNeueLT Std"/>
          <w:b/>
          <w:bCs/>
          <w:sz w:val="28"/>
          <w:szCs w:val="28"/>
        </w:rPr>
        <w:t>6</w:t>
      </w:r>
    </w:p>
    <w:p w14:paraId="58875326" w14:textId="35A5B9D5" w:rsidR="007D77C3" w:rsidRDefault="007D77C3">
      <w:pPr>
        <w:rPr>
          <w:rFonts w:ascii="HelveticaNeueLT Std" w:hAnsi="HelveticaNeueLT Std"/>
        </w:rPr>
      </w:pPr>
    </w:p>
    <w:p w14:paraId="057B1CFA" w14:textId="10152FF1" w:rsidR="00D40848" w:rsidRPr="00120348" w:rsidRDefault="00D40848" w:rsidP="000212E4">
      <w:pPr>
        <w:rPr>
          <w:rFonts w:ascii="HelveticaNeueLT Std" w:hAnsi="HelveticaNeueLT Std"/>
          <w:b/>
          <w:bCs/>
          <w:sz w:val="22"/>
          <w:szCs w:val="22"/>
        </w:rPr>
      </w:pPr>
      <w:r w:rsidRPr="00120348">
        <w:rPr>
          <w:rFonts w:ascii="HelveticaNeueLT Std" w:hAnsi="HelveticaNeueLT Std"/>
          <w:b/>
          <w:bCs/>
          <w:sz w:val="22"/>
          <w:szCs w:val="22"/>
        </w:rPr>
        <w:t>Documents submitted:</w:t>
      </w:r>
    </w:p>
    <w:p w14:paraId="67904E75" w14:textId="1A0D06F2" w:rsidR="006766DD" w:rsidRPr="00BB6485" w:rsidRDefault="00BB6485" w:rsidP="00BB6485">
      <w:pPr>
        <w:pStyle w:val="ListParagraph"/>
        <w:numPr>
          <w:ilvl w:val="0"/>
          <w:numId w:val="36"/>
        </w:numPr>
        <w:rPr>
          <w:rFonts w:ascii="HelveticaNeueLT Std" w:hAnsi="HelveticaNeueLT Std"/>
        </w:rPr>
      </w:pPr>
      <w:r w:rsidRPr="00BB6485">
        <w:rPr>
          <w:rFonts w:ascii="HelveticaNeueLT Std" w:hAnsi="HelveticaNeueLT Std"/>
        </w:rPr>
        <w:t>BREEAM-0135-1089-1-1</w:t>
      </w:r>
    </w:p>
    <w:p w14:paraId="263D8C21" w14:textId="752F156C" w:rsidR="00BB6485" w:rsidRPr="00BB6485" w:rsidRDefault="00BB6485" w:rsidP="00BB6485">
      <w:pPr>
        <w:pStyle w:val="ListParagraph"/>
        <w:numPr>
          <w:ilvl w:val="0"/>
          <w:numId w:val="36"/>
        </w:numPr>
        <w:rPr>
          <w:rFonts w:ascii="HelveticaNeueLT Std" w:hAnsi="HelveticaNeueLT Std"/>
        </w:rPr>
      </w:pPr>
      <w:r w:rsidRPr="00BB6485">
        <w:rPr>
          <w:rFonts w:ascii="HelveticaNeueLT Std" w:hAnsi="HelveticaNeueLT Std"/>
        </w:rPr>
        <w:t>Valor Tottenham Cycle Shelter Green Roof Completion Photos</w:t>
      </w:r>
    </w:p>
    <w:p w14:paraId="41252891" w14:textId="14DD13BB" w:rsidR="00DE2EA7" w:rsidRDefault="00DE2EA7" w:rsidP="000212E4">
      <w:pPr>
        <w:rPr>
          <w:rFonts w:ascii="HelveticaNeueLT Std" w:hAnsi="HelveticaNeueLT Std"/>
          <w:b/>
          <w:bCs/>
          <w:sz w:val="22"/>
          <w:szCs w:val="22"/>
        </w:rPr>
      </w:pPr>
    </w:p>
    <w:p w14:paraId="79C89E90" w14:textId="05950673" w:rsidR="00D40848" w:rsidRDefault="00B15366" w:rsidP="000212E4">
      <w:pPr>
        <w:rPr>
          <w:rFonts w:ascii="HelveticaNeueLT Std" w:hAnsi="HelveticaNeueLT Std"/>
          <w:b/>
          <w:bCs/>
          <w:sz w:val="22"/>
          <w:szCs w:val="22"/>
        </w:rPr>
      </w:pPr>
      <w:r>
        <w:rPr>
          <w:rFonts w:ascii="HelveticaNeueLT Std" w:hAnsi="HelveticaNeueLT Std"/>
          <w:b/>
          <w:bCs/>
          <w:sz w:val="22"/>
          <w:szCs w:val="22"/>
        </w:rPr>
        <w:t>Response</w:t>
      </w:r>
    </w:p>
    <w:p w14:paraId="4B4EBE6D" w14:textId="5D368215" w:rsidR="00DE2EA7" w:rsidRPr="00DE2EA7" w:rsidRDefault="00DE2EA7" w:rsidP="000212E4">
      <w:pPr>
        <w:rPr>
          <w:rFonts w:ascii="HelveticaNeueLT Std" w:hAnsi="HelveticaNeueLT Std"/>
          <w:u w:val="single"/>
        </w:rPr>
      </w:pPr>
      <w:r w:rsidRPr="00DE2EA7">
        <w:rPr>
          <w:rFonts w:ascii="HelveticaNeueLT Std" w:hAnsi="HelveticaNeueLT Std"/>
          <w:u w:val="single"/>
        </w:rPr>
        <w:t>Condition 16(c)</w:t>
      </w:r>
    </w:p>
    <w:p w14:paraId="19CEE00C" w14:textId="1C777CF6" w:rsidR="003B2A27" w:rsidRDefault="003B2A27" w:rsidP="003B2A27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applicant has submitted a BREEAM </w:t>
      </w:r>
      <w:r w:rsidR="00BB6485">
        <w:rPr>
          <w:rFonts w:ascii="HelveticaNeueLT Std" w:hAnsi="HelveticaNeueLT Std"/>
        </w:rPr>
        <w:t>Final</w:t>
      </w:r>
      <w:r w:rsidR="008E6F72">
        <w:rPr>
          <w:rFonts w:ascii="HelveticaNeueLT Std" w:hAnsi="HelveticaNeueLT Std"/>
        </w:rPr>
        <w:t xml:space="preserve"> </w:t>
      </w:r>
      <w:r>
        <w:rPr>
          <w:rFonts w:ascii="HelveticaNeueLT Std" w:hAnsi="HelveticaNeueLT Std"/>
        </w:rPr>
        <w:t xml:space="preserve">Certificate (number </w:t>
      </w:r>
      <w:r w:rsidR="00BB6485" w:rsidRPr="00BB6485">
        <w:rPr>
          <w:rFonts w:ascii="HelveticaNeueLT Std" w:hAnsi="HelveticaNeueLT Std"/>
        </w:rPr>
        <w:t>BREEAM-0135-1089 / 01</w:t>
      </w:r>
      <w:r>
        <w:rPr>
          <w:rFonts w:ascii="HelveticaNeueLT Std" w:hAnsi="HelveticaNeueLT Std"/>
        </w:rPr>
        <w:t xml:space="preserve">) for the assessment </w:t>
      </w:r>
      <w:r w:rsidR="007C3918">
        <w:rPr>
          <w:rFonts w:ascii="HelveticaNeueLT Std" w:hAnsi="HelveticaNeueLT Std"/>
        </w:rPr>
        <w:t xml:space="preserve">of </w:t>
      </w:r>
      <w:r>
        <w:rPr>
          <w:rFonts w:ascii="HelveticaNeueLT Std" w:hAnsi="HelveticaNeueLT Std"/>
        </w:rPr>
        <w:t xml:space="preserve">the development. It has achieved a score of </w:t>
      </w:r>
      <w:r w:rsidR="007C3918">
        <w:rPr>
          <w:rFonts w:ascii="HelveticaNeueLT Std" w:hAnsi="HelveticaNeueLT Std"/>
        </w:rPr>
        <w:t>7</w:t>
      </w:r>
      <w:r w:rsidR="00BB6485">
        <w:rPr>
          <w:rFonts w:ascii="HelveticaNeueLT Std" w:hAnsi="HelveticaNeueLT Std"/>
        </w:rPr>
        <w:t>9.8</w:t>
      </w:r>
      <w:r>
        <w:rPr>
          <w:rFonts w:ascii="HelveticaNeueLT Std" w:hAnsi="HelveticaNeueLT Std"/>
        </w:rPr>
        <w:t>% which is equivalent to “</w:t>
      </w:r>
      <w:r w:rsidR="007C3918">
        <w:rPr>
          <w:rFonts w:ascii="HelveticaNeueLT Std" w:hAnsi="HelveticaNeueLT Std"/>
        </w:rPr>
        <w:t>excellent</w:t>
      </w:r>
      <w:r>
        <w:rPr>
          <w:rFonts w:ascii="HelveticaNeueLT Std" w:hAnsi="HelveticaNeueLT Std"/>
        </w:rPr>
        <w:t xml:space="preserve">” rating. </w:t>
      </w:r>
    </w:p>
    <w:p w14:paraId="02D4741E" w14:textId="77777777" w:rsidR="005B0625" w:rsidRDefault="005B0625" w:rsidP="000212E4">
      <w:pPr>
        <w:rPr>
          <w:rFonts w:ascii="HelveticaNeueLT Std" w:hAnsi="HelveticaNeueLT Std"/>
        </w:rPr>
      </w:pPr>
    </w:p>
    <w:p w14:paraId="447D9133" w14:textId="483486AB" w:rsidR="00DE2EA7" w:rsidRPr="00DE2EA7" w:rsidRDefault="00DE2EA7" w:rsidP="00DE2EA7">
      <w:pPr>
        <w:rPr>
          <w:rFonts w:ascii="HelveticaNeueLT Std" w:hAnsi="HelveticaNeueLT Std"/>
          <w:u w:val="single"/>
        </w:rPr>
      </w:pPr>
      <w:r w:rsidRPr="00DE2EA7">
        <w:rPr>
          <w:rFonts w:ascii="HelveticaNeueLT Std" w:hAnsi="HelveticaNeueLT Std"/>
          <w:u w:val="single"/>
        </w:rPr>
        <w:t xml:space="preserve">Condition </w:t>
      </w:r>
      <w:r>
        <w:rPr>
          <w:rFonts w:ascii="HelveticaNeueLT Std" w:hAnsi="HelveticaNeueLT Std"/>
          <w:u w:val="single"/>
        </w:rPr>
        <w:t>27</w:t>
      </w:r>
      <w:r w:rsidRPr="00DE2EA7">
        <w:rPr>
          <w:rFonts w:ascii="HelveticaNeueLT Std" w:hAnsi="HelveticaNeueLT Std"/>
          <w:u w:val="single"/>
        </w:rPr>
        <w:t>(</w:t>
      </w:r>
      <w:r>
        <w:rPr>
          <w:rFonts w:ascii="HelveticaNeueLT Std" w:hAnsi="HelveticaNeueLT Std"/>
          <w:u w:val="single"/>
        </w:rPr>
        <w:t>b</w:t>
      </w:r>
      <w:r w:rsidRPr="00DE2EA7">
        <w:rPr>
          <w:rFonts w:ascii="HelveticaNeueLT Std" w:hAnsi="HelveticaNeueLT Std"/>
          <w:u w:val="single"/>
        </w:rPr>
        <w:t>)</w:t>
      </w:r>
    </w:p>
    <w:p w14:paraId="59B65F94" w14:textId="176C7B9A" w:rsidR="00DE2EA7" w:rsidRDefault="00DE2EA7" w:rsidP="000212E4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Applicant has submitted the site photos of the completed green roof on the cycle shelter. </w:t>
      </w:r>
    </w:p>
    <w:p w14:paraId="76191398" w14:textId="3AAE6C6A" w:rsidR="00B47860" w:rsidRDefault="00B47860" w:rsidP="000212E4">
      <w:pPr>
        <w:rPr>
          <w:rFonts w:ascii="HelveticaNeueLT Std" w:hAnsi="HelveticaNeueLT Std"/>
        </w:rPr>
      </w:pPr>
    </w:p>
    <w:p w14:paraId="1B48A390" w14:textId="1CFA1209" w:rsidR="003330B3" w:rsidRPr="00B15366" w:rsidRDefault="00B15366" w:rsidP="000212E4">
      <w:pPr>
        <w:rPr>
          <w:rFonts w:ascii="HelveticaNeueLT Std" w:hAnsi="HelveticaNeueLT Std"/>
          <w:b/>
          <w:bCs/>
          <w:sz w:val="22"/>
          <w:szCs w:val="22"/>
        </w:rPr>
      </w:pPr>
      <w:r w:rsidRPr="00B15366">
        <w:rPr>
          <w:rFonts w:ascii="HelveticaNeueLT Std" w:hAnsi="HelveticaNeueLT Std"/>
          <w:b/>
          <w:bCs/>
          <w:sz w:val="22"/>
          <w:szCs w:val="22"/>
        </w:rPr>
        <w:t>Conclusion</w:t>
      </w:r>
    </w:p>
    <w:bookmarkEnd w:id="0"/>
    <w:p w14:paraId="21526A54" w14:textId="0D661278" w:rsidR="00B15366" w:rsidRDefault="00B15366" w:rsidP="00D40848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submitted information is acceptable and we can recommend that </w:t>
      </w:r>
      <w:r w:rsidRPr="008E6F72">
        <w:rPr>
          <w:rFonts w:ascii="HelveticaNeueLT Std" w:hAnsi="HelveticaNeueLT Std"/>
        </w:rPr>
        <w:t xml:space="preserve">Condition </w:t>
      </w:r>
      <w:r w:rsidR="00DE2EA7">
        <w:rPr>
          <w:rFonts w:ascii="HelveticaNeueLT Std" w:hAnsi="HelveticaNeueLT Std"/>
        </w:rPr>
        <w:t>16(c</w:t>
      </w:r>
      <w:r w:rsidR="008E6F72" w:rsidRPr="008E6F72">
        <w:rPr>
          <w:rFonts w:ascii="HelveticaNeueLT Std" w:hAnsi="HelveticaNeueLT Std"/>
        </w:rPr>
        <w:t>)</w:t>
      </w:r>
      <w:r w:rsidR="00DE2EA7">
        <w:rPr>
          <w:rFonts w:ascii="HelveticaNeueLT Std" w:hAnsi="HelveticaNeueLT Std"/>
        </w:rPr>
        <w:t xml:space="preserve"> and Condition 27(b)</w:t>
      </w:r>
      <w:r w:rsidRPr="008E6F72">
        <w:rPr>
          <w:rFonts w:ascii="HelveticaNeueLT Std" w:hAnsi="HelveticaNeueLT Std"/>
        </w:rPr>
        <w:t xml:space="preserve"> </w:t>
      </w:r>
      <w:r w:rsidR="00DE2EA7">
        <w:rPr>
          <w:rFonts w:ascii="HelveticaNeueLT Std" w:hAnsi="HelveticaNeueLT Std"/>
        </w:rPr>
        <w:t>are</w:t>
      </w:r>
      <w:r w:rsidRPr="008E6F72">
        <w:rPr>
          <w:rFonts w:ascii="HelveticaNeueLT Std" w:hAnsi="HelveticaNeueLT Std"/>
        </w:rPr>
        <w:t xml:space="preserve"> discharged</w:t>
      </w:r>
      <w:r>
        <w:rPr>
          <w:rFonts w:ascii="HelveticaNeueLT Std" w:hAnsi="HelveticaNeueLT Std"/>
        </w:rPr>
        <w:t>.</w:t>
      </w:r>
    </w:p>
    <w:p w14:paraId="07397186" w14:textId="41C4C8F1" w:rsidR="00391E22" w:rsidRDefault="00391E22" w:rsidP="00D40848">
      <w:pPr>
        <w:rPr>
          <w:rFonts w:ascii="HelveticaNeueLT Std" w:hAnsi="HelveticaNeueLT Std"/>
        </w:rPr>
      </w:pPr>
    </w:p>
    <w:p w14:paraId="54A5BA49" w14:textId="77777777" w:rsidR="009A73E2" w:rsidRDefault="009A73E2">
      <w:pPr>
        <w:rPr>
          <w:rFonts w:ascii="HelveticaNeueLT Std" w:hAnsi="HelveticaNeueLT Std"/>
        </w:rPr>
      </w:pPr>
    </w:p>
    <w:sectPr w:rsidR="009A73E2" w:rsidSect="00567DDC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3676" w14:textId="77777777" w:rsidR="008217F6" w:rsidRDefault="008217F6" w:rsidP="00430257">
      <w:r>
        <w:separator/>
      </w:r>
    </w:p>
  </w:endnote>
  <w:endnote w:type="continuationSeparator" w:id="0">
    <w:p w14:paraId="40BC6FB4" w14:textId="77777777" w:rsidR="008217F6" w:rsidRDefault="008217F6" w:rsidP="00430257">
      <w:r>
        <w:continuationSeparator/>
      </w:r>
    </w:p>
  </w:endnote>
  <w:endnote w:type="continuationNotice" w:id="1">
    <w:p w14:paraId="26C7FFF5" w14:textId="77777777" w:rsidR="008217F6" w:rsidRDefault="008217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altName w:val="Helvetica Neue LT Std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EF252" w14:textId="77777777" w:rsidR="008217F6" w:rsidRDefault="008217F6" w:rsidP="00430257">
      <w:r>
        <w:separator/>
      </w:r>
    </w:p>
  </w:footnote>
  <w:footnote w:type="continuationSeparator" w:id="0">
    <w:p w14:paraId="56BDA62D" w14:textId="77777777" w:rsidR="008217F6" w:rsidRDefault="008217F6" w:rsidP="00430257">
      <w:r>
        <w:continuationSeparator/>
      </w:r>
    </w:p>
  </w:footnote>
  <w:footnote w:type="continuationNotice" w:id="1">
    <w:p w14:paraId="511AFDE9" w14:textId="77777777" w:rsidR="008217F6" w:rsidRDefault="008217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C52"/>
    <w:multiLevelType w:val="hybridMultilevel"/>
    <w:tmpl w:val="977E2620"/>
    <w:lvl w:ilvl="0" w:tplc="716E29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E0825"/>
    <w:multiLevelType w:val="hybridMultilevel"/>
    <w:tmpl w:val="6316C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C1790"/>
    <w:multiLevelType w:val="hybridMultilevel"/>
    <w:tmpl w:val="2342E0D2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F4146"/>
    <w:multiLevelType w:val="hybridMultilevel"/>
    <w:tmpl w:val="CC321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A0D62"/>
    <w:multiLevelType w:val="hybridMultilevel"/>
    <w:tmpl w:val="1E4CCF10"/>
    <w:lvl w:ilvl="0" w:tplc="08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5" w15:restartNumberingAfterBreak="0">
    <w:nsid w:val="138E5E9B"/>
    <w:multiLevelType w:val="hybridMultilevel"/>
    <w:tmpl w:val="515E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C6AFA"/>
    <w:multiLevelType w:val="hybridMultilevel"/>
    <w:tmpl w:val="ACACC6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C3924"/>
    <w:multiLevelType w:val="hybridMultilevel"/>
    <w:tmpl w:val="F69ED2AE"/>
    <w:lvl w:ilvl="0" w:tplc="E012A5E0">
      <w:start w:val="1"/>
      <w:numFmt w:val="lowerLetter"/>
      <w:lvlText w:val="(%1)"/>
      <w:lvlJc w:val="left"/>
      <w:pPr>
        <w:ind w:left="720" w:hanging="360"/>
      </w:pPr>
      <w:rPr>
        <w:rFonts w:ascii="HelveticaNeueLT Std" w:eastAsia="Times New Roman" w:hAnsi="HelveticaNeueLT Std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110C1"/>
    <w:multiLevelType w:val="hybridMultilevel"/>
    <w:tmpl w:val="59AC7A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E5815"/>
    <w:multiLevelType w:val="hybridMultilevel"/>
    <w:tmpl w:val="F6CEDB3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871FC"/>
    <w:multiLevelType w:val="hybridMultilevel"/>
    <w:tmpl w:val="287EBA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86F68"/>
    <w:multiLevelType w:val="hybridMultilevel"/>
    <w:tmpl w:val="B7EEB714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9437F"/>
    <w:multiLevelType w:val="hybridMultilevel"/>
    <w:tmpl w:val="DC44B014"/>
    <w:lvl w:ilvl="0" w:tplc="D8141A06">
      <w:start w:val="6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12449"/>
    <w:multiLevelType w:val="hybridMultilevel"/>
    <w:tmpl w:val="8BACDCCE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100C0"/>
    <w:multiLevelType w:val="hybridMultilevel"/>
    <w:tmpl w:val="C12C58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92466"/>
    <w:multiLevelType w:val="hybridMultilevel"/>
    <w:tmpl w:val="3C4A4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C5380"/>
    <w:multiLevelType w:val="hybridMultilevel"/>
    <w:tmpl w:val="11A2EEC2"/>
    <w:lvl w:ilvl="0" w:tplc="AFD64A70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93431"/>
    <w:multiLevelType w:val="hybridMultilevel"/>
    <w:tmpl w:val="0BCA964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72B85"/>
    <w:multiLevelType w:val="hybridMultilevel"/>
    <w:tmpl w:val="9EF803B2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44F73"/>
    <w:multiLevelType w:val="hybridMultilevel"/>
    <w:tmpl w:val="623621A8"/>
    <w:lvl w:ilvl="0" w:tplc="1D549DC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82930"/>
    <w:multiLevelType w:val="hybridMultilevel"/>
    <w:tmpl w:val="87069A48"/>
    <w:lvl w:ilvl="0" w:tplc="AF341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46DE3"/>
    <w:multiLevelType w:val="hybridMultilevel"/>
    <w:tmpl w:val="DFF09C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7101C"/>
    <w:multiLevelType w:val="hybridMultilevel"/>
    <w:tmpl w:val="4B2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E31B4"/>
    <w:multiLevelType w:val="hybridMultilevel"/>
    <w:tmpl w:val="613A6A76"/>
    <w:lvl w:ilvl="0" w:tplc="2E6C5D5E">
      <w:start w:val="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3635D"/>
    <w:multiLevelType w:val="hybridMultilevel"/>
    <w:tmpl w:val="4DC25B9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4020B5"/>
    <w:multiLevelType w:val="hybridMultilevel"/>
    <w:tmpl w:val="D97E6334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5F90"/>
    <w:multiLevelType w:val="hybridMultilevel"/>
    <w:tmpl w:val="7E006CD4"/>
    <w:lvl w:ilvl="0" w:tplc="4E0C8D56">
      <w:start w:val="9"/>
      <w:numFmt w:val="bullet"/>
      <w:lvlText w:val="-"/>
      <w:lvlJc w:val="left"/>
      <w:pPr>
        <w:ind w:left="1080" w:hanging="72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961B3"/>
    <w:multiLevelType w:val="hybridMultilevel"/>
    <w:tmpl w:val="48425C76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E010E"/>
    <w:multiLevelType w:val="hybridMultilevel"/>
    <w:tmpl w:val="27C074AA"/>
    <w:lvl w:ilvl="0" w:tplc="0F3A90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431E9"/>
    <w:multiLevelType w:val="hybridMultilevel"/>
    <w:tmpl w:val="0092552A"/>
    <w:lvl w:ilvl="0" w:tplc="4DEEFA68">
      <w:start w:val="163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8756EC"/>
    <w:multiLevelType w:val="hybridMultilevel"/>
    <w:tmpl w:val="D708E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B3649"/>
    <w:multiLevelType w:val="hybridMultilevel"/>
    <w:tmpl w:val="75525354"/>
    <w:lvl w:ilvl="0" w:tplc="C088AC66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F5093"/>
    <w:multiLevelType w:val="hybridMultilevel"/>
    <w:tmpl w:val="9F0E8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171D3"/>
    <w:multiLevelType w:val="hybridMultilevel"/>
    <w:tmpl w:val="E19CCB1E"/>
    <w:lvl w:ilvl="0" w:tplc="7BCA787E">
      <w:numFmt w:val="bullet"/>
      <w:lvlText w:val="•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61F6F"/>
    <w:multiLevelType w:val="hybridMultilevel"/>
    <w:tmpl w:val="D87E137C"/>
    <w:lvl w:ilvl="0" w:tplc="CED8C1FE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865E2"/>
    <w:multiLevelType w:val="hybridMultilevel"/>
    <w:tmpl w:val="C94869CE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7F2E78"/>
    <w:multiLevelType w:val="hybridMultilevel"/>
    <w:tmpl w:val="DFB2546E"/>
    <w:lvl w:ilvl="0" w:tplc="EFE6CD12">
      <w:start w:val="19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072389">
    <w:abstractNumId w:val="32"/>
  </w:num>
  <w:num w:numId="2" w16cid:durableId="1515415705">
    <w:abstractNumId w:val="27"/>
  </w:num>
  <w:num w:numId="3" w16cid:durableId="441416037">
    <w:abstractNumId w:val="10"/>
  </w:num>
  <w:num w:numId="4" w16cid:durableId="2089882979">
    <w:abstractNumId w:val="20"/>
  </w:num>
  <w:num w:numId="5" w16cid:durableId="2089881524">
    <w:abstractNumId w:val="13"/>
  </w:num>
  <w:num w:numId="6" w16cid:durableId="1392340665">
    <w:abstractNumId w:val="26"/>
  </w:num>
  <w:num w:numId="7" w16cid:durableId="1205369320">
    <w:abstractNumId w:val="23"/>
  </w:num>
  <w:num w:numId="8" w16cid:durableId="2004045302">
    <w:abstractNumId w:val="0"/>
  </w:num>
  <w:num w:numId="9" w16cid:durableId="2085374967">
    <w:abstractNumId w:val="35"/>
  </w:num>
  <w:num w:numId="10" w16cid:durableId="1399325484">
    <w:abstractNumId w:val="7"/>
  </w:num>
  <w:num w:numId="11" w16cid:durableId="616329261">
    <w:abstractNumId w:val="14"/>
  </w:num>
  <w:num w:numId="12" w16cid:durableId="2081975121">
    <w:abstractNumId w:val="11"/>
  </w:num>
  <w:num w:numId="13" w16cid:durableId="1932083420">
    <w:abstractNumId w:val="21"/>
  </w:num>
  <w:num w:numId="14" w16cid:durableId="288514395">
    <w:abstractNumId w:val="8"/>
  </w:num>
  <w:num w:numId="15" w16cid:durableId="1766995633">
    <w:abstractNumId w:val="28"/>
  </w:num>
  <w:num w:numId="16" w16cid:durableId="907570874">
    <w:abstractNumId w:val="6"/>
  </w:num>
  <w:num w:numId="17" w16cid:durableId="82648504">
    <w:abstractNumId w:val="19"/>
  </w:num>
  <w:num w:numId="18" w16cid:durableId="870646722">
    <w:abstractNumId w:val="15"/>
  </w:num>
  <w:num w:numId="19" w16cid:durableId="1036005631">
    <w:abstractNumId w:val="1"/>
  </w:num>
  <w:num w:numId="20" w16cid:durableId="549267057">
    <w:abstractNumId w:val="22"/>
  </w:num>
  <w:num w:numId="21" w16cid:durableId="750390925">
    <w:abstractNumId w:val="9"/>
  </w:num>
  <w:num w:numId="22" w16cid:durableId="213279827">
    <w:abstractNumId w:val="17"/>
  </w:num>
  <w:num w:numId="23" w16cid:durableId="2124486">
    <w:abstractNumId w:val="33"/>
  </w:num>
  <w:num w:numId="24" w16cid:durableId="1344476080">
    <w:abstractNumId w:val="12"/>
  </w:num>
  <w:num w:numId="25" w16cid:durableId="1952319580">
    <w:abstractNumId w:val="31"/>
  </w:num>
  <w:num w:numId="26" w16cid:durableId="2099132433">
    <w:abstractNumId w:val="5"/>
  </w:num>
  <w:num w:numId="27" w16cid:durableId="1205947721">
    <w:abstractNumId w:val="4"/>
  </w:num>
  <w:num w:numId="28" w16cid:durableId="1259948442">
    <w:abstractNumId w:val="29"/>
  </w:num>
  <w:num w:numId="29" w16cid:durableId="48119638">
    <w:abstractNumId w:val="30"/>
  </w:num>
  <w:num w:numId="30" w16cid:durableId="429934287">
    <w:abstractNumId w:val="36"/>
  </w:num>
  <w:num w:numId="31" w16cid:durableId="776488338">
    <w:abstractNumId w:val="3"/>
  </w:num>
  <w:num w:numId="32" w16cid:durableId="434329056">
    <w:abstractNumId w:val="16"/>
  </w:num>
  <w:num w:numId="33" w16cid:durableId="395009806">
    <w:abstractNumId w:val="2"/>
  </w:num>
  <w:num w:numId="34" w16cid:durableId="4602635">
    <w:abstractNumId w:val="24"/>
  </w:num>
  <w:num w:numId="35" w16cid:durableId="81873994">
    <w:abstractNumId w:val="34"/>
  </w:num>
  <w:num w:numId="36" w16cid:durableId="587278039">
    <w:abstractNumId w:val="18"/>
  </w:num>
  <w:num w:numId="37" w16cid:durableId="5431765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C3"/>
    <w:rsid w:val="0001471A"/>
    <w:rsid w:val="000212E4"/>
    <w:rsid w:val="00022289"/>
    <w:rsid w:val="00031EEF"/>
    <w:rsid w:val="00032E44"/>
    <w:rsid w:val="00041405"/>
    <w:rsid w:val="00044FD9"/>
    <w:rsid w:val="00050E88"/>
    <w:rsid w:val="0008551C"/>
    <w:rsid w:val="000B182B"/>
    <w:rsid w:val="000C7C37"/>
    <w:rsid w:val="000D26CD"/>
    <w:rsid w:val="000E2B29"/>
    <w:rsid w:val="00120348"/>
    <w:rsid w:val="00127D16"/>
    <w:rsid w:val="001402D7"/>
    <w:rsid w:val="001424EB"/>
    <w:rsid w:val="0017196B"/>
    <w:rsid w:val="00183413"/>
    <w:rsid w:val="00190E17"/>
    <w:rsid w:val="001A4433"/>
    <w:rsid w:val="001A47F4"/>
    <w:rsid w:val="00200B27"/>
    <w:rsid w:val="00201006"/>
    <w:rsid w:val="002031E6"/>
    <w:rsid w:val="00213D31"/>
    <w:rsid w:val="00225662"/>
    <w:rsid w:val="00235C4E"/>
    <w:rsid w:val="00241316"/>
    <w:rsid w:val="00255640"/>
    <w:rsid w:val="0027352B"/>
    <w:rsid w:val="002773B2"/>
    <w:rsid w:val="00280DBC"/>
    <w:rsid w:val="0029519E"/>
    <w:rsid w:val="002A7420"/>
    <w:rsid w:val="002B658B"/>
    <w:rsid w:val="002C631F"/>
    <w:rsid w:val="002C76A8"/>
    <w:rsid w:val="003330B3"/>
    <w:rsid w:val="003463F2"/>
    <w:rsid w:val="00347ADC"/>
    <w:rsid w:val="00356752"/>
    <w:rsid w:val="003657B5"/>
    <w:rsid w:val="00382BCA"/>
    <w:rsid w:val="00391E22"/>
    <w:rsid w:val="003A3C4D"/>
    <w:rsid w:val="003B2A27"/>
    <w:rsid w:val="003E0C6C"/>
    <w:rsid w:val="0041376E"/>
    <w:rsid w:val="004301AF"/>
    <w:rsid w:val="00430257"/>
    <w:rsid w:val="00430D20"/>
    <w:rsid w:val="00435D1C"/>
    <w:rsid w:val="00442CBA"/>
    <w:rsid w:val="0044414B"/>
    <w:rsid w:val="004A1707"/>
    <w:rsid w:val="004D6EB0"/>
    <w:rsid w:val="004D6F69"/>
    <w:rsid w:val="004E3B29"/>
    <w:rsid w:val="00516485"/>
    <w:rsid w:val="00526BB1"/>
    <w:rsid w:val="005376F6"/>
    <w:rsid w:val="005513C3"/>
    <w:rsid w:val="0055448E"/>
    <w:rsid w:val="00567DDC"/>
    <w:rsid w:val="0057119E"/>
    <w:rsid w:val="0059614B"/>
    <w:rsid w:val="005A18AE"/>
    <w:rsid w:val="005B0625"/>
    <w:rsid w:val="005B522D"/>
    <w:rsid w:val="005B56A5"/>
    <w:rsid w:val="005B608D"/>
    <w:rsid w:val="005B75A3"/>
    <w:rsid w:val="005E5872"/>
    <w:rsid w:val="005E5E2F"/>
    <w:rsid w:val="00620B89"/>
    <w:rsid w:val="00627481"/>
    <w:rsid w:val="00634155"/>
    <w:rsid w:val="006612CC"/>
    <w:rsid w:val="00663814"/>
    <w:rsid w:val="006734B1"/>
    <w:rsid w:val="006766DD"/>
    <w:rsid w:val="00682FCA"/>
    <w:rsid w:val="00693702"/>
    <w:rsid w:val="006A57EF"/>
    <w:rsid w:val="006C61BD"/>
    <w:rsid w:val="006E3D69"/>
    <w:rsid w:val="006E58BC"/>
    <w:rsid w:val="00717ED0"/>
    <w:rsid w:val="00721338"/>
    <w:rsid w:val="007222F5"/>
    <w:rsid w:val="00723B23"/>
    <w:rsid w:val="00741E70"/>
    <w:rsid w:val="00763099"/>
    <w:rsid w:val="007717E9"/>
    <w:rsid w:val="007B3577"/>
    <w:rsid w:val="007C2444"/>
    <w:rsid w:val="007C3918"/>
    <w:rsid w:val="007D7434"/>
    <w:rsid w:val="007D77C3"/>
    <w:rsid w:val="007E0F28"/>
    <w:rsid w:val="007E5BFC"/>
    <w:rsid w:val="007F5996"/>
    <w:rsid w:val="00821577"/>
    <w:rsid w:val="008217F6"/>
    <w:rsid w:val="00862171"/>
    <w:rsid w:val="00883E8A"/>
    <w:rsid w:val="008A44D4"/>
    <w:rsid w:val="008A6E6F"/>
    <w:rsid w:val="008B7B64"/>
    <w:rsid w:val="008C769C"/>
    <w:rsid w:val="008D4C89"/>
    <w:rsid w:val="008E5265"/>
    <w:rsid w:val="008E6F72"/>
    <w:rsid w:val="009017A1"/>
    <w:rsid w:val="00914C58"/>
    <w:rsid w:val="00925037"/>
    <w:rsid w:val="0092523D"/>
    <w:rsid w:val="009278A4"/>
    <w:rsid w:val="00943490"/>
    <w:rsid w:val="00947754"/>
    <w:rsid w:val="00960F8F"/>
    <w:rsid w:val="0097544D"/>
    <w:rsid w:val="009829C5"/>
    <w:rsid w:val="009A73E2"/>
    <w:rsid w:val="009D3B59"/>
    <w:rsid w:val="009E14DF"/>
    <w:rsid w:val="009E7ED3"/>
    <w:rsid w:val="00A168D0"/>
    <w:rsid w:val="00A25BB0"/>
    <w:rsid w:val="00A3069D"/>
    <w:rsid w:val="00A438BE"/>
    <w:rsid w:val="00A70EFF"/>
    <w:rsid w:val="00A850B4"/>
    <w:rsid w:val="00AC08B7"/>
    <w:rsid w:val="00AC513C"/>
    <w:rsid w:val="00AE3F16"/>
    <w:rsid w:val="00B0404A"/>
    <w:rsid w:val="00B15366"/>
    <w:rsid w:val="00B35630"/>
    <w:rsid w:val="00B4232F"/>
    <w:rsid w:val="00B47860"/>
    <w:rsid w:val="00B52F1D"/>
    <w:rsid w:val="00B65DD6"/>
    <w:rsid w:val="00B8018D"/>
    <w:rsid w:val="00B94F83"/>
    <w:rsid w:val="00BB6485"/>
    <w:rsid w:val="00BE63E5"/>
    <w:rsid w:val="00BF193B"/>
    <w:rsid w:val="00BF4A03"/>
    <w:rsid w:val="00BF55A4"/>
    <w:rsid w:val="00BF57C1"/>
    <w:rsid w:val="00BF7DE0"/>
    <w:rsid w:val="00C14173"/>
    <w:rsid w:val="00C14448"/>
    <w:rsid w:val="00C4388C"/>
    <w:rsid w:val="00C466AD"/>
    <w:rsid w:val="00C574E7"/>
    <w:rsid w:val="00C63356"/>
    <w:rsid w:val="00C635A0"/>
    <w:rsid w:val="00C87EC9"/>
    <w:rsid w:val="00C912F7"/>
    <w:rsid w:val="00CC0315"/>
    <w:rsid w:val="00CC1617"/>
    <w:rsid w:val="00CE25B0"/>
    <w:rsid w:val="00D40848"/>
    <w:rsid w:val="00D74C5D"/>
    <w:rsid w:val="00D759BD"/>
    <w:rsid w:val="00D76540"/>
    <w:rsid w:val="00D765E3"/>
    <w:rsid w:val="00D953E5"/>
    <w:rsid w:val="00DA6E63"/>
    <w:rsid w:val="00DB5049"/>
    <w:rsid w:val="00DE2EA7"/>
    <w:rsid w:val="00DE3713"/>
    <w:rsid w:val="00DF21FF"/>
    <w:rsid w:val="00E12FF0"/>
    <w:rsid w:val="00E15C91"/>
    <w:rsid w:val="00E2087C"/>
    <w:rsid w:val="00E416BB"/>
    <w:rsid w:val="00E55A9B"/>
    <w:rsid w:val="00E655E7"/>
    <w:rsid w:val="00E74A22"/>
    <w:rsid w:val="00E77C25"/>
    <w:rsid w:val="00EA7B85"/>
    <w:rsid w:val="00ED10A5"/>
    <w:rsid w:val="00EF3919"/>
    <w:rsid w:val="00EF52A9"/>
    <w:rsid w:val="00F02071"/>
    <w:rsid w:val="00F03928"/>
    <w:rsid w:val="00F35258"/>
    <w:rsid w:val="00F456B8"/>
    <w:rsid w:val="00F52BB7"/>
    <w:rsid w:val="00F6718A"/>
    <w:rsid w:val="00FB6EB8"/>
    <w:rsid w:val="00FF2F8A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E80D"/>
  <w15:chartTrackingRefBased/>
  <w15:docId w15:val="{8ED75030-0BEE-4191-A2EE-830A5B1B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7C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D7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77"/>
    <w:rPr>
      <w:rFonts w:ascii="Segoe UI" w:eastAsia="Times New Roman" w:hAnsi="Segoe UI" w:cs="Segoe UI"/>
      <w:sz w:val="18"/>
      <w:szCs w:val="18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94349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43490"/>
    <w:rPr>
      <w:rFonts w:ascii="Calibri" w:hAnsi="Calibri"/>
      <w:szCs w:val="21"/>
    </w:rPr>
  </w:style>
  <w:style w:type="character" w:customStyle="1" w:styleId="ListParagraphChar">
    <w:name w:val="List Paragraph Char"/>
    <w:link w:val="ListParagraph"/>
    <w:uiPriority w:val="34"/>
    <w:rsid w:val="002C631F"/>
    <w:rPr>
      <w:rFonts w:ascii="Arial" w:eastAsia="Times New Roman" w:hAnsi="Arial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character" w:styleId="Hyperlink">
    <w:name w:val="Hyperlink"/>
    <w:rsid w:val="00235C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255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54037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68372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172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404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616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7579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395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4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288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8715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8547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2980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9690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35045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750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548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11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805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33C4FA5DA934E8D21816C7C233BD2" ma:contentTypeVersion="18" ma:contentTypeDescription="Create a new document." ma:contentTypeScope="" ma:versionID="8e40abcff923a70e52689fa1be3a8b82">
  <xsd:schema xmlns:xsd="http://www.w3.org/2001/XMLSchema" xmlns:xs="http://www.w3.org/2001/XMLSchema" xmlns:p="http://schemas.microsoft.com/office/2006/metadata/properties" xmlns:ns1="http://schemas.microsoft.com/sharepoint/v3" xmlns:ns2="c253419d-aa37-4e38-8db3-b75939d34ae0" xmlns:ns3="0334547d-5409-4492-bff7-9459b463ce6c" targetNamespace="http://schemas.microsoft.com/office/2006/metadata/properties" ma:root="true" ma:fieldsID="d9d8977e01e28530b9106863a397478d" ns1:_="" ns2:_="" ns3:_="">
    <xsd:import namespace="http://schemas.microsoft.com/sharepoint/v3"/>
    <xsd:import namespace="c253419d-aa37-4e38-8db3-b75939d34ae0"/>
    <xsd:import namespace="0334547d-5409-4492-bff7-9459b463c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3419d-aa37-4e38-8db3-b75939d34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547d-5409-4492-bff7-9459b463ce6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47fd09-a55e-48e6-a6ee-cff0aba2f2cc}" ma:internalName="TaxCatchAll" ma:showField="CatchAllData" ma:web="0334547d-5409-4492-bff7-9459b463c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334547d-5409-4492-bff7-9459b463ce6c" xsi:nil="true"/>
    <_ip_UnifiedCompliancePolicyProperties xmlns="http://schemas.microsoft.com/sharepoint/v3" xsi:nil="true"/>
    <lcf76f155ced4ddcb4097134ff3c332f xmlns="c253419d-aa37-4e38-8db3-b75939d34ae0">
      <Terms xmlns="http://schemas.microsoft.com/office/infopath/2007/PartnerControls"/>
    </lcf76f155ced4ddcb4097134ff3c332f>
    <SharedWithUsers xmlns="0334547d-5409-4492-bff7-9459b463ce6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E3BE357-E716-447E-8B8A-148DD311B2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55A2F3-C942-48ED-AD93-574270573C4E}"/>
</file>

<file path=customXml/itemProps3.xml><?xml version="1.0" encoding="utf-8"?>
<ds:datastoreItem xmlns:ds="http://schemas.openxmlformats.org/officeDocument/2006/customXml" ds:itemID="{6990AF58-5FCE-4EFD-86F8-1787245527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34547d-5409-4492-bff7-9459b463ce6c"/>
    <ds:schemaRef ds:uri="c253419d-aa37-4e38-8db3-b75939d34a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Kimman Suzanne</dc:creator>
  <cp:keywords/>
  <dc:description/>
  <cp:lastModifiedBy>Alice Tsoi</cp:lastModifiedBy>
  <cp:revision>26</cp:revision>
  <dcterms:created xsi:type="dcterms:W3CDTF">2022-07-07T16:08:00Z</dcterms:created>
  <dcterms:modified xsi:type="dcterms:W3CDTF">2026-04-08T16:00:00Z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0x01010064133C4FA5DA934E8D21816C7C233BD2</vt:lpwstr>
  </property>
  <property fmtid="{D5CDD505-2E9C-101B-9397-08002B2CF9AE}" pid="3" name="MediaServiceImageTags">
    <vt:lpwstr/>
  </property>
  <property fmtid="{D5CDD505-2E9C-101B-9397-08002B2CF9AE}" pid="4" name="Order">
    <vt:r8>349100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