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9"/>
        <w:gridCol w:w="1418"/>
        <w:gridCol w:w="2104"/>
        <w:gridCol w:w="1990"/>
      </w:tblGrid>
      <w:tr w:rsidR="009E2757" w14:paraId="6B6A0778" w14:textId="77777777" w:rsidTr="007126AA">
        <w:trPr>
          <w:trHeight w:val="1445"/>
        </w:trPr>
        <w:tc>
          <w:tcPr>
            <w:tcW w:w="2977" w:type="dxa"/>
          </w:tcPr>
          <w:p w14:paraId="7D099E59" w14:textId="77777777" w:rsidR="009E2757" w:rsidRDefault="009E2757" w:rsidP="009E2757">
            <w:pPr>
              <w:jc w:val="both"/>
              <w:rPr>
                <w:sz w:val="36"/>
                <w:szCs w:val="36"/>
              </w:rPr>
            </w:pPr>
            <w:r>
              <w:rPr>
                <w:rFonts w:cs="Arial"/>
                <w:noProof/>
              </w:rPr>
              <w:drawing>
                <wp:inline distT="0" distB="0" distL="0" distR="0" wp14:anchorId="3EB7650E" wp14:editId="1CAC977D">
                  <wp:extent cx="2097405" cy="9144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097405" cy="914400"/>
                          </a:xfrm>
                          <a:prstGeom prst="rect">
                            <a:avLst/>
                          </a:prstGeom>
                          <a:noFill/>
                        </pic:spPr>
                      </pic:pic>
                    </a:graphicData>
                  </a:graphic>
                </wp:inline>
              </w:drawing>
            </w:r>
          </w:p>
        </w:tc>
        <w:tc>
          <w:tcPr>
            <w:tcW w:w="6374" w:type="dxa"/>
            <w:gridSpan w:val="3"/>
          </w:tcPr>
          <w:p w14:paraId="750CBF4E" w14:textId="77777777" w:rsidR="009E2757" w:rsidRPr="007610F9" w:rsidRDefault="009E2757" w:rsidP="009E2757">
            <w:pPr>
              <w:jc w:val="both"/>
              <w:rPr>
                <w:b/>
                <w:bCs/>
                <w:sz w:val="36"/>
                <w:szCs w:val="36"/>
              </w:rPr>
            </w:pPr>
          </w:p>
          <w:p w14:paraId="051400A9" w14:textId="77777777" w:rsidR="009E2757" w:rsidRPr="001145BB" w:rsidRDefault="009E2757" w:rsidP="009E2757">
            <w:pPr>
              <w:jc w:val="both"/>
              <w:rPr>
                <w:rFonts w:ascii="Arial" w:hAnsi="Arial" w:cs="Arial"/>
                <w:b/>
                <w:bCs/>
                <w:sz w:val="52"/>
                <w:szCs w:val="52"/>
              </w:rPr>
            </w:pPr>
            <w:r w:rsidRPr="001145BB">
              <w:rPr>
                <w:rFonts w:ascii="Arial" w:hAnsi="Arial" w:cs="Arial"/>
                <w:b/>
                <w:bCs/>
                <w:sz w:val="52"/>
                <w:szCs w:val="52"/>
              </w:rPr>
              <w:t>Officer Report</w:t>
            </w:r>
          </w:p>
        </w:tc>
      </w:tr>
      <w:tr w:rsidR="009E2757" w14:paraId="7CD2D751" w14:textId="77777777" w:rsidTr="007126AA">
        <w:tc>
          <w:tcPr>
            <w:tcW w:w="2977" w:type="dxa"/>
          </w:tcPr>
          <w:p w14:paraId="5DAD69A6" w14:textId="77777777" w:rsidR="009E2757" w:rsidRPr="00414456" w:rsidRDefault="009E2757" w:rsidP="009E2757">
            <w:pPr>
              <w:jc w:val="both"/>
              <w:rPr>
                <w:rFonts w:ascii="Arial" w:hAnsi="Arial" w:cs="Arial"/>
                <w:b/>
                <w:bCs/>
                <w:sz w:val="24"/>
                <w:szCs w:val="24"/>
              </w:rPr>
            </w:pPr>
          </w:p>
        </w:tc>
        <w:tc>
          <w:tcPr>
            <w:tcW w:w="6374" w:type="dxa"/>
            <w:gridSpan w:val="3"/>
          </w:tcPr>
          <w:p w14:paraId="60BAE43D" w14:textId="77777777" w:rsidR="009E2757" w:rsidRPr="00414456" w:rsidRDefault="009E2757" w:rsidP="009E2757">
            <w:pPr>
              <w:jc w:val="both"/>
              <w:rPr>
                <w:rFonts w:ascii="Arial" w:hAnsi="Arial" w:cs="Arial"/>
                <w:b/>
                <w:bCs/>
                <w:sz w:val="24"/>
                <w:szCs w:val="24"/>
              </w:rPr>
            </w:pPr>
          </w:p>
        </w:tc>
      </w:tr>
      <w:tr w:rsidR="009E2757" w14:paraId="7A8873DD" w14:textId="77777777" w:rsidTr="007126AA">
        <w:tc>
          <w:tcPr>
            <w:tcW w:w="2977" w:type="dxa"/>
          </w:tcPr>
          <w:p w14:paraId="3F9B327D" w14:textId="77777777" w:rsidR="009E2757" w:rsidRPr="00414456" w:rsidRDefault="009E2757" w:rsidP="009E2757">
            <w:pPr>
              <w:jc w:val="both"/>
              <w:rPr>
                <w:rFonts w:ascii="Arial" w:hAnsi="Arial" w:cs="Arial"/>
                <w:b/>
                <w:bCs/>
                <w:sz w:val="24"/>
                <w:szCs w:val="24"/>
              </w:rPr>
            </w:pPr>
          </w:p>
        </w:tc>
        <w:tc>
          <w:tcPr>
            <w:tcW w:w="6374" w:type="dxa"/>
            <w:gridSpan w:val="3"/>
          </w:tcPr>
          <w:p w14:paraId="3FECCD30" w14:textId="77777777" w:rsidR="009E2757" w:rsidRPr="00414456" w:rsidRDefault="009E2757" w:rsidP="009E2757">
            <w:pPr>
              <w:jc w:val="both"/>
              <w:rPr>
                <w:rFonts w:ascii="Arial" w:hAnsi="Arial" w:cs="Arial"/>
                <w:b/>
                <w:bCs/>
                <w:sz w:val="24"/>
                <w:szCs w:val="24"/>
              </w:rPr>
            </w:pPr>
          </w:p>
        </w:tc>
      </w:tr>
      <w:tr w:rsidR="009E2757" w14:paraId="6A6E8C73" w14:textId="77777777" w:rsidTr="007126AA">
        <w:tc>
          <w:tcPr>
            <w:tcW w:w="2977" w:type="dxa"/>
          </w:tcPr>
          <w:p w14:paraId="5FD1E5C9"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Application Number</w:t>
            </w:r>
            <w:r>
              <w:rPr>
                <w:rFonts w:ascii="Arial" w:hAnsi="Arial" w:cs="Arial"/>
                <w:b/>
                <w:bCs/>
                <w:sz w:val="24"/>
                <w:szCs w:val="24"/>
              </w:rPr>
              <w:t>:</w:t>
            </w:r>
          </w:p>
        </w:tc>
        <w:tc>
          <w:tcPr>
            <w:tcW w:w="6374" w:type="dxa"/>
            <w:gridSpan w:val="3"/>
          </w:tcPr>
          <w:p w14:paraId="12693DA5"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HGY/2026/0813</w:t>
            </w:r>
          </w:p>
        </w:tc>
      </w:tr>
      <w:tr w:rsidR="009E2757" w14:paraId="176518BA" w14:textId="77777777" w:rsidTr="007126AA">
        <w:trPr>
          <w:trHeight w:val="258"/>
        </w:trPr>
        <w:tc>
          <w:tcPr>
            <w:tcW w:w="2977" w:type="dxa"/>
          </w:tcPr>
          <w:p w14:paraId="2E0F09BF" w14:textId="77777777" w:rsidR="009E2757" w:rsidRPr="00414456" w:rsidRDefault="009E2757" w:rsidP="009E2757">
            <w:pPr>
              <w:jc w:val="both"/>
              <w:rPr>
                <w:rFonts w:ascii="Arial" w:hAnsi="Arial" w:cs="Arial"/>
                <w:b/>
                <w:bCs/>
                <w:sz w:val="24"/>
                <w:szCs w:val="24"/>
              </w:rPr>
            </w:pPr>
            <w:r>
              <w:rPr>
                <w:rFonts w:ascii="Arial" w:hAnsi="Arial" w:cs="Arial"/>
                <w:b/>
                <w:bCs/>
                <w:sz w:val="24"/>
                <w:szCs w:val="24"/>
              </w:rPr>
              <w:t xml:space="preserve">Application </w:t>
            </w:r>
            <w:r w:rsidRPr="00414456">
              <w:rPr>
                <w:rFonts w:ascii="Arial" w:hAnsi="Arial" w:cs="Arial"/>
                <w:b/>
                <w:bCs/>
                <w:sz w:val="24"/>
                <w:szCs w:val="24"/>
              </w:rPr>
              <w:t>Type</w:t>
            </w:r>
            <w:r>
              <w:rPr>
                <w:rFonts w:ascii="Arial" w:hAnsi="Arial" w:cs="Arial"/>
                <w:b/>
                <w:bCs/>
                <w:sz w:val="24"/>
                <w:szCs w:val="24"/>
              </w:rPr>
              <w:t>:</w:t>
            </w:r>
          </w:p>
        </w:tc>
        <w:tc>
          <w:tcPr>
            <w:tcW w:w="6374" w:type="dxa"/>
            <w:gridSpan w:val="3"/>
          </w:tcPr>
          <w:p w14:paraId="11F5A26E"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Householder planning permission</w:t>
            </w:r>
          </w:p>
        </w:tc>
      </w:tr>
      <w:tr w:rsidR="009E2757" w14:paraId="62A5D426" w14:textId="77777777" w:rsidTr="007126AA">
        <w:tc>
          <w:tcPr>
            <w:tcW w:w="2977" w:type="dxa"/>
          </w:tcPr>
          <w:p w14:paraId="1C7244FB" w14:textId="77777777" w:rsidR="009E2757" w:rsidRPr="00414456" w:rsidRDefault="009E2757" w:rsidP="009E2757">
            <w:pPr>
              <w:jc w:val="both"/>
              <w:rPr>
                <w:rFonts w:ascii="Arial" w:hAnsi="Arial" w:cs="Arial"/>
                <w:b/>
                <w:bCs/>
                <w:sz w:val="24"/>
                <w:szCs w:val="24"/>
              </w:rPr>
            </w:pPr>
            <w:r>
              <w:rPr>
                <w:rFonts w:ascii="Arial" w:hAnsi="Arial" w:cs="Arial"/>
                <w:b/>
                <w:bCs/>
                <w:sz w:val="24"/>
                <w:szCs w:val="24"/>
              </w:rPr>
              <w:t>Address:</w:t>
            </w:r>
          </w:p>
        </w:tc>
        <w:tc>
          <w:tcPr>
            <w:tcW w:w="6374" w:type="dxa"/>
            <w:gridSpan w:val="3"/>
          </w:tcPr>
          <w:p w14:paraId="66CD0781"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64 Sheldon Avenue, Hornsey, London, N6 4ND</w:t>
            </w:r>
          </w:p>
        </w:tc>
      </w:tr>
      <w:tr w:rsidR="009E2757" w14:paraId="481513B1" w14:textId="77777777" w:rsidTr="007126AA">
        <w:tc>
          <w:tcPr>
            <w:tcW w:w="2977" w:type="dxa"/>
          </w:tcPr>
          <w:p w14:paraId="0EC8B26A"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Proposal</w:t>
            </w:r>
            <w:r>
              <w:rPr>
                <w:rFonts w:ascii="Arial" w:hAnsi="Arial" w:cs="Arial"/>
                <w:b/>
                <w:bCs/>
                <w:sz w:val="24"/>
                <w:szCs w:val="24"/>
              </w:rPr>
              <w:t>:</w:t>
            </w:r>
          </w:p>
        </w:tc>
        <w:tc>
          <w:tcPr>
            <w:tcW w:w="6374" w:type="dxa"/>
            <w:gridSpan w:val="3"/>
          </w:tcPr>
          <w:p w14:paraId="4471429B"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Erection of Single Storey outbuilding and installation of 6 condenser units at rear; Landscaping and new planting in front and rear gardens including tree removal; installation of new gates and replacement 1.8m fencing on side and rear boundaries.</w:t>
            </w:r>
          </w:p>
        </w:tc>
      </w:tr>
      <w:tr w:rsidR="009E2757" w14:paraId="1705616D" w14:textId="77777777" w:rsidTr="007126AA">
        <w:tc>
          <w:tcPr>
            <w:tcW w:w="2977" w:type="dxa"/>
          </w:tcPr>
          <w:p w14:paraId="6BA14FE7"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Case Officer</w:t>
            </w:r>
            <w:r>
              <w:rPr>
                <w:rFonts w:ascii="Arial" w:hAnsi="Arial" w:cs="Arial"/>
                <w:b/>
                <w:bCs/>
                <w:sz w:val="24"/>
                <w:szCs w:val="24"/>
              </w:rPr>
              <w:t>:</w:t>
            </w:r>
          </w:p>
        </w:tc>
        <w:tc>
          <w:tcPr>
            <w:tcW w:w="6374" w:type="dxa"/>
            <w:gridSpan w:val="3"/>
          </w:tcPr>
          <w:p w14:paraId="2683529F"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Nathan Keyte</w:t>
            </w:r>
          </w:p>
        </w:tc>
      </w:tr>
      <w:tr w:rsidR="009E2757" w14:paraId="5FAF6A44" w14:textId="77777777" w:rsidTr="007126AA">
        <w:tc>
          <w:tcPr>
            <w:tcW w:w="2977" w:type="dxa"/>
          </w:tcPr>
          <w:p w14:paraId="447746E6" w14:textId="77777777" w:rsidR="009E2757" w:rsidRPr="00414456" w:rsidRDefault="009E2757" w:rsidP="009E2757">
            <w:pPr>
              <w:jc w:val="both"/>
              <w:rPr>
                <w:rFonts w:ascii="Arial" w:hAnsi="Arial" w:cs="Arial"/>
                <w:sz w:val="24"/>
                <w:szCs w:val="24"/>
              </w:rPr>
            </w:pPr>
            <w:r w:rsidRPr="00414456">
              <w:rPr>
                <w:rFonts w:ascii="Arial" w:hAnsi="Arial" w:cs="Arial"/>
                <w:b/>
                <w:bCs/>
                <w:sz w:val="24"/>
                <w:szCs w:val="24"/>
              </w:rPr>
              <w:t>Valid Date</w:t>
            </w:r>
            <w:r>
              <w:rPr>
                <w:rFonts w:ascii="Arial" w:hAnsi="Arial" w:cs="Arial"/>
                <w:b/>
                <w:bCs/>
                <w:sz w:val="24"/>
                <w:szCs w:val="24"/>
              </w:rPr>
              <w:t>:</w:t>
            </w:r>
          </w:p>
        </w:tc>
        <w:tc>
          <w:tcPr>
            <w:tcW w:w="1418" w:type="dxa"/>
          </w:tcPr>
          <w:p w14:paraId="2EE7B727"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23/03/2026</w:t>
            </w:r>
          </w:p>
        </w:tc>
        <w:tc>
          <w:tcPr>
            <w:tcW w:w="2546" w:type="dxa"/>
          </w:tcPr>
          <w:p w14:paraId="0A6A2598" w14:textId="77777777" w:rsidR="009E2757" w:rsidRPr="00414456" w:rsidRDefault="009E2757" w:rsidP="009E2757">
            <w:pPr>
              <w:jc w:val="both"/>
              <w:rPr>
                <w:rFonts w:ascii="Arial" w:hAnsi="Arial" w:cs="Arial"/>
                <w:b/>
                <w:bCs/>
                <w:sz w:val="24"/>
                <w:szCs w:val="24"/>
              </w:rPr>
            </w:pPr>
          </w:p>
        </w:tc>
        <w:tc>
          <w:tcPr>
            <w:tcW w:w="2410" w:type="dxa"/>
          </w:tcPr>
          <w:p w14:paraId="2530E434" w14:textId="77777777" w:rsidR="009E2757" w:rsidRPr="00414456" w:rsidRDefault="009E2757" w:rsidP="009E2757">
            <w:pPr>
              <w:jc w:val="both"/>
              <w:rPr>
                <w:rFonts w:ascii="Arial" w:hAnsi="Arial" w:cs="Arial"/>
                <w:sz w:val="24"/>
                <w:szCs w:val="24"/>
              </w:rPr>
            </w:pPr>
          </w:p>
        </w:tc>
      </w:tr>
      <w:tr w:rsidR="009E2757" w14:paraId="1485381F" w14:textId="77777777" w:rsidTr="007126AA">
        <w:tc>
          <w:tcPr>
            <w:tcW w:w="2977" w:type="dxa"/>
          </w:tcPr>
          <w:p w14:paraId="678CA890"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Applicant</w:t>
            </w:r>
            <w:r>
              <w:rPr>
                <w:rFonts w:ascii="Arial" w:hAnsi="Arial" w:cs="Arial"/>
                <w:b/>
                <w:bCs/>
                <w:sz w:val="24"/>
                <w:szCs w:val="24"/>
              </w:rPr>
              <w:t>:</w:t>
            </w:r>
          </w:p>
        </w:tc>
        <w:tc>
          <w:tcPr>
            <w:tcW w:w="6374" w:type="dxa"/>
            <w:gridSpan w:val="3"/>
          </w:tcPr>
          <w:p w14:paraId="1A2B91CD"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Naama Fischman</w:t>
            </w:r>
          </w:p>
        </w:tc>
      </w:tr>
      <w:tr w:rsidR="009E2757" w14:paraId="088FE4B3" w14:textId="77777777" w:rsidTr="007126AA">
        <w:tc>
          <w:tcPr>
            <w:tcW w:w="2977" w:type="dxa"/>
          </w:tcPr>
          <w:p w14:paraId="55C6BE26" w14:textId="77777777" w:rsidR="009E2757" w:rsidRPr="00414456" w:rsidRDefault="009E2757" w:rsidP="009E2757">
            <w:pPr>
              <w:jc w:val="both"/>
              <w:rPr>
                <w:rFonts w:ascii="Arial" w:hAnsi="Arial" w:cs="Arial"/>
                <w:b/>
                <w:bCs/>
                <w:sz w:val="24"/>
                <w:szCs w:val="24"/>
              </w:rPr>
            </w:pPr>
            <w:r w:rsidRPr="00414456">
              <w:rPr>
                <w:rFonts w:ascii="Arial" w:hAnsi="Arial" w:cs="Arial"/>
                <w:b/>
                <w:bCs/>
                <w:sz w:val="24"/>
                <w:szCs w:val="24"/>
              </w:rPr>
              <w:t>Agent</w:t>
            </w:r>
            <w:r>
              <w:rPr>
                <w:rFonts w:ascii="Arial" w:hAnsi="Arial" w:cs="Arial"/>
                <w:b/>
                <w:bCs/>
                <w:sz w:val="24"/>
                <w:szCs w:val="24"/>
              </w:rPr>
              <w:t>:</w:t>
            </w:r>
          </w:p>
        </w:tc>
        <w:tc>
          <w:tcPr>
            <w:tcW w:w="6374" w:type="dxa"/>
            <w:gridSpan w:val="3"/>
          </w:tcPr>
          <w:p w14:paraId="44799D2F" w14:textId="77777777" w:rsidR="009E2757" w:rsidRPr="00414456" w:rsidRDefault="009E2757" w:rsidP="009E2757">
            <w:pPr>
              <w:jc w:val="both"/>
              <w:rPr>
                <w:rFonts w:ascii="Arial" w:hAnsi="Arial" w:cs="Arial"/>
                <w:sz w:val="24"/>
                <w:szCs w:val="24"/>
              </w:rPr>
            </w:pPr>
            <w:r w:rsidRPr="00414456">
              <w:rPr>
                <w:rFonts w:ascii="Arial" w:hAnsi="Arial" w:cs="Arial"/>
                <w:sz w:val="24"/>
                <w:szCs w:val="24"/>
              </w:rPr>
              <w:t>George Vasdekys</w:t>
            </w:r>
          </w:p>
        </w:tc>
      </w:tr>
    </w:tbl>
    <w:p w14:paraId="13456B97" w14:textId="77777777" w:rsidR="009E2757" w:rsidRPr="00414456" w:rsidRDefault="009E2757" w:rsidP="009E2757">
      <w:pPr>
        <w:jc w:val="both"/>
        <w:rPr>
          <w:rFonts w:ascii="Arial" w:hAnsi="Arial" w:cs="Arial"/>
          <w:b/>
          <w:bCs/>
          <w:sz w:val="2"/>
          <w:szCs w:val="2"/>
        </w:rPr>
      </w:pPr>
    </w:p>
    <w:p w14:paraId="693D3B0C" w14:textId="77777777" w:rsidR="009E2757" w:rsidRDefault="009E2757" w:rsidP="009E2757">
      <w:pPr>
        <w:jc w:val="both"/>
        <w:rPr>
          <w:rFonts w:ascii="Arial" w:hAnsi="Arial" w:cs="Arial"/>
          <w:color w:val="FF0000"/>
          <w:sz w:val="10"/>
          <w:szCs w:val="10"/>
        </w:rPr>
      </w:pPr>
    </w:p>
    <w:p w14:paraId="6D0F283A" w14:textId="77777777" w:rsidR="009E2757" w:rsidRPr="00414456" w:rsidRDefault="009E2757" w:rsidP="009E2757">
      <w:pPr>
        <w:jc w:val="both"/>
        <w:rPr>
          <w:rFonts w:ascii="Arial" w:hAnsi="Arial" w:cs="Arial"/>
          <w:color w:val="FF0000"/>
          <w:sz w:val="10"/>
          <w:szCs w:val="10"/>
        </w:rPr>
      </w:pPr>
    </w:p>
    <w:p w14:paraId="79873659" w14:textId="77777777" w:rsidR="009E2757" w:rsidRPr="00CA6A1B" w:rsidRDefault="009E2757" w:rsidP="009E2757">
      <w:pPr>
        <w:jc w:val="both"/>
        <w:rPr>
          <w:rFonts w:ascii="Arial" w:hAnsi="Arial" w:cs="Arial"/>
          <w:b/>
          <w:bCs/>
          <w:sz w:val="28"/>
          <w:szCs w:val="28"/>
          <w:u w:val="single"/>
        </w:rPr>
      </w:pPr>
      <w:r w:rsidRPr="00CA6A1B">
        <w:rPr>
          <w:rFonts w:ascii="Arial" w:hAnsi="Arial" w:cs="Arial"/>
          <w:b/>
          <w:bCs/>
          <w:sz w:val="28"/>
          <w:szCs w:val="28"/>
          <w:u w:val="single"/>
        </w:rPr>
        <w:t>RECOMMENDATION</w:t>
      </w:r>
    </w:p>
    <w:p w14:paraId="533CE925" w14:textId="77777777" w:rsidR="009E2757" w:rsidRDefault="009E2757" w:rsidP="009E2757">
      <w:pPr>
        <w:spacing w:after="0" w:line="240" w:lineRule="auto"/>
        <w:jc w:val="both"/>
        <w:rPr>
          <w:rFonts w:ascii="Arial" w:hAnsi="Arial" w:cs="Arial"/>
        </w:rPr>
      </w:pPr>
    </w:p>
    <w:p w14:paraId="62C9112C" w14:textId="77777777" w:rsidR="009E2757" w:rsidRPr="003210D0" w:rsidRDefault="009E2757" w:rsidP="009E2757">
      <w:pPr>
        <w:spacing w:after="0" w:line="240" w:lineRule="auto"/>
        <w:ind w:left="-142"/>
        <w:jc w:val="both"/>
        <w:rPr>
          <w:rFonts w:ascii="Arial" w:hAnsi="Arial" w:cs="Arial"/>
          <w:sz w:val="4"/>
          <w:szCs w:val="4"/>
        </w:rPr>
      </w:pPr>
    </w:p>
    <w:p w14:paraId="56A4B1EE" w14:textId="77777777" w:rsidR="009E2757" w:rsidRPr="005067DE" w:rsidRDefault="009E2757" w:rsidP="009E2757">
      <w:pPr>
        <w:spacing w:after="0" w:line="240" w:lineRule="auto"/>
        <w:ind w:left="-142"/>
        <w:jc w:val="both"/>
        <w:rPr>
          <w:rFonts w:ascii="Arial" w:hAnsi="Arial" w:cs="Arial"/>
          <w:sz w:val="2"/>
          <w:szCs w:val="2"/>
        </w:rPr>
      </w:pPr>
    </w:p>
    <w:p w14:paraId="074AD55A" w14:textId="77777777" w:rsidR="009E2757" w:rsidRPr="00CD2E1C" w:rsidRDefault="009E2757" w:rsidP="009E2757">
      <w:pPr>
        <w:pStyle w:val="NoSpacing"/>
        <w:ind w:left="-142"/>
        <w:jc w:val="both"/>
        <w:rPr>
          <w:sz w:val="4"/>
          <w:szCs w:val="4"/>
        </w:rPr>
      </w:pPr>
    </w:p>
    <w:p w14:paraId="5CE781A9" w14:textId="77777777" w:rsidR="009E2757" w:rsidRPr="00CD2E1C" w:rsidRDefault="009E2757" w:rsidP="009E2757">
      <w:pPr>
        <w:pStyle w:val="NoSpacing"/>
        <w:ind w:left="-142"/>
        <w:jc w:val="both"/>
        <w:rPr>
          <w:sz w:val="4"/>
          <w:szCs w:val="4"/>
        </w:rPr>
      </w:pPr>
    </w:p>
    <w:p w14:paraId="2CB27C99"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1. Proposed development </w:t>
      </w:r>
      <w:r w:rsidRPr="007E0471">
        <w:rPr>
          <w:rStyle w:val="eop"/>
          <w:rFonts w:ascii="Segoe UI" w:hAnsi="Segoe UI" w:cs="Segoe UI"/>
        </w:rPr>
        <w:t> </w:t>
      </w:r>
    </w:p>
    <w:p w14:paraId="6CAA8E75" w14:textId="77777777" w:rsid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38B27563" w14:textId="0DE03053" w:rsidR="00282BC1" w:rsidRPr="007E0471" w:rsidRDefault="00282BC1"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rPr>
        <w:t>This application is for the erection of an outbuilding in the rear garden. The building will be used as a garden office, art studio, and storage space. A green roof is proposed, with cedar cladding to the external walls and cement render to the rear elevation. Side glazing is proposed on the south-east elevation.</w:t>
      </w:r>
    </w:p>
    <w:p w14:paraId="314E2052" w14:textId="77777777" w:rsidR="00282BC1" w:rsidRPr="007E0471" w:rsidRDefault="00282BC1" w:rsidP="009E2757">
      <w:pPr>
        <w:pStyle w:val="paragraph"/>
        <w:spacing w:after="0"/>
        <w:jc w:val="both"/>
        <w:textAlignment w:val="baseline"/>
        <w:rPr>
          <w:rStyle w:val="normaltextrun"/>
          <w:rFonts w:ascii="Segoe UI" w:hAnsi="Segoe UI" w:cs="Segoe UI"/>
        </w:rPr>
      </w:pPr>
      <w:r w:rsidRPr="007E0471">
        <w:rPr>
          <w:rStyle w:val="normaltextrun"/>
          <w:rFonts w:ascii="Segoe UI" w:hAnsi="Segoe UI" w:cs="Segoe UI"/>
        </w:rPr>
        <w:t>Four existing trees are proposed to be removed, in addition to trees that have already been removed from the site under previous planning permissions.</w:t>
      </w:r>
    </w:p>
    <w:p w14:paraId="1D3ABCF6" w14:textId="77777777" w:rsidR="00282BC1" w:rsidRPr="007E0471" w:rsidRDefault="00282BC1" w:rsidP="009E2757">
      <w:pPr>
        <w:pStyle w:val="paragraph"/>
        <w:spacing w:after="0"/>
        <w:jc w:val="both"/>
        <w:textAlignment w:val="baseline"/>
        <w:rPr>
          <w:rStyle w:val="normaltextrun"/>
          <w:rFonts w:ascii="Segoe UI" w:hAnsi="Segoe UI" w:cs="Segoe UI"/>
        </w:rPr>
      </w:pPr>
      <w:r w:rsidRPr="007E0471">
        <w:rPr>
          <w:rStyle w:val="normaltextrun"/>
          <w:rFonts w:ascii="Segoe UI" w:hAnsi="Segoe UI" w:cs="Segoe UI"/>
        </w:rPr>
        <w:t>In addition, six condenser/ASHP units are proposed, with six located along the rear boundary and one along the southern side boundary. Changes to the boundary treatment are also proposed.</w:t>
      </w:r>
    </w:p>
    <w:p w14:paraId="52B52F1A" w14:textId="716FF4AB" w:rsidR="004A03A2" w:rsidRPr="007E0471" w:rsidRDefault="00282BC1"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rPr>
        <w:t>It is noted that the proposal follows a recently refused application (HGY/2025/3538). The proposed building is the same size as the previously refused scheme; however, an additional tree is now proposed for removal, and six condenser units are proposed at the rear of the building.</w:t>
      </w:r>
    </w:p>
    <w:p w14:paraId="7553F3B2" w14:textId="77777777" w:rsidR="00282BC1" w:rsidRPr="007E0471" w:rsidRDefault="00282BC1" w:rsidP="009E2757">
      <w:pPr>
        <w:pStyle w:val="paragraph"/>
        <w:spacing w:before="0" w:beforeAutospacing="0" w:after="0" w:afterAutospacing="0"/>
        <w:jc w:val="both"/>
        <w:textAlignment w:val="baseline"/>
        <w:rPr>
          <w:rStyle w:val="normaltextrun"/>
          <w:rFonts w:ascii="Segoe UI" w:hAnsi="Segoe UI" w:cs="Segoe UI"/>
        </w:rPr>
      </w:pPr>
    </w:p>
    <w:p w14:paraId="30886F22" w14:textId="11E6E9E0" w:rsidR="004A03A2" w:rsidRPr="007E0471" w:rsidRDefault="004A03A2"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rPr>
        <w:t>The previous reason for refusal was:</w:t>
      </w:r>
    </w:p>
    <w:p w14:paraId="3963167D" w14:textId="77777777" w:rsidR="004A03A2" w:rsidRPr="007E0471" w:rsidRDefault="004A03A2" w:rsidP="009E2757">
      <w:pPr>
        <w:pStyle w:val="paragraph"/>
        <w:spacing w:before="0" w:beforeAutospacing="0" w:after="0" w:afterAutospacing="0"/>
        <w:jc w:val="both"/>
        <w:textAlignment w:val="baseline"/>
        <w:rPr>
          <w:rStyle w:val="normaltextrun"/>
          <w:rFonts w:ascii="Segoe UI" w:hAnsi="Segoe UI" w:cs="Segoe UI"/>
        </w:rPr>
      </w:pPr>
    </w:p>
    <w:p w14:paraId="430BAEB4" w14:textId="3D380C85" w:rsidR="004A03A2" w:rsidRPr="007E0471" w:rsidRDefault="004A03A2" w:rsidP="009E2757">
      <w:pPr>
        <w:pStyle w:val="paragraph"/>
        <w:spacing w:before="0" w:beforeAutospacing="0" w:after="0" w:afterAutospacing="0"/>
        <w:ind w:left="720"/>
        <w:jc w:val="both"/>
        <w:textAlignment w:val="baseline"/>
        <w:rPr>
          <w:rStyle w:val="normaltextrun"/>
          <w:rFonts w:ascii="Segoe UI" w:hAnsi="Segoe UI" w:cs="Segoe UI"/>
          <w:i/>
          <w:iCs/>
        </w:rPr>
      </w:pPr>
      <w:r w:rsidRPr="007E0471">
        <w:rPr>
          <w:rFonts w:ascii="Segoe UI" w:hAnsi="Segoe UI" w:cs="Segoe UI"/>
          <w:i/>
          <w:iCs/>
        </w:rPr>
        <w:lastRenderedPageBreak/>
        <w:t>The proposed development by reason of its size, siting, depth and associated loss of space for soft landscaping and amount to an overdevelopment of this site, as well as being harmful to the conservation area, contrary to policies DM1, DM9 and DM12 of the Development Management, DPD (2017) policies SP11 and SP12 of Haringey’s Local Plan Strategic Policies 2017and Policies G7 and HC1 of the London Plan (2021).</w:t>
      </w:r>
    </w:p>
    <w:p w14:paraId="3237F62B" w14:textId="77777777" w:rsidR="009B737C" w:rsidRPr="007E0471" w:rsidRDefault="009B737C" w:rsidP="009E2757">
      <w:pPr>
        <w:pStyle w:val="paragraph"/>
        <w:spacing w:before="0" w:beforeAutospacing="0" w:after="0" w:afterAutospacing="0"/>
        <w:jc w:val="both"/>
        <w:textAlignment w:val="baseline"/>
        <w:rPr>
          <w:rStyle w:val="normaltextrun"/>
          <w:rFonts w:ascii="Segoe UI" w:hAnsi="Segoe UI" w:cs="Segoe UI"/>
          <w:highlight w:val="yellow"/>
        </w:rPr>
      </w:pPr>
    </w:p>
    <w:p w14:paraId="485F99C7" w14:textId="51E523F0"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2. Site and Surroundings </w:t>
      </w:r>
      <w:r w:rsidRPr="007E0471">
        <w:rPr>
          <w:rStyle w:val="eop"/>
          <w:rFonts w:ascii="Segoe UI" w:hAnsi="Segoe UI" w:cs="Segoe UI"/>
        </w:rPr>
        <w:t> </w:t>
      </w:r>
    </w:p>
    <w:p w14:paraId="34E54B92" w14:textId="77777777" w:rsidR="00282BC1" w:rsidRPr="007E0471" w:rsidRDefault="00282BC1" w:rsidP="009E2757">
      <w:pPr>
        <w:pStyle w:val="NormalWeb"/>
        <w:shd w:val="clear" w:color="auto" w:fill="FFFFFF"/>
        <w:spacing w:after="0"/>
        <w:jc w:val="both"/>
        <w:rPr>
          <w:rFonts w:ascii="Segoe UI" w:hAnsi="Segoe UI" w:cs="Segoe UI"/>
        </w:rPr>
      </w:pPr>
      <w:r w:rsidRPr="007E0471">
        <w:rPr>
          <w:rFonts w:ascii="Segoe UI" w:hAnsi="Segoe UI" w:cs="Segoe UI"/>
        </w:rPr>
        <w:t>The application site is located on the eastern side of Sheldon Avenue, within the Bishops Sub-Area of the Highgate Conservation Area.</w:t>
      </w:r>
    </w:p>
    <w:p w14:paraId="5B90F65B" w14:textId="77777777" w:rsidR="00282BC1" w:rsidRPr="007E0471" w:rsidRDefault="00282BC1" w:rsidP="009E2757">
      <w:pPr>
        <w:pStyle w:val="NormalWeb"/>
        <w:shd w:val="clear" w:color="auto" w:fill="FFFFFF"/>
        <w:spacing w:after="0"/>
        <w:jc w:val="both"/>
        <w:rPr>
          <w:rFonts w:ascii="Segoe UI" w:hAnsi="Segoe UI" w:cs="Segoe UI"/>
        </w:rPr>
      </w:pPr>
      <w:r w:rsidRPr="007E0471">
        <w:rPr>
          <w:rFonts w:ascii="Segoe UI" w:hAnsi="Segoe UI" w:cs="Segoe UI"/>
        </w:rPr>
        <w:t>The application site was previously occupied by a large two-storey detached dwelling. Permission was granted for the replacement of the dwelling with a new two-storey dwellinghouse, incorporating an extensive basement and associated landscaping works. Various non-material amendments and variations have subsequently been approved, as outlined in the planning history below.</w:t>
      </w:r>
    </w:p>
    <w:p w14:paraId="38774BE7" w14:textId="6347E47D" w:rsidR="00282BC1" w:rsidRPr="007E0471" w:rsidRDefault="00282BC1" w:rsidP="009E2757">
      <w:pPr>
        <w:pStyle w:val="NormalWeb"/>
        <w:shd w:val="clear" w:color="auto" w:fill="FFFFFF"/>
        <w:spacing w:before="0" w:beforeAutospacing="0" w:after="0" w:afterAutospacing="0"/>
        <w:jc w:val="both"/>
        <w:rPr>
          <w:rFonts w:ascii="Segoe UI" w:hAnsi="Segoe UI" w:cs="Segoe UI"/>
          <w:highlight w:val="yellow"/>
        </w:rPr>
      </w:pPr>
      <w:r w:rsidRPr="007E0471">
        <w:rPr>
          <w:rFonts w:ascii="Segoe UI" w:hAnsi="Segoe UI" w:cs="Segoe UI"/>
        </w:rPr>
        <w:t xml:space="preserve">The new building, including its various basement levels, has a footprint of approximately 360 </w:t>
      </w:r>
      <w:proofErr w:type="spellStart"/>
      <w:r w:rsidRPr="007E0471">
        <w:rPr>
          <w:rFonts w:ascii="Segoe UI" w:hAnsi="Segoe UI" w:cs="Segoe UI"/>
        </w:rPr>
        <w:t>sq</w:t>
      </w:r>
      <w:proofErr w:type="spellEnd"/>
      <w:r w:rsidRPr="007E0471">
        <w:rPr>
          <w:rFonts w:ascii="Segoe UI" w:hAnsi="Segoe UI" w:cs="Segoe UI"/>
        </w:rPr>
        <w:t xml:space="preserve"> m, while the above-ground footprint of the dwelling is approximately 170 </w:t>
      </w:r>
      <w:proofErr w:type="spellStart"/>
      <w:r w:rsidRPr="007E0471">
        <w:rPr>
          <w:rFonts w:ascii="Segoe UI" w:hAnsi="Segoe UI" w:cs="Segoe UI"/>
        </w:rPr>
        <w:t>sq</w:t>
      </w:r>
      <w:proofErr w:type="spellEnd"/>
      <w:r w:rsidRPr="007E0471">
        <w:rPr>
          <w:rFonts w:ascii="Segoe UI" w:hAnsi="Segoe UI" w:cs="Segoe UI"/>
        </w:rPr>
        <w:t xml:space="preserve"> m. The site has an overall area of approximately 850 </w:t>
      </w:r>
      <w:proofErr w:type="spellStart"/>
      <w:r w:rsidRPr="007E0471">
        <w:rPr>
          <w:rFonts w:ascii="Segoe UI" w:hAnsi="Segoe UI" w:cs="Segoe UI"/>
        </w:rPr>
        <w:t>sq</w:t>
      </w:r>
      <w:proofErr w:type="spellEnd"/>
      <w:r w:rsidRPr="007E0471">
        <w:rPr>
          <w:rFonts w:ascii="Segoe UI" w:hAnsi="Segoe UI" w:cs="Segoe UI"/>
        </w:rPr>
        <w:t xml:space="preserve"> m.</w:t>
      </w:r>
    </w:p>
    <w:p w14:paraId="618B9FA2" w14:textId="77777777" w:rsidR="00282BC1" w:rsidRPr="007E0471" w:rsidRDefault="00282BC1" w:rsidP="009E2757">
      <w:pPr>
        <w:pStyle w:val="NormalWeb"/>
        <w:shd w:val="clear" w:color="auto" w:fill="FFFFFF"/>
        <w:spacing w:before="0" w:beforeAutospacing="0" w:after="0" w:afterAutospacing="0"/>
        <w:jc w:val="both"/>
        <w:rPr>
          <w:rFonts w:ascii="Segoe UI" w:hAnsi="Segoe UI" w:cs="Segoe UI"/>
          <w:highlight w:val="yellow"/>
        </w:rPr>
      </w:pPr>
    </w:p>
    <w:p w14:paraId="053E93B8"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3. Relevant Planning and Enforcement history</w:t>
      </w:r>
      <w:r w:rsidRPr="007E0471">
        <w:rPr>
          <w:rStyle w:val="eop"/>
          <w:rFonts w:ascii="Segoe UI" w:hAnsi="Segoe UI" w:cs="Segoe UI"/>
        </w:rPr>
        <w:t> </w:t>
      </w:r>
    </w:p>
    <w:p w14:paraId="4CB5B809"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3425AE71" w14:textId="77777777" w:rsidR="00D148F3" w:rsidRPr="007E0471" w:rsidRDefault="00D148F3"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rPr>
        <w:t>The following is the relevant recent planning history of the site:</w:t>
      </w:r>
    </w:p>
    <w:p w14:paraId="116E097C" w14:textId="77777777" w:rsidR="003223F4" w:rsidRPr="007E0471" w:rsidRDefault="003223F4" w:rsidP="009E2757">
      <w:pPr>
        <w:spacing w:after="0" w:line="240" w:lineRule="auto"/>
        <w:jc w:val="both"/>
        <w:rPr>
          <w:rFonts w:ascii="Segoe UI" w:hAnsi="Segoe UI" w:cs="Segoe UI"/>
          <w:sz w:val="24"/>
          <w:szCs w:val="24"/>
          <w:lang w:eastAsia="en-GB"/>
        </w:rPr>
      </w:pPr>
    </w:p>
    <w:p w14:paraId="214F6F94" w14:textId="77777777" w:rsidR="00D01CCE" w:rsidRPr="007E0471" w:rsidRDefault="00D01CCE" w:rsidP="009E2757">
      <w:pPr>
        <w:spacing w:after="0" w:line="240" w:lineRule="auto"/>
        <w:jc w:val="both"/>
        <w:rPr>
          <w:rFonts w:ascii="Segoe UI" w:hAnsi="Segoe UI" w:cs="Segoe UI"/>
          <w:sz w:val="24"/>
          <w:szCs w:val="24"/>
        </w:rPr>
      </w:pPr>
      <w:r w:rsidRPr="007E0471">
        <w:rPr>
          <w:rFonts w:ascii="Segoe UI" w:hAnsi="Segoe UI" w:cs="Segoe UI"/>
          <w:sz w:val="24"/>
          <w:szCs w:val="24"/>
        </w:rPr>
        <w:t>HGY/2015/1475,</w:t>
      </w:r>
    </w:p>
    <w:p w14:paraId="4425216A" w14:textId="77777777" w:rsidR="00D01CCE" w:rsidRPr="007E0471" w:rsidRDefault="00D01CCE" w:rsidP="009E2757">
      <w:pPr>
        <w:spacing w:after="0" w:line="240" w:lineRule="auto"/>
        <w:jc w:val="both"/>
        <w:rPr>
          <w:rFonts w:ascii="Segoe UI" w:hAnsi="Segoe UI" w:cs="Segoe UI"/>
          <w:sz w:val="24"/>
          <w:szCs w:val="24"/>
        </w:rPr>
      </w:pPr>
      <w:r w:rsidRPr="007E0471">
        <w:rPr>
          <w:rFonts w:ascii="Segoe UI" w:hAnsi="Segoe UI" w:cs="Segoe UI"/>
          <w:sz w:val="24"/>
          <w:szCs w:val="24"/>
        </w:rPr>
        <w:t>Proposal: Redevelopment to replace the existing house (Use Class C3) with a new single dwelling house (Use Class C3).,</w:t>
      </w:r>
    </w:p>
    <w:p w14:paraId="2EC42123" w14:textId="77777777" w:rsidR="00D01CCE" w:rsidRPr="007E0471" w:rsidRDefault="00D01CCE"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13 July 2015</w:t>
      </w:r>
    </w:p>
    <w:p w14:paraId="35380E23" w14:textId="7053BC3A" w:rsidR="00D01CCE" w:rsidRPr="007E0471" w:rsidRDefault="00D01CCE" w:rsidP="009E2757">
      <w:pPr>
        <w:spacing w:after="0" w:line="240" w:lineRule="auto"/>
        <w:jc w:val="both"/>
        <w:rPr>
          <w:rFonts w:ascii="Segoe UI" w:hAnsi="Segoe UI" w:cs="Segoe UI"/>
          <w:sz w:val="24"/>
          <w:szCs w:val="24"/>
        </w:rPr>
      </w:pPr>
      <w:r w:rsidRPr="007E0471">
        <w:rPr>
          <w:rFonts w:ascii="Segoe UI" w:hAnsi="Segoe UI" w:cs="Segoe UI"/>
          <w:sz w:val="24"/>
          <w:szCs w:val="24"/>
        </w:rPr>
        <w:t>Decision: Refuse</w:t>
      </w:r>
    </w:p>
    <w:p w14:paraId="3C6A95BD" w14:textId="77777777" w:rsidR="00D01CCE" w:rsidRPr="007E0471" w:rsidRDefault="00D01CCE" w:rsidP="009E2757">
      <w:pPr>
        <w:spacing w:after="0" w:line="240" w:lineRule="auto"/>
        <w:ind w:left="720"/>
        <w:jc w:val="both"/>
        <w:rPr>
          <w:rFonts w:ascii="Segoe UI" w:hAnsi="Segoe UI" w:cs="Segoe UI"/>
          <w:sz w:val="24"/>
          <w:szCs w:val="24"/>
        </w:rPr>
      </w:pPr>
    </w:p>
    <w:p w14:paraId="4785AFE6" w14:textId="2E70E76A"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HGY/2015/2184,</w:t>
      </w:r>
    </w:p>
    <w:p w14:paraId="6A5C80CE"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Redevelopment to replace the existing house (Use Class C3) with a new single dwelling house (Use Class C3).,</w:t>
      </w:r>
    </w:p>
    <w:p w14:paraId="79C643E9"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22 September 2015</w:t>
      </w:r>
    </w:p>
    <w:p w14:paraId="4628431F" w14:textId="5768EAC4"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 with Conditions</w:t>
      </w:r>
    </w:p>
    <w:p w14:paraId="11A3D14F" w14:textId="77777777" w:rsidR="004C0458" w:rsidRPr="007E0471" w:rsidRDefault="004C0458" w:rsidP="009E2757">
      <w:pPr>
        <w:spacing w:after="0" w:line="240" w:lineRule="auto"/>
        <w:jc w:val="both"/>
        <w:rPr>
          <w:rFonts w:ascii="Segoe UI" w:hAnsi="Segoe UI" w:cs="Segoe UI"/>
          <w:sz w:val="24"/>
          <w:szCs w:val="24"/>
        </w:rPr>
      </w:pPr>
    </w:p>
    <w:p w14:paraId="54A17D65"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HGY/2016/0386,</w:t>
      </w:r>
    </w:p>
    <w:p w14:paraId="09FEAD22"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 xml:space="preserve">Proposal: Non-material amendment following a grant of planning permission HGY/2015/2184 to alter fenestration, relocate courtyard and recess the </w:t>
      </w:r>
      <w:proofErr w:type="gramStart"/>
      <w:r w:rsidRPr="007E0471">
        <w:rPr>
          <w:rFonts w:ascii="Segoe UI" w:hAnsi="Segoe UI" w:cs="Segoe UI"/>
          <w:sz w:val="24"/>
          <w:szCs w:val="24"/>
        </w:rPr>
        <w:t>first floor</w:t>
      </w:r>
      <w:proofErr w:type="gramEnd"/>
      <w:r w:rsidRPr="007E0471">
        <w:rPr>
          <w:rFonts w:ascii="Segoe UI" w:hAnsi="Segoe UI" w:cs="Segoe UI"/>
          <w:sz w:val="24"/>
          <w:szCs w:val="24"/>
        </w:rPr>
        <w:t xml:space="preserve"> master bedroom balcony,</w:t>
      </w:r>
    </w:p>
    <w:p w14:paraId="0A44B850"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3 March 2016</w:t>
      </w:r>
    </w:p>
    <w:p w14:paraId="095F8911" w14:textId="6F03380B"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 with Conditions</w:t>
      </w:r>
    </w:p>
    <w:p w14:paraId="6B297C08" w14:textId="77777777" w:rsidR="00282BC1" w:rsidRPr="007E0471" w:rsidRDefault="00282BC1" w:rsidP="009E2757">
      <w:pPr>
        <w:spacing w:after="0" w:line="240" w:lineRule="auto"/>
        <w:jc w:val="both"/>
        <w:rPr>
          <w:rFonts w:ascii="Segoe UI" w:hAnsi="Segoe UI" w:cs="Segoe UI"/>
          <w:sz w:val="24"/>
          <w:szCs w:val="24"/>
        </w:rPr>
      </w:pPr>
    </w:p>
    <w:p w14:paraId="4E878876" w14:textId="6989EBD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HGY/2021/0722,</w:t>
      </w:r>
    </w:p>
    <w:p w14:paraId="2BE830F2"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Variation of condition 2 (approved plans) attached to planning permission HGY/2015/2184 involving alterations to front and rear façades, relocation of courtyard and swimming pool, front lightwells and internal alterations.,</w:t>
      </w:r>
    </w:p>
    <w:p w14:paraId="05AA891D"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7 May 2021</w:t>
      </w:r>
    </w:p>
    <w:p w14:paraId="7A5ABECD" w14:textId="31883272"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 with Conditions</w:t>
      </w:r>
    </w:p>
    <w:p w14:paraId="0656B131" w14:textId="77777777" w:rsidR="004C0458" w:rsidRPr="007E0471" w:rsidRDefault="004C0458" w:rsidP="009E2757">
      <w:pPr>
        <w:spacing w:after="0" w:line="240" w:lineRule="auto"/>
        <w:ind w:left="720"/>
        <w:jc w:val="both"/>
        <w:rPr>
          <w:rFonts w:ascii="Segoe UI" w:hAnsi="Segoe UI" w:cs="Segoe UI"/>
          <w:sz w:val="24"/>
          <w:szCs w:val="24"/>
        </w:rPr>
      </w:pPr>
    </w:p>
    <w:p w14:paraId="46D85BDF"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HGY/2024/0792,</w:t>
      </w:r>
    </w:p>
    <w:p w14:paraId="1C0B2260"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Non-material amendment to planning permission HGY/2021/0722 [Variation of condition 2 (approved plans) attached to planning permission HGY/2015/2184 involving alterations to front and rear façades, relocation of courtyard and swimming pool, front lightwells and internal alterations] for changes to internal layout.,</w:t>
      </w:r>
    </w:p>
    <w:p w14:paraId="723276CB"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15 April 2024</w:t>
      </w:r>
    </w:p>
    <w:p w14:paraId="15043340" w14:textId="51041CD9"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w:t>
      </w:r>
    </w:p>
    <w:p w14:paraId="5D2EC822" w14:textId="77777777" w:rsidR="004C0458" w:rsidRPr="007E0471" w:rsidRDefault="004C0458" w:rsidP="009E2757">
      <w:pPr>
        <w:spacing w:after="0" w:line="240" w:lineRule="auto"/>
        <w:ind w:left="720"/>
        <w:jc w:val="both"/>
        <w:rPr>
          <w:rFonts w:ascii="Segoe UI" w:hAnsi="Segoe UI" w:cs="Segoe UI"/>
          <w:sz w:val="24"/>
          <w:szCs w:val="24"/>
        </w:rPr>
      </w:pPr>
    </w:p>
    <w:p w14:paraId="66C0AECB"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HGY/2024/2152,</w:t>
      </w:r>
    </w:p>
    <w:p w14:paraId="2A168A48"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Alterations to Fenestration, formation of new rear dormer and increasing size of existing dormers; insertion of four new conservation style rooflights; demolition of existing chimney and construction of new chimney; construction of front boundary wall with railings and sliding gates and changes to photovoltaic panels.,</w:t>
      </w:r>
    </w:p>
    <w:p w14:paraId="3DC3AE52"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14 November 2024</w:t>
      </w:r>
    </w:p>
    <w:p w14:paraId="1703422E" w14:textId="25D39E14"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 with Conditions</w:t>
      </w:r>
    </w:p>
    <w:p w14:paraId="2151D7C4" w14:textId="77777777" w:rsidR="004C0458" w:rsidRPr="007E0471" w:rsidRDefault="004C0458" w:rsidP="009E2757">
      <w:pPr>
        <w:spacing w:after="0" w:line="240" w:lineRule="auto"/>
        <w:ind w:left="720"/>
        <w:jc w:val="both"/>
        <w:rPr>
          <w:rFonts w:ascii="Segoe UI" w:hAnsi="Segoe UI" w:cs="Segoe UI"/>
          <w:sz w:val="24"/>
          <w:szCs w:val="24"/>
        </w:rPr>
      </w:pPr>
    </w:p>
    <w:p w14:paraId="727443DF"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HGY/2024/3377,</w:t>
      </w:r>
    </w:p>
    <w:p w14:paraId="0AB3D66C"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Applying render over existing facing brickwork,</w:t>
      </w:r>
    </w:p>
    <w:p w14:paraId="65FBFA24" w14:textId="426438A9"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 xml:space="preserve">Decision: Allowed at Appeal </w:t>
      </w:r>
    </w:p>
    <w:p w14:paraId="37D8A9B5" w14:textId="77777777" w:rsidR="004C0458" w:rsidRPr="007E0471" w:rsidRDefault="004C0458" w:rsidP="009E2757">
      <w:pPr>
        <w:spacing w:after="0" w:line="240" w:lineRule="auto"/>
        <w:ind w:left="720"/>
        <w:jc w:val="both"/>
        <w:rPr>
          <w:rFonts w:ascii="Segoe UI" w:hAnsi="Segoe UI" w:cs="Segoe UI"/>
          <w:sz w:val="24"/>
          <w:szCs w:val="24"/>
        </w:rPr>
      </w:pPr>
    </w:p>
    <w:p w14:paraId="7B06EB32"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HGY/2026/0018,</w:t>
      </w:r>
    </w:p>
    <w:p w14:paraId="043CBBC3"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Proposal: Non-Material Amendment to HGY/2024/2152 to change a rear window and alteration to front railings and gates by introduction of additional gate for pedestrian access,</w:t>
      </w:r>
    </w:p>
    <w:p w14:paraId="50287FA5" w14:textId="77777777"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29 January 2026</w:t>
      </w:r>
    </w:p>
    <w:p w14:paraId="3CB5D042" w14:textId="19DE8B9B" w:rsidR="004C0458" w:rsidRPr="007E0471" w:rsidRDefault="004C0458" w:rsidP="009E2757">
      <w:pPr>
        <w:spacing w:after="0" w:line="240" w:lineRule="auto"/>
        <w:jc w:val="both"/>
        <w:rPr>
          <w:rFonts w:ascii="Segoe UI" w:hAnsi="Segoe UI" w:cs="Segoe UI"/>
          <w:sz w:val="24"/>
          <w:szCs w:val="24"/>
        </w:rPr>
      </w:pPr>
      <w:r w:rsidRPr="007E0471">
        <w:rPr>
          <w:rFonts w:ascii="Segoe UI" w:hAnsi="Segoe UI" w:cs="Segoe UI"/>
          <w:sz w:val="24"/>
          <w:szCs w:val="24"/>
        </w:rPr>
        <w:t>Decision: Approve</w:t>
      </w:r>
    </w:p>
    <w:p w14:paraId="63DB7862" w14:textId="77777777" w:rsidR="004A03A2" w:rsidRPr="007E0471" w:rsidRDefault="004A03A2" w:rsidP="009E2757">
      <w:pPr>
        <w:spacing w:after="0" w:line="240" w:lineRule="auto"/>
        <w:ind w:left="720"/>
        <w:jc w:val="both"/>
        <w:rPr>
          <w:rFonts w:ascii="Segoe UI" w:hAnsi="Segoe UI" w:cs="Segoe UI"/>
          <w:sz w:val="24"/>
          <w:szCs w:val="24"/>
        </w:rPr>
      </w:pPr>
    </w:p>
    <w:p w14:paraId="60D45800" w14:textId="77777777" w:rsidR="004A03A2" w:rsidRPr="007E0471" w:rsidRDefault="004A03A2" w:rsidP="009E2757">
      <w:pPr>
        <w:spacing w:after="0" w:line="240" w:lineRule="auto"/>
        <w:jc w:val="both"/>
        <w:rPr>
          <w:rFonts w:ascii="Segoe UI" w:hAnsi="Segoe UI" w:cs="Segoe UI"/>
          <w:sz w:val="24"/>
          <w:szCs w:val="24"/>
        </w:rPr>
      </w:pPr>
      <w:r w:rsidRPr="007E0471">
        <w:rPr>
          <w:rFonts w:ascii="Segoe UI" w:hAnsi="Segoe UI" w:cs="Segoe UI"/>
          <w:sz w:val="24"/>
          <w:szCs w:val="24"/>
        </w:rPr>
        <w:t>HGY/2025/3538,</w:t>
      </w:r>
    </w:p>
    <w:p w14:paraId="4FFD5A62" w14:textId="77777777" w:rsidR="004A03A2" w:rsidRPr="007E0471" w:rsidRDefault="004A03A2" w:rsidP="009E2757">
      <w:pPr>
        <w:spacing w:after="0" w:line="240" w:lineRule="auto"/>
        <w:jc w:val="both"/>
        <w:rPr>
          <w:rFonts w:ascii="Segoe UI" w:hAnsi="Segoe UI" w:cs="Segoe UI"/>
          <w:sz w:val="24"/>
          <w:szCs w:val="24"/>
        </w:rPr>
      </w:pPr>
      <w:r w:rsidRPr="007E0471">
        <w:rPr>
          <w:rFonts w:ascii="Segoe UI" w:hAnsi="Segoe UI" w:cs="Segoe UI"/>
          <w:sz w:val="24"/>
          <w:szCs w:val="24"/>
        </w:rPr>
        <w:t>Proposal: Erection of Single Storey Rear Outbuilding,</w:t>
      </w:r>
    </w:p>
    <w:p w14:paraId="2C76018C" w14:textId="77777777" w:rsidR="004A03A2" w:rsidRPr="007E0471" w:rsidRDefault="004A03A2" w:rsidP="009E2757">
      <w:pPr>
        <w:spacing w:after="0" w:line="240" w:lineRule="auto"/>
        <w:jc w:val="both"/>
        <w:rPr>
          <w:rFonts w:ascii="Segoe UI" w:hAnsi="Segoe UI" w:cs="Segoe UI"/>
          <w:sz w:val="24"/>
          <w:szCs w:val="24"/>
        </w:rPr>
      </w:pPr>
      <w:r w:rsidRPr="007E0471">
        <w:rPr>
          <w:rFonts w:ascii="Segoe UI" w:hAnsi="Segoe UI" w:cs="Segoe UI"/>
          <w:sz w:val="24"/>
          <w:szCs w:val="24"/>
        </w:rPr>
        <w:t>Decision Date: 12 February 2026</w:t>
      </w:r>
    </w:p>
    <w:p w14:paraId="46262A5B" w14:textId="099E757B" w:rsidR="004A03A2" w:rsidRPr="007E0471" w:rsidRDefault="004A03A2" w:rsidP="009E2757">
      <w:pPr>
        <w:spacing w:after="0" w:line="240" w:lineRule="auto"/>
        <w:jc w:val="both"/>
        <w:rPr>
          <w:rFonts w:ascii="Segoe UI" w:hAnsi="Segoe UI" w:cs="Segoe UI"/>
          <w:sz w:val="24"/>
          <w:szCs w:val="24"/>
        </w:rPr>
      </w:pPr>
      <w:r w:rsidRPr="007E0471">
        <w:rPr>
          <w:rFonts w:ascii="Segoe UI" w:hAnsi="Segoe UI" w:cs="Segoe UI"/>
          <w:sz w:val="24"/>
          <w:szCs w:val="24"/>
        </w:rPr>
        <w:t>Decision: Refuse</w:t>
      </w:r>
    </w:p>
    <w:p w14:paraId="2A13BEEF" w14:textId="77777777" w:rsidR="004C0458" w:rsidRDefault="004C0458" w:rsidP="009E2757">
      <w:pPr>
        <w:spacing w:after="0" w:line="240" w:lineRule="auto"/>
        <w:jc w:val="both"/>
        <w:rPr>
          <w:rFonts w:ascii="Segoe UI" w:hAnsi="Segoe UI" w:cs="Segoe UI"/>
          <w:sz w:val="24"/>
          <w:szCs w:val="24"/>
        </w:rPr>
      </w:pPr>
    </w:p>
    <w:p w14:paraId="58695319" w14:textId="77777777" w:rsidR="009E2757" w:rsidRDefault="009E2757" w:rsidP="009E2757">
      <w:pPr>
        <w:spacing w:after="0" w:line="240" w:lineRule="auto"/>
        <w:jc w:val="both"/>
        <w:rPr>
          <w:rFonts w:ascii="Segoe UI" w:hAnsi="Segoe UI" w:cs="Segoe UI"/>
          <w:sz w:val="24"/>
          <w:szCs w:val="24"/>
        </w:rPr>
      </w:pPr>
    </w:p>
    <w:p w14:paraId="0039787D" w14:textId="77777777" w:rsidR="009E2757" w:rsidRDefault="009E2757" w:rsidP="009E2757">
      <w:pPr>
        <w:spacing w:after="0" w:line="240" w:lineRule="auto"/>
        <w:jc w:val="both"/>
        <w:rPr>
          <w:rFonts w:ascii="Segoe UI" w:hAnsi="Segoe UI" w:cs="Segoe UI"/>
          <w:sz w:val="24"/>
          <w:szCs w:val="24"/>
        </w:rPr>
      </w:pPr>
    </w:p>
    <w:p w14:paraId="78DF8D8C" w14:textId="77777777" w:rsidR="009E2757" w:rsidRPr="007E0471" w:rsidRDefault="009E2757" w:rsidP="009E2757">
      <w:pPr>
        <w:spacing w:after="0" w:line="240" w:lineRule="auto"/>
        <w:jc w:val="both"/>
        <w:rPr>
          <w:rFonts w:ascii="Segoe UI" w:hAnsi="Segoe UI" w:cs="Segoe UI"/>
          <w:sz w:val="24"/>
          <w:szCs w:val="24"/>
        </w:rPr>
      </w:pPr>
    </w:p>
    <w:p w14:paraId="1B79CEF4" w14:textId="279D1CD7" w:rsidR="00D148F3" w:rsidRPr="007E0471" w:rsidRDefault="00C6473E" w:rsidP="009E2757">
      <w:pPr>
        <w:pStyle w:val="paragraph"/>
        <w:spacing w:before="0" w:beforeAutospacing="0" w:after="0" w:afterAutospacing="0"/>
        <w:jc w:val="both"/>
        <w:textAlignment w:val="baseline"/>
        <w:rPr>
          <w:rStyle w:val="normaltextrun"/>
          <w:rFonts w:ascii="Segoe UI" w:hAnsi="Segoe UI" w:cs="Segoe UI"/>
          <w:b/>
          <w:bCs/>
        </w:rPr>
      </w:pPr>
      <w:r w:rsidRPr="007E0471">
        <w:rPr>
          <w:rStyle w:val="normaltextrun"/>
          <w:rFonts w:ascii="Segoe UI" w:hAnsi="Segoe UI" w:cs="Segoe UI"/>
          <w:b/>
          <w:bCs/>
        </w:rPr>
        <w:lastRenderedPageBreak/>
        <w:t>3</w:t>
      </w:r>
      <w:r w:rsidR="00D148F3" w:rsidRPr="007E0471">
        <w:rPr>
          <w:rStyle w:val="normaltextrun"/>
          <w:rFonts w:ascii="Segoe UI" w:hAnsi="Segoe UI" w:cs="Segoe UI"/>
          <w:b/>
          <w:bCs/>
        </w:rPr>
        <w:t>. Consultation</w:t>
      </w:r>
    </w:p>
    <w:p w14:paraId="6BC4B73B" w14:textId="77777777" w:rsidR="00D148F3" w:rsidRPr="007E0471" w:rsidRDefault="00D148F3" w:rsidP="009E2757">
      <w:pPr>
        <w:pStyle w:val="paragraph"/>
        <w:spacing w:before="0" w:beforeAutospacing="0" w:after="0" w:afterAutospacing="0"/>
        <w:jc w:val="both"/>
        <w:textAlignment w:val="baseline"/>
        <w:rPr>
          <w:rStyle w:val="normaltextrun"/>
          <w:rFonts w:ascii="Segoe UI" w:hAnsi="Segoe UI" w:cs="Segoe UI"/>
          <w:b/>
          <w:bCs/>
        </w:rPr>
      </w:pPr>
    </w:p>
    <w:p w14:paraId="11B26735" w14:textId="469B7039" w:rsidR="00D148F3" w:rsidRPr="007E0471" w:rsidRDefault="000E740E"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rPr>
        <w:t xml:space="preserve">Highgate CAAC: Objects. Objects to additional loss of trees and development, considering the extent of development already having occurred on the site. </w:t>
      </w:r>
      <w:r w:rsidR="00C4022A" w:rsidRPr="007E0471">
        <w:rPr>
          <w:rStyle w:val="normaltextrun"/>
          <w:rFonts w:ascii="Segoe UI" w:hAnsi="Segoe UI" w:cs="Segoe UI"/>
        </w:rPr>
        <w:t xml:space="preserve">Concerns raised regarding flooding. </w:t>
      </w:r>
      <w:r w:rsidRPr="007E0471">
        <w:rPr>
          <w:rStyle w:val="normaltextrun"/>
          <w:rFonts w:ascii="Segoe UI" w:hAnsi="Segoe UI" w:cs="Segoe UI"/>
        </w:rPr>
        <w:t xml:space="preserve">Height of building will impair view from allotments to the rear. </w:t>
      </w:r>
    </w:p>
    <w:p w14:paraId="57457A0A" w14:textId="77777777" w:rsidR="000E740E" w:rsidRPr="007E0471" w:rsidRDefault="000E740E" w:rsidP="009E2757">
      <w:pPr>
        <w:pStyle w:val="paragraph"/>
        <w:spacing w:before="0" w:beforeAutospacing="0" w:after="0" w:afterAutospacing="0"/>
        <w:jc w:val="both"/>
        <w:textAlignment w:val="baseline"/>
        <w:rPr>
          <w:rStyle w:val="normaltextrun"/>
          <w:rFonts w:ascii="Segoe UI" w:hAnsi="Segoe UI" w:cs="Segoe UI"/>
          <w:highlight w:val="yellow"/>
        </w:rPr>
      </w:pPr>
    </w:p>
    <w:p w14:paraId="660A9F8F" w14:textId="0F1E4BFF" w:rsidR="000E740E" w:rsidRPr="007E0471" w:rsidRDefault="000E740E"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u w:val="single"/>
        </w:rPr>
        <w:t>The Highgate Society</w:t>
      </w:r>
      <w:r w:rsidRPr="007E0471">
        <w:rPr>
          <w:rStyle w:val="normaltextrun"/>
          <w:rFonts w:ascii="Segoe UI" w:hAnsi="Segoe UI" w:cs="Segoe UI"/>
        </w:rPr>
        <w:t xml:space="preserve">: No comment received. </w:t>
      </w:r>
    </w:p>
    <w:p w14:paraId="3DCFDF8F" w14:textId="77777777" w:rsidR="000E740E" w:rsidRPr="007E0471" w:rsidRDefault="000E740E" w:rsidP="009E2757">
      <w:pPr>
        <w:pStyle w:val="paragraph"/>
        <w:spacing w:before="0" w:beforeAutospacing="0" w:after="0" w:afterAutospacing="0"/>
        <w:jc w:val="both"/>
        <w:textAlignment w:val="baseline"/>
        <w:rPr>
          <w:rStyle w:val="normaltextrun"/>
          <w:rFonts w:ascii="Segoe UI" w:hAnsi="Segoe UI" w:cs="Segoe UI"/>
          <w:u w:val="single"/>
        </w:rPr>
      </w:pPr>
    </w:p>
    <w:p w14:paraId="6DF399B3" w14:textId="0C77AD98" w:rsidR="000E740E" w:rsidRPr="007E0471" w:rsidRDefault="000E740E"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u w:val="single"/>
        </w:rPr>
        <w:t>The Highgate Neighbourhood Forum</w:t>
      </w:r>
      <w:r w:rsidRPr="007E0471">
        <w:rPr>
          <w:rStyle w:val="normaltextrun"/>
          <w:rFonts w:ascii="Segoe UI" w:hAnsi="Segoe UI" w:cs="Segoe UI"/>
        </w:rPr>
        <w:t xml:space="preserve">: </w:t>
      </w:r>
      <w:r w:rsidR="00D01CCE" w:rsidRPr="007E0471">
        <w:rPr>
          <w:rStyle w:val="normaltextrun"/>
          <w:rFonts w:ascii="Segoe UI" w:hAnsi="Segoe UI" w:cs="Segoe UI"/>
        </w:rPr>
        <w:t xml:space="preserve">Objects. Scheme overbuilds rear garden; objects to removal of additional trees. </w:t>
      </w:r>
    </w:p>
    <w:p w14:paraId="42244288" w14:textId="77777777" w:rsidR="00D148F3" w:rsidRPr="007E0471" w:rsidRDefault="00D148F3" w:rsidP="009E2757">
      <w:pPr>
        <w:pStyle w:val="paragraph"/>
        <w:spacing w:before="0" w:beforeAutospacing="0" w:after="0" w:afterAutospacing="0"/>
        <w:jc w:val="both"/>
        <w:textAlignment w:val="baseline"/>
        <w:rPr>
          <w:rStyle w:val="normaltextrun"/>
          <w:rFonts w:ascii="Segoe UI" w:hAnsi="Segoe UI" w:cs="Segoe UI"/>
          <w:highlight w:val="yellow"/>
        </w:rPr>
      </w:pPr>
    </w:p>
    <w:p w14:paraId="1A8F8515" w14:textId="43337D08" w:rsidR="00D01CCE" w:rsidRPr="007E0471" w:rsidRDefault="00D148F3" w:rsidP="009E2757">
      <w:pPr>
        <w:pStyle w:val="paragraph"/>
        <w:spacing w:before="0" w:beforeAutospacing="0" w:after="0" w:afterAutospacing="0"/>
        <w:jc w:val="both"/>
        <w:textAlignment w:val="baseline"/>
        <w:rPr>
          <w:rStyle w:val="normaltextrun"/>
          <w:rFonts w:ascii="Segoe UI" w:hAnsi="Segoe UI" w:cs="Segoe UI"/>
        </w:rPr>
      </w:pPr>
      <w:r w:rsidRPr="007E0471">
        <w:rPr>
          <w:rStyle w:val="normaltextrun"/>
          <w:rFonts w:ascii="Segoe UI" w:hAnsi="Segoe UI" w:cs="Segoe UI"/>
          <w:u w:val="single"/>
        </w:rPr>
        <w:t>LBH Conservation Officer</w:t>
      </w:r>
      <w:r w:rsidRPr="007E0471">
        <w:rPr>
          <w:rStyle w:val="normaltextrun"/>
          <w:rFonts w:ascii="Segoe UI" w:hAnsi="Segoe UI" w:cs="Segoe UI"/>
        </w:rPr>
        <w:t>:</w:t>
      </w:r>
      <w:r w:rsidR="009B737C" w:rsidRPr="007E0471">
        <w:rPr>
          <w:rStyle w:val="normaltextrun"/>
          <w:rFonts w:ascii="Segoe UI" w:hAnsi="Segoe UI" w:cs="Segoe UI"/>
        </w:rPr>
        <w:t xml:space="preserve"> </w:t>
      </w:r>
      <w:r w:rsidR="00D01CCE" w:rsidRPr="007E0471">
        <w:rPr>
          <w:rStyle w:val="normaltextrun"/>
          <w:rFonts w:ascii="Segoe UI" w:hAnsi="Segoe UI" w:cs="Segoe UI"/>
        </w:rPr>
        <w:t>Objects.</w:t>
      </w:r>
      <w:r w:rsidR="000E740E" w:rsidRPr="007E0471">
        <w:rPr>
          <w:rStyle w:val="normaltextrun"/>
          <w:rFonts w:ascii="Segoe UI" w:hAnsi="Segoe UI" w:cs="Segoe UI"/>
        </w:rPr>
        <w:t xml:space="preserve"> Scale of proposed outbuilding would represent overdevelopment of the site.</w:t>
      </w:r>
      <w:r w:rsidR="00D01CCE" w:rsidRPr="007E0471">
        <w:rPr>
          <w:rStyle w:val="normaltextrun"/>
          <w:rFonts w:ascii="Segoe UI" w:hAnsi="Segoe UI" w:cs="Segoe UI"/>
        </w:rPr>
        <w:t xml:space="preserve"> Replacement planting required under </w:t>
      </w:r>
      <w:r w:rsidR="00D01CCE" w:rsidRPr="007E0471">
        <w:rPr>
          <w:rFonts w:ascii="Segoe UI" w:hAnsi="Segoe UI" w:cs="Segoe UI"/>
        </w:rPr>
        <w:t xml:space="preserve">HGY/2015/2184 was a factor in overcoming the previous refusal (HGY/2015/1475). The provided documentation appears to have overlooked the approved landscaping scheme for this site including the tree protection measures and replacement planting despite the approved landscaping scheme being accurately shown on the recently approved HGY/2024/2152 application. Lack of details in plans to properly undertaken an informed assessment. Other details incorporated into the assessment below. </w:t>
      </w:r>
    </w:p>
    <w:p w14:paraId="749FF8BD" w14:textId="4399BAB8" w:rsidR="00D148F3" w:rsidRPr="007E0471" w:rsidRDefault="00282BC1" w:rsidP="009E2757">
      <w:pPr>
        <w:pStyle w:val="paragraph"/>
        <w:jc w:val="both"/>
        <w:textAlignment w:val="baseline"/>
        <w:rPr>
          <w:rStyle w:val="normaltextrun"/>
          <w:rFonts w:ascii="Segoe UI" w:hAnsi="Segoe UI" w:cs="Segoe UI"/>
        </w:rPr>
      </w:pPr>
      <w:r w:rsidRPr="007E0471">
        <w:rPr>
          <w:rFonts w:ascii="Segoe UI" w:hAnsi="Segoe UI" w:cs="Segoe UI"/>
          <w:u w:val="single"/>
        </w:rPr>
        <w:t>LBH Arboricultural Officer</w:t>
      </w:r>
      <w:r w:rsidRPr="007E0471">
        <w:rPr>
          <w:rFonts w:ascii="Segoe UI" w:hAnsi="Segoe UI" w:cs="Segoe UI"/>
        </w:rPr>
        <w:t xml:space="preserve"> - </w:t>
      </w:r>
      <w:r w:rsidR="00D01CCE" w:rsidRPr="007E0471">
        <w:rPr>
          <w:rStyle w:val="normaltextrun"/>
          <w:rFonts w:ascii="Segoe UI" w:hAnsi="Segoe UI" w:cs="Segoe UI"/>
        </w:rPr>
        <w:t xml:space="preserve">Objects to cumulative loss of trees and where sufficient replanting has been removed. </w:t>
      </w:r>
      <w:r w:rsidR="000E740E" w:rsidRPr="007E0471">
        <w:rPr>
          <w:rStyle w:val="normaltextrun"/>
          <w:rFonts w:ascii="Segoe UI" w:hAnsi="Segoe UI" w:cs="Segoe UI"/>
        </w:rPr>
        <w:t xml:space="preserve"> </w:t>
      </w:r>
      <w:r w:rsidR="00D03807" w:rsidRPr="007E0471">
        <w:rPr>
          <w:rStyle w:val="normaltextrun"/>
          <w:rFonts w:ascii="Segoe UI" w:hAnsi="Segoe UI" w:cs="Segoe UI"/>
        </w:rPr>
        <w:t xml:space="preserve"> </w:t>
      </w:r>
    </w:p>
    <w:p w14:paraId="4F587B32" w14:textId="24711D5E" w:rsidR="00D148F3" w:rsidRPr="007E0471" w:rsidRDefault="00C6473E"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4</w:t>
      </w:r>
      <w:r w:rsidR="00D148F3" w:rsidRPr="007E0471">
        <w:rPr>
          <w:rStyle w:val="normaltextrun"/>
          <w:rFonts w:ascii="Segoe UI" w:hAnsi="Segoe UI" w:cs="Segoe UI"/>
          <w:b/>
          <w:bCs/>
        </w:rPr>
        <w:t>.  Local representations </w:t>
      </w:r>
      <w:r w:rsidR="00D148F3" w:rsidRPr="007E0471">
        <w:rPr>
          <w:rStyle w:val="eop"/>
          <w:rFonts w:ascii="Segoe UI" w:hAnsi="Segoe UI" w:cs="Segoe UI"/>
        </w:rPr>
        <w:t> </w:t>
      </w:r>
    </w:p>
    <w:p w14:paraId="107B1A6A"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2A906E5A" w14:textId="37764FC9" w:rsidR="00D177CF"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The application has been publicised by way of 1 site notice displayed in the vicinity of the site</w:t>
      </w:r>
      <w:r w:rsidR="009B737C" w:rsidRPr="007E0471">
        <w:rPr>
          <w:rStyle w:val="normaltextrun"/>
          <w:rFonts w:ascii="Segoe UI" w:hAnsi="Segoe UI" w:cs="Segoe UI"/>
        </w:rPr>
        <w:t>,</w:t>
      </w:r>
      <w:r w:rsidRPr="007E0471">
        <w:rPr>
          <w:rStyle w:val="normaltextrun"/>
          <w:rFonts w:ascii="Segoe UI" w:hAnsi="Segoe UI" w:cs="Segoe UI"/>
        </w:rPr>
        <w:t xml:space="preserve"> letters</w:t>
      </w:r>
      <w:r w:rsidR="009B737C" w:rsidRPr="007E0471">
        <w:rPr>
          <w:rStyle w:val="normaltextrun"/>
          <w:rFonts w:ascii="Segoe UI" w:hAnsi="Segoe UI" w:cs="Segoe UI"/>
        </w:rPr>
        <w:t xml:space="preserve"> and public notices</w:t>
      </w:r>
      <w:r w:rsidR="003223F4" w:rsidRPr="007E0471">
        <w:rPr>
          <w:rStyle w:val="normaltextrun"/>
          <w:rFonts w:ascii="Segoe UI" w:hAnsi="Segoe UI" w:cs="Segoe UI"/>
        </w:rPr>
        <w:t>.</w:t>
      </w:r>
      <w:r w:rsidR="00D177CF" w:rsidRPr="007E0471">
        <w:rPr>
          <w:rStyle w:val="normaltextrun"/>
          <w:rFonts w:ascii="Segoe UI" w:hAnsi="Segoe UI" w:cs="Segoe UI"/>
        </w:rPr>
        <w:t xml:space="preserve"> </w:t>
      </w:r>
      <w:r w:rsidR="000E740E" w:rsidRPr="007E0471">
        <w:rPr>
          <w:rStyle w:val="normaltextrun"/>
          <w:rFonts w:ascii="Segoe UI" w:hAnsi="Segoe UI" w:cs="Segoe UI"/>
        </w:rPr>
        <w:t xml:space="preserve">No representations from members of the </w:t>
      </w:r>
      <w:proofErr w:type="gramStart"/>
      <w:r w:rsidR="000E740E" w:rsidRPr="007E0471">
        <w:rPr>
          <w:rStyle w:val="normaltextrun"/>
          <w:rFonts w:ascii="Segoe UI" w:hAnsi="Segoe UI" w:cs="Segoe UI"/>
        </w:rPr>
        <w:t>general public</w:t>
      </w:r>
      <w:proofErr w:type="gramEnd"/>
      <w:r w:rsidR="000E740E" w:rsidRPr="007E0471">
        <w:rPr>
          <w:rStyle w:val="normaltextrun"/>
          <w:rFonts w:ascii="Segoe UI" w:hAnsi="Segoe UI" w:cs="Segoe UI"/>
        </w:rPr>
        <w:t xml:space="preserve"> were received. </w:t>
      </w:r>
    </w:p>
    <w:p w14:paraId="6A94EB57"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201DA4FE" w14:textId="331EF112" w:rsidR="00D148F3" w:rsidRPr="007E0471" w:rsidRDefault="00C6473E"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5</w:t>
      </w:r>
      <w:r w:rsidR="00D148F3" w:rsidRPr="007E0471">
        <w:rPr>
          <w:rStyle w:val="normaltextrun"/>
          <w:rFonts w:ascii="Segoe UI" w:hAnsi="Segoe UI" w:cs="Segoe UI"/>
          <w:b/>
          <w:bCs/>
        </w:rPr>
        <w:t>.        MATERIAL PLANNING CONSIDERATIONS</w:t>
      </w:r>
      <w:r w:rsidR="00D148F3" w:rsidRPr="007E0471">
        <w:rPr>
          <w:rStyle w:val="eop"/>
          <w:rFonts w:ascii="Segoe UI" w:hAnsi="Segoe UI" w:cs="Segoe UI"/>
        </w:rPr>
        <w:t> </w:t>
      </w:r>
    </w:p>
    <w:p w14:paraId="2C4F5F18"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 </w:t>
      </w:r>
      <w:r w:rsidRPr="007E0471">
        <w:rPr>
          <w:rStyle w:val="eop"/>
          <w:rFonts w:ascii="Segoe UI" w:hAnsi="Segoe UI" w:cs="Segoe UI"/>
        </w:rPr>
        <w:t> </w:t>
      </w:r>
    </w:p>
    <w:p w14:paraId="7BFFE5BF"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 </w:t>
      </w:r>
      <w:r w:rsidRPr="007E0471">
        <w:rPr>
          <w:rStyle w:val="normaltextrun"/>
          <w:rFonts w:ascii="Segoe UI" w:hAnsi="Segoe UI" w:cs="Segoe UI"/>
        </w:rPr>
        <w:t>The main planning considerations raised by the proposed development are:</w:t>
      </w:r>
      <w:r w:rsidRPr="007E0471">
        <w:rPr>
          <w:rStyle w:val="eop"/>
          <w:rFonts w:ascii="Segoe UI" w:hAnsi="Segoe UI" w:cs="Segoe UI"/>
        </w:rPr>
        <w:t> </w:t>
      </w:r>
    </w:p>
    <w:p w14:paraId="231DBBE9"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46BEA64C" w14:textId="77777777" w:rsidR="00D148F3" w:rsidRPr="007E0471" w:rsidRDefault="00D148F3" w:rsidP="009E2757">
      <w:pPr>
        <w:pStyle w:val="paragraph"/>
        <w:spacing w:before="0" w:beforeAutospacing="0" w:after="0" w:afterAutospacing="0"/>
        <w:jc w:val="both"/>
        <w:textAlignment w:val="baseline"/>
        <w:rPr>
          <w:rStyle w:val="eop"/>
          <w:rFonts w:ascii="Segoe UI" w:hAnsi="Segoe UI" w:cs="Segoe UI"/>
        </w:rPr>
      </w:pPr>
      <w:r w:rsidRPr="007E0471">
        <w:rPr>
          <w:rStyle w:val="normaltextrun"/>
          <w:rFonts w:ascii="Segoe UI" w:hAnsi="Segoe UI" w:cs="Segoe UI"/>
        </w:rPr>
        <w:t>1.   Design and heritage. </w:t>
      </w:r>
      <w:r w:rsidRPr="007E0471">
        <w:rPr>
          <w:rStyle w:val="eop"/>
          <w:rFonts w:ascii="Segoe UI" w:hAnsi="Segoe UI" w:cs="Segoe UI"/>
        </w:rPr>
        <w:t> </w:t>
      </w:r>
    </w:p>
    <w:p w14:paraId="4654662C" w14:textId="570B92F2" w:rsidR="001468B4" w:rsidRPr="007E0471" w:rsidRDefault="001468B4" w:rsidP="009E2757">
      <w:pPr>
        <w:pStyle w:val="paragraph"/>
        <w:spacing w:before="0" w:beforeAutospacing="0" w:after="0" w:afterAutospacing="0"/>
        <w:jc w:val="both"/>
        <w:textAlignment w:val="baseline"/>
        <w:rPr>
          <w:rStyle w:val="eop"/>
          <w:rFonts w:ascii="Segoe UI" w:hAnsi="Segoe UI" w:cs="Segoe UI"/>
        </w:rPr>
      </w:pPr>
      <w:r w:rsidRPr="007E0471">
        <w:rPr>
          <w:rStyle w:val="eop"/>
          <w:rFonts w:ascii="Segoe UI" w:hAnsi="Segoe UI" w:cs="Segoe UI"/>
        </w:rPr>
        <w:t xml:space="preserve">2. </w:t>
      </w:r>
      <w:r w:rsidR="00282BC1" w:rsidRPr="007E0471">
        <w:rPr>
          <w:rStyle w:val="eop"/>
          <w:rFonts w:ascii="Segoe UI" w:hAnsi="Segoe UI" w:cs="Segoe UI"/>
        </w:rPr>
        <w:t xml:space="preserve">Impact on Neighbouring </w:t>
      </w:r>
      <w:r w:rsidRPr="007E0471">
        <w:rPr>
          <w:rStyle w:val="eop"/>
          <w:rFonts w:ascii="Segoe UI" w:hAnsi="Segoe UI" w:cs="Segoe UI"/>
        </w:rPr>
        <w:t xml:space="preserve">Amenity </w:t>
      </w:r>
    </w:p>
    <w:p w14:paraId="05F57F9C" w14:textId="4E4DF649" w:rsidR="00D03807" w:rsidRPr="007E0471" w:rsidRDefault="00D03807" w:rsidP="009E2757">
      <w:pPr>
        <w:pStyle w:val="paragraph"/>
        <w:spacing w:before="0" w:beforeAutospacing="0" w:after="0" w:afterAutospacing="0"/>
        <w:jc w:val="both"/>
        <w:textAlignment w:val="baseline"/>
        <w:rPr>
          <w:rStyle w:val="eop"/>
          <w:rFonts w:ascii="Segoe UI" w:hAnsi="Segoe UI" w:cs="Segoe UI"/>
        </w:rPr>
      </w:pPr>
      <w:r w:rsidRPr="007E0471">
        <w:rPr>
          <w:rStyle w:val="eop"/>
          <w:rFonts w:ascii="Segoe UI" w:hAnsi="Segoe UI" w:cs="Segoe UI"/>
        </w:rPr>
        <w:t>3. Trees</w:t>
      </w:r>
      <w:r w:rsidR="0011353B" w:rsidRPr="007E0471">
        <w:rPr>
          <w:rStyle w:val="eop"/>
          <w:rFonts w:ascii="Segoe UI" w:hAnsi="Segoe UI" w:cs="Segoe UI"/>
        </w:rPr>
        <w:t xml:space="preserve"> and landscaping</w:t>
      </w:r>
    </w:p>
    <w:p w14:paraId="69323550" w14:textId="110A6684" w:rsidR="00E930AA" w:rsidRPr="007E0471" w:rsidRDefault="00E930AA" w:rsidP="009E2757">
      <w:pPr>
        <w:pStyle w:val="paragraph"/>
        <w:spacing w:before="0" w:beforeAutospacing="0" w:after="0" w:afterAutospacing="0"/>
        <w:jc w:val="both"/>
        <w:textAlignment w:val="baseline"/>
        <w:rPr>
          <w:rFonts w:ascii="Segoe UI" w:hAnsi="Segoe UI" w:cs="Segoe UI"/>
        </w:rPr>
      </w:pPr>
      <w:r w:rsidRPr="007E0471">
        <w:rPr>
          <w:rStyle w:val="eop"/>
          <w:rFonts w:ascii="Segoe UI" w:hAnsi="Segoe UI" w:cs="Segoe UI"/>
        </w:rPr>
        <w:t>4. Flooding</w:t>
      </w:r>
    </w:p>
    <w:p w14:paraId="1AFE847C" w14:textId="77777777" w:rsidR="00D148F3" w:rsidRDefault="00D148F3" w:rsidP="009E2757">
      <w:pPr>
        <w:pStyle w:val="paragraph"/>
        <w:spacing w:before="0" w:beforeAutospacing="0" w:after="0" w:afterAutospacing="0"/>
        <w:jc w:val="both"/>
        <w:textAlignment w:val="baseline"/>
        <w:rPr>
          <w:rStyle w:val="eop"/>
          <w:rFonts w:ascii="Segoe UI" w:hAnsi="Segoe UI" w:cs="Segoe UI"/>
        </w:rPr>
      </w:pPr>
      <w:r w:rsidRPr="007E0471">
        <w:rPr>
          <w:rStyle w:val="normaltextrun"/>
          <w:rFonts w:ascii="Segoe UI" w:hAnsi="Segoe UI" w:cs="Segoe UI"/>
          <w:b/>
          <w:bCs/>
        </w:rPr>
        <w:t>         </w:t>
      </w:r>
      <w:r w:rsidRPr="007E0471">
        <w:rPr>
          <w:rStyle w:val="eop"/>
          <w:rFonts w:ascii="Segoe UI" w:hAnsi="Segoe UI" w:cs="Segoe UI"/>
        </w:rPr>
        <w:t> </w:t>
      </w:r>
    </w:p>
    <w:p w14:paraId="7B173CC0" w14:textId="77777777" w:rsidR="009E2757" w:rsidRDefault="009E2757" w:rsidP="009E2757">
      <w:pPr>
        <w:pStyle w:val="paragraph"/>
        <w:spacing w:before="0" w:beforeAutospacing="0" w:after="0" w:afterAutospacing="0"/>
        <w:jc w:val="both"/>
        <w:textAlignment w:val="baseline"/>
        <w:rPr>
          <w:rFonts w:ascii="Segoe UI" w:hAnsi="Segoe UI" w:cs="Segoe UI"/>
        </w:rPr>
      </w:pPr>
    </w:p>
    <w:p w14:paraId="24E3D72F" w14:textId="77777777" w:rsidR="009E2757" w:rsidRDefault="009E2757" w:rsidP="009E2757">
      <w:pPr>
        <w:pStyle w:val="paragraph"/>
        <w:spacing w:before="0" w:beforeAutospacing="0" w:after="0" w:afterAutospacing="0"/>
        <w:jc w:val="both"/>
        <w:textAlignment w:val="baseline"/>
        <w:rPr>
          <w:rFonts w:ascii="Segoe UI" w:hAnsi="Segoe UI" w:cs="Segoe UI"/>
        </w:rPr>
      </w:pPr>
    </w:p>
    <w:p w14:paraId="7676D880" w14:textId="77777777" w:rsidR="009E2757" w:rsidRDefault="009E2757" w:rsidP="009E2757">
      <w:pPr>
        <w:pStyle w:val="paragraph"/>
        <w:spacing w:before="0" w:beforeAutospacing="0" w:after="0" w:afterAutospacing="0"/>
        <w:jc w:val="both"/>
        <w:textAlignment w:val="baseline"/>
        <w:rPr>
          <w:rFonts w:ascii="Segoe UI" w:hAnsi="Segoe UI" w:cs="Segoe UI"/>
        </w:rPr>
      </w:pPr>
    </w:p>
    <w:p w14:paraId="26A1EB7C" w14:textId="77777777" w:rsidR="009E2757" w:rsidRPr="007E0471" w:rsidRDefault="009E2757" w:rsidP="009E2757">
      <w:pPr>
        <w:pStyle w:val="paragraph"/>
        <w:spacing w:before="0" w:beforeAutospacing="0" w:after="0" w:afterAutospacing="0"/>
        <w:jc w:val="both"/>
        <w:textAlignment w:val="baseline"/>
        <w:rPr>
          <w:rFonts w:ascii="Segoe UI" w:hAnsi="Segoe UI" w:cs="Segoe UI"/>
        </w:rPr>
      </w:pPr>
    </w:p>
    <w:p w14:paraId="312D387A"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u w:val="single"/>
        </w:rPr>
        <w:lastRenderedPageBreak/>
        <w:t>Design and heritage </w:t>
      </w:r>
      <w:r w:rsidRPr="007E0471">
        <w:rPr>
          <w:rStyle w:val="eop"/>
          <w:rFonts w:ascii="Segoe UI" w:hAnsi="Segoe UI" w:cs="Segoe UI"/>
        </w:rPr>
        <w:t> </w:t>
      </w:r>
    </w:p>
    <w:p w14:paraId="0BBAF588" w14:textId="77777777" w:rsidR="009801DF" w:rsidRPr="007E0471" w:rsidRDefault="009801DF" w:rsidP="009E2757">
      <w:pPr>
        <w:pStyle w:val="paragraph"/>
        <w:spacing w:before="0" w:beforeAutospacing="0" w:after="0" w:afterAutospacing="0"/>
        <w:jc w:val="both"/>
        <w:textAlignment w:val="baseline"/>
        <w:rPr>
          <w:rStyle w:val="normaltextrun"/>
          <w:rFonts w:ascii="Segoe UI" w:hAnsi="Segoe UI" w:cs="Segoe UI"/>
        </w:rPr>
      </w:pPr>
    </w:p>
    <w:p w14:paraId="17489937" w14:textId="1E6A1A4E" w:rsidR="00F9529A" w:rsidRPr="007E0471" w:rsidRDefault="00F9529A" w:rsidP="009E2757">
      <w:pPr>
        <w:pStyle w:val="paragraph"/>
        <w:spacing w:before="0" w:beforeAutospacing="0" w:after="0" w:afterAutospacing="0"/>
        <w:jc w:val="both"/>
        <w:textAlignment w:val="baseline"/>
        <w:rPr>
          <w:rFonts w:ascii="Segoe UI" w:hAnsi="Segoe UI" w:cs="Segoe UI"/>
        </w:rPr>
      </w:pPr>
      <w:r w:rsidRPr="007E0471">
        <w:rPr>
          <w:rFonts w:ascii="Segoe UI" w:hAnsi="Segoe UI" w:cs="Segoe UI"/>
        </w:rPr>
        <w:t>This application is being considered against DPD Policy DM12 ‘Housing Design and Quality’ and DPD Policy DM1 ‘Delivering High Quality Design’ which requires buildings/ structures to be of a high, site specific, and sensitive design quality, sensitive to landscaped areas and tree provision and to safeguard neighbouring amenity. Equally policy DM1 requires proposals to respond to trees on and close to a site. </w:t>
      </w:r>
    </w:p>
    <w:p w14:paraId="25B43200" w14:textId="77777777" w:rsidR="00282BC1" w:rsidRPr="007E0471" w:rsidRDefault="00282BC1" w:rsidP="009E2757">
      <w:pPr>
        <w:pStyle w:val="paragraph"/>
        <w:spacing w:before="0" w:beforeAutospacing="0" w:after="0" w:afterAutospacing="0"/>
        <w:jc w:val="both"/>
        <w:textAlignment w:val="baseline"/>
        <w:rPr>
          <w:rFonts w:ascii="Segoe UI" w:hAnsi="Segoe UI" w:cs="Segoe UI"/>
        </w:rPr>
      </w:pPr>
    </w:p>
    <w:p w14:paraId="18018AD2" w14:textId="0314F219" w:rsidR="00F9529A" w:rsidRPr="007E0471" w:rsidRDefault="00F9529A" w:rsidP="009E2757">
      <w:pPr>
        <w:pStyle w:val="paragraph"/>
        <w:spacing w:before="0" w:beforeAutospacing="0" w:after="0" w:afterAutospacing="0"/>
        <w:jc w:val="both"/>
        <w:textAlignment w:val="baseline"/>
        <w:rPr>
          <w:rFonts w:ascii="Segoe UI" w:hAnsi="Segoe UI" w:cs="Segoe UI"/>
        </w:rPr>
      </w:pPr>
      <w:r w:rsidRPr="007E0471">
        <w:rPr>
          <w:rFonts w:ascii="Segoe UI" w:hAnsi="Segoe UI" w:cs="Segoe UI"/>
        </w:rPr>
        <w:t>London Plan Policy HC1 seeks to ensure that development proposals affecting heritage assets and their settings, should conserve their significance. This policy applies to designated and non-designated heritage assets. Local Plan Policy SP12 and DPD Policy DM9 set out the Council’s approach to the management, conservation and enhancement of the Borough’s historic environment. </w:t>
      </w:r>
    </w:p>
    <w:p w14:paraId="652D7926" w14:textId="5441F51E" w:rsidR="00B8487A" w:rsidRPr="00B8487A" w:rsidRDefault="00B8487A" w:rsidP="009E2757">
      <w:pPr>
        <w:pStyle w:val="paragraph"/>
        <w:jc w:val="both"/>
        <w:textAlignment w:val="baseline"/>
        <w:rPr>
          <w:rFonts w:ascii="Segoe UI" w:hAnsi="Segoe UI" w:cs="Segoe UI"/>
        </w:rPr>
      </w:pPr>
      <w:r w:rsidRPr="00B8487A">
        <w:rPr>
          <w:rFonts w:ascii="Segoe UI" w:hAnsi="Segoe UI" w:cs="Segoe UI"/>
        </w:rPr>
        <w:t>The</w:t>
      </w:r>
      <w:r>
        <w:rPr>
          <w:rFonts w:ascii="Segoe UI" w:hAnsi="Segoe UI" w:cs="Segoe UI"/>
        </w:rPr>
        <w:t xml:space="preserve"> </w:t>
      </w:r>
      <w:r w:rsidRPr="00B8487A">
        <w:rPr>
          <w:rFonts w:ascii="Segoe UI" w:hAnsi="Segoe UI" w:cs="Segoe UI"/>
        </w:rPr>
        <w:t xml:space="preserve">Highgate Neighbourhood Plan is a material consideration and places significant emphasis on the protection of trees, gardens, biodiversity and Highgate's verdant character. </w:t>
      </w:r>
      <w:proofErr w:type="gramStart"/>
      <w:r w:rsidRPr="00B8487A">
        <w:rPr>
          <w:rFonts w:ascii="Segoe UI" w:hAnsi="Segoe UI" w:cs="Segoe UI"/>
        </w:rPr>
        <w:t>Particular weight</w:t>
      </w:r>
      <w:proofErr w:type="gramEnd"/>
      <w:r w:rsidRPr="00B8487A">
        <w:rPr>
          <w:rFonts w:ascii="Segoe UI" w:hAnsi="Segoe UI" w:cs="Segoe UI"/>
        </w:rPr>
        <w:t xml:space="preserve"> is given to Policy DH10, which establishes a presumption against the loss of garden land and requires the retention of mature trees and landscaping wherever possible, and Policy OS2, which seeks to protect mature trees and vegetation that contribute to the area's character. Together, these policies recognise the important contribution that gardens and landscaping make to the character of Highgate and seek to resist development that would erode the quality and appearance of the Conservation Area.</w:t>
      </w:r>
    </w:p>
    <w:p w14:paraId="5596FF4B" w14:textId="77777777" w:rsidR="00470430" w:rsidRPr="00470430" w:rsidRDefault="00470430" w:rsidP="009E2757">
      <w:pPr>
        <w:pStyle w:val="paragraph"/>
        <w:spacing w:after="0"/>
        <w:jc w:val="both"/>
        <w:textAlignment w:val="baseline"/>
        <w:rPr>
          <w:rFonts w:ascii="Segoe UI" w:hAnsi="Segoe UI" w:cs="Segoe UI"/>
        </w:rPr>
      </w:pPr>
      <w:r w:rsidRPr="00470430">
        <w:rPr>
          <w:rFonts w:ascii="Segoe UI" w:hAnsi="Segoe UI" w:cs="Segoe UI"/>
        </w:rPr>
        <w:t xml:space="preserve">The proposed outbuilding remains unchanged in scale from that previously refused under application HGY/2025/3538. The building would measure approximately 13.4m in width, 4.5m in depth and 2.7m in height, providing approximately 60.3 </w:t>
      </w:r>
      <w:proofErr w:type="spellStart"/>
      <w:r w:rsidRPr="00470430">
        <w:rPr>
          <w:rFonts w:ascii="Segoe UI" w:hAnsi="Segoe UI" w:cs="Segoe UI"/>
        </w:rPr>
        <w:t>sq.m</w:t>
      </w:r>
      <w:proofErr w:type="spellEnd"/>
      <w:r w:rsidRPr="00470430">
        <w:rPr>
          <w:rFonts w:ascii="Segoe UI" w:hAnsi="Segoe UI" w:cs="Segoe UI"/>
        </w:rPr>
        <w:t xml:space="preserve"> of floorspace. Whilst the site is relatively large and already accommodates a substantial dwelling and basement development, the proposal would continue to introduce a significant built form along almost the entire rear boundary of the site.</w:t>
      </w:r>
    </w:p>
    <w:p w14:paraId="1CCCD6DC" w14:textId="77777777" w:rsidR="00470430" w:rsidRPr="00470430" w:rsidRDefault="00470430" w:rsidP="009E2757">
      <w:pPr>
        <w:pStyle w:val="paragraph"/>
        <w:spacing w:after="0"/>
        <w:jc w:val="both"/>
        <w:textAlignment w:val="baseline"/>
        <w:rPr>
          <w:rFonts w:ascii="Segoe UI" w:hAnsi="Segoe UI" w:cs="Segoe UI"/>
        </w:rPr>
      </w:pPr>
      <w:r w:rsidRPr="00470430">
        <w:rPr>
          <w:rFonts w:ascii="Segoe UI" w:hAnsi="Segoe UI" w:cs="Segoe UI"/>
        </w:rPr>
        <w:t xml:space="preserve">No meaningful reduction in the scale of the development has been made </w:t>
      </w:r>
      <w:proofErr w:type="gramStart"/>
      <w:r w:rsidRPr="00470430">
        <w:rPr>
          <w:rFonts w:ascii="Segoe UI" w:hAnsi="Segoe UI" w:cs="Segoe UI"/>
        </w:rPr>
        <w:t>since</w:t>
      </w:r>
      <w:proofErr w:type="gramEnd"/>
      <w:r w:rsidRPr="00470430">
        <w:rPr>
          <w:rFonts w:ascii="Segoe UI" w:hAnsi="Segoe UI" w:cs="Segoe UI"/>
        </w:rPr>
        <w:t xml:space="preserve"> the previously refused scheme. Instead, the current proposal introduces additional infrastructure, including condenser units, together with further amendments to the landscaping and boundary treatment. The proposal would also require the removal of four additional trees and would further reduce the extent of soft landscaping within the site.</w:t>
      </w:r>
    </w:p>
    <w:p w14:paraId="795B7E00" w14:textId="77777777" w:rsidR="00470430" w:rsidRPr="00B8487A" w:rsidRDefault="00470430" w:rsidP="009E2757">
      <w:pPr>
        <w:pStyle w:val="paragraph"/>
        <w:spacing w:after="0"/>
        <w:jc w:val="both"/>
        <w:textAlignment w:val="baseline"/>
        <w:rPr>
          <w:rFonts w:ascii="Segoe UI" w:hAnsi="Segoe UI" w:cs="Segoe UI"/>
        </w:rPr>
      </w:pPr>
      <w:r w:rsidRPr="00470430">
        <w:rPr>
          <w:rFonts w:ascii="Segoe UI" w:hAnsi="Segoe UI" w:cs="Segoe UI"/>
        </w:rPr>
        <w:t xml:space="preserve">The cumulative impact of the approved dwelling, extensive basement works and the proposed outbuilding would result in a harmful reduction in the openness and landscaped character of the rear garden. The proposal would fail to retain the spacious garden setting that is characteristic of this part of Highgate and would undermine the verdant qualities that make a positive contribution to the significance and appearance </w:t>
      </w:r>
      <w:r w:rsidRPr="00B8487A">
        <w:rPr>
          <w:rFonts w:ascii="Segoe UI" w:hAnsi="Segoe UI" w:cs="Segoe UI"/>
        </w:rPr>
        <w:t>of the Conservation Area.</w:t>
      </w:r>
    </w:p>
    <w:p w14:paraId="10B8755E" w14:textId="3C5F27DC" w:rsidR="00B8487A" w:rsidRPr="00B8487A" w:rsidRDefault="00B8487A" w:rsidP="009E2757">
      <w:pPr>
        <w:pStyle w:val="paragraph"/>
        <w:jc w:val="both"/>
        <w:textAlignment w:val="baseline"/>
        <w:rPr>
          <w:rFonts w:ascii="Segoe UI" w:hAnsi="Segoe UI" w:cs="Segoe UI"/>
        </w:rPr>
      </w:pPr>
      <w:r w:rsidRPr="00B8487A">
        <w:rPr>
          <w:rFonts w:ascii="Segoe UI" w:hAnsi="Segoe UI" w:cs="Segoe UI"/>
        </w:rPr>
        <w:lastRenderedPageBreak/>
        <w:t>The proposal is therefore contrary to Local Plan Policies DM1, DM9 and DM12, which require development to respond positively to its context, safeguard landscape features and trees, and preserve or enhance the significance and setting of heritage assets. The proposal also conflicts with London Plan Policy HC1, which seeks the conservation of heritage assets in a manner appropriate to their significance.</w:t>
      </w:r>
    </w:p>
    <w:p w14:paraId="45FDBC29" w14:textId="65DCD440" w:rsidR="00470430" w:rsidRPr="00470430" w:rsidRDefault="00470430" w:rsidP="009E2757">
      <w:pPr>
        <w:pStyle w:val="paragraph"/>
        <w:spacing w:after="0"/>
        <w:jc w:val="both"/>
        <w:textAlignment w:val="baseline"/>
        <w:rPr>
          <w:rFonts w:ascii="Segoe UI" w:hAnsi="Segoe UI" w:cs="Segoe UI"/>
        </w:rPr>
      </w:pPr>
      <w:r w:rsidRPr="00B8487A">
        <w:rPr>
          <w:rFonts w:ascii="Segoe UI" w:hAnsi="Segoe UI" w:cs="Segoe UI"/>
        </w:rPr>
        <w:t>The harm arises not solely from the scale of the outbuilding itself, but from the combination of the built form, the loss of mature trees, the reduction in soft landscaping and the encroachment into what remains of the site's garden area. This is contrary to the objectives of Policy DH10, which seeks to protect garden land and retain mature landscaping, and to Policy OS2, which seeks the retention of mature trees and the preservation of Highgate's green character.</w:t>
      </w:r>
    </w:p>
    <w:p w14:paraId="32285BF8" w14:textId="77777777" w:rsidR="00470430" w:rsidRPr="00470430" w:rsidRDefault="00470430" w:rsidP="009E2757">
      <w:pPr>
        <w:pStyle w:val="paragraph"/>
        <w:spacing w:after="0"/>
        <w:jc w:val="both"/>
        <w:textAlignment w:val="baseline"/>
        <w:rPr>
          <w:rFonts w:ascii="Segoe UI" w:hAnsi="Segoe UI" w:cs="Segoe UI"/>
        </w:rPr>
      </w:pPr>
      <w:r w:rsidRPr="00470430">
        <w:rPr>
          <w:rFonts w:ascii="Segoe UI" w:hAnsi="Segoe UI" w:cs="Segoe UI"/>
        </w:rPr>
        <w:t>The proposed amendments to the front boundary treatment and landscaping would similarly diminish the site's green setting by reducing landscaping provision in the front garden, including the removal of previously required planting and screening elements.</w:t>
      </w:r>
    </w:p>
    <w:p w14:paraId="515D0239" w14:textId="77777777" w:rsidR="00470430" w:rsidRPr="00470430" w:rsidRDefault="00470430" w:rsidP="009E2757">
      <w:pPr>
        <w:pStyle w:val="paragraph"/>
        <w:spacing w:after="0"/>
        <w:jc w:val="both"/>
        <w:textAlignment w:val="baseline"/>
        <w:rPr>
          <w:rFonts w:ascii="Segoe UI" w:hAnsi="Segoe UI" w:cs="Segoe UI"/>
        </w:rPr>
      </w:pPr>
      <w:r w:rsidRPr="00470430">
        <w:rPr>
          <w:rFonts w:ascii="Segoe UI" w:hAnsi="Segoe UI" w:cs="Segoe UI"/>
        </w:rPr>
        <w:t>Overall, whilst the outbuilding could be regarded as subordinate to the host dwelling when considered in isolation, the proposal must be assessed in the context of the wider redevelopment of the site. In this regard, the proposal would constitute an excessive encroachment into the garden environment, resulting in overdevelopment of the site and causing harm to the character and appearance of the Highgate Conservation Area through the loss of trees, soft landscaping and the erosion of its verdant garden setting.</w:t>
      </w:r>
    </w:p>
    <w:p w14:paraId="46EEFD84" w14:textId="72624732" w:rsidR="00351B18" w:rsidRPr="00470430" w:rsidRDefault="00470430" w:rsidP="009E2757">
      <w:pPr>
        <w:pStyle w:val="paragraph"/>
        <w:spacing w:before="0" w:beforeAutospacing="0" w:after="0" w:afterAutospacing="0"/>
        <w:jc w:val="both"/>
        <w:textAlignment w:val="baseline"/>
        <w:rPr>
          <w:rFonts w:ascii="Segoe UI" w:hAnsi="Segoe UI" w:cs="Segoe UI"/>
        </w:rPr>
      </w:pPr>
      <w:r w:rsidRPr="00470430">
        <w:rPr>
          <w:rFonts w:ascii="Segoe UI" w:hAnsi="Segoe UI" w:cs="Segoe UI"/>
        </w:rPr>
        <w:t>Special attention has therefore been given to the desirability of preserving or enhancing the character or appearance of the Conservation Area in accordance with Section 72(1) of the Planning (Listed Buildings and Conservation Areas) Act 1990. For the reasons set out above, the proposal would fail to preserve or enhance the character and appearance of the Conservation Area and is consequently considered unacceptable.</w:t>
      </w:r>
      <w:r w:rsidR="00351B18">
        <w:rPr>
          <w:rFonts w:ascii="Segoe UI" w:hAnsi="Segoe UI" w:cs="Segoe UI"/>
        </w:rPr>
        <w:t xml:space="preserve"> </w:t>
      </w:r>
      <w:r w:rsidR="00351B18" w:rsidRPr="00351B18">
        <w:rPr>
          <w:rFonts w:ascii="Segoe UI" w:hAnsi="Segoe UI" w:cs="Segoe UI"/>
        </w:rPr>
        <w:t>The proposal would not deliver any identifiable public benefits that would outweigh this harm. As such, the proposal is considered unacceptable.</w:t>
      </w:r>
    </w:p>
    <w:p w14:paraId="3D228CDC" w14:textId="77777777" w:rsidR="004E3A40" w:rsidRPr="007E0471" w:rsidRDefault="004E3A40" w:rsidP="009E2757">
      <w:pPr>
        <w:pStyle w:val="paragraph"/>
        <w:spacing w:before="0" w:beforeAutospacing="0" w:after="0" w:afterAutospacing="0"/>
        <w:jc w:val="both"/>
        <w:textAlignment w:val="baseline"/>
        <w:rPr>
          <w:rStyle w:val="normaltextrun"/>
          <w:rFonts w:ascii="Segoe UI" w:hAnsi="Segoe UI" w:cs="Segoe UI"/>
          <w:highlight w:val="yellow"/>
        </w:rPr>
      </w:pPr>
    </w:p>
    <w:p w14:paraId="79B7FEB3" w14:textId="77777777" w:rsidR="00725069" w:rsidRPr="007E0471" w:rsidRDefault="00725069" w:rsidP="009E2757">
      <w:pPr>
        <w:spacing w:after="0" w:line="240" w:lineRule="auto"/>
        <w:jc w:val="both"/>
        <w:rPr>
          <w:rFonts w:ascii="Segoe UI" w:hAnsi="Segoe UI" w:cs="Segoe UI"/>
          <w:sz w:val="24"/>
          <w:szCs w:val="24"/>
          <w:u w:val="single"/>
        </w:rPr>
      </w:pPr>
      <w:r w:rsidRPr="007E0471">
        <w:rPr>
          <w:rFonts w:ascii="Segoe UI" w:hAnsi="Segoe UI" w:cs="Segoe UI"/>
          <w:sz w:val="24"/>
          <w:szCs w:val="24"/>
          <w:u w:val="single"/>
        </w:rPr>
        <w:t>Impact on neighbouring amenity</w:t>
      </w:r>
    </w:p>
    <w:p w14:paraId="0CBB486A" w14:textId="77777777" w:rsidR="00282BC1" w:rsidRPr="007E0471" w:rsidRDefault="00282BC1" w:rsidP="009E2757">
      <w:pPr>
        <w:spacing w:after="0" w:line="240" w:lineRule="auto"/>
        <w:jc w:val="both"/>
        <w:rPr>
          <w:rFonts w:ascii="Segoe UI" w:hAnsi="Segoe UI" w:cs="Segoe UI"/>
          <w:sz w:val="24"/>
          <w:szCs w:val="24"/>
          <w:u w:val="single"/>
        </w:rPr>
      </w:pPr>
    </w:p>
    <w:p w14:paraId="4D292F2E" w14:textId="532141CA" w:rsidR="00725069" w:rsidRPr="007E0471" w:rsidRDefault="00725069" w:rsidP="009E2757">
      <w:pPr>
        <w:spacing w:after="0" w:line="240" w:lineRule="auto"/>
        <w:jc w:val="both"/>
        <w:rPr>
          <w:rStyle w:val="normaltextrun"/>
          <w:rFonts w:ascii="Segoe UI" w:eastAsia="Times New Roman" w:hAnsi="Segoe UI" w:cs="Segoe UI"/>
          <w:kern w:val="0"/>
          <w:sz w:val="24"/>
          <w:szCs w:val="24"/>
          <w:lang w:eastAsia="en-GB"/>
          <w14:ligatures w14:val="none"/>
        </w:rPr>
      </w:pPr>
      <w:r w:rsidRPr="007E0471">
        <w:rPr>
          <w:rStyle w:val="normaltextrun"/>
          <w:rFonts w:ascii="Segoe UI" w:eastAsia="Times New Roman" w:hAnsi="Segoe UI" w:cs="Segoe UI"/>
          <w:kern w:val="0"/>
          <w:sz w:val="24"/>
          <w:szCs w:val="24"/>
          <w:lang w:eastAsia="en-GB"/>
          <w14:ligatures w14:val="none"/>
        </w:rPr>
        <w:t>London Plan Policy D</w:t>
      </w:r>
      <w:r w:rsidR="007E0471" w:rsidRPr="007E0471">
        <w:rPr>
          <w:rStyle w:val="normaltextrun"/>
          <w:rFonts w:ascii="Segoe UI" w:eastAsia="Times New Roman" w:hAnsi="Segoe UI" w:cs="Segoe UI"/>
          <w:kern w:val="0"/>
          <w:sz w:val="24"/>
          <w:szCs w:val="24"/>
          <w:lang w:eastAsia="en-GB"/>
          <w14:ligatures w14:val="none"/>
        </w:rPr>
        <w:t>6</w:t>
      </w:r>
      <w:r w:rsidRPr="007E0471">
        <w:rPr>
          <w:rStyle w:val="normaltextrun"/>
          <w:rFonts w:ascii="Segoe UI" w:eastAsia="Times New Roman" w:hAnsi="Segoe UI" w:cs="Segoe UI"/>
          <w:kern w:val="0"/>
          <w:sz w:val="24"/>
          <w:szCs w:val="24"/>
          <w:lang w:eastAsia="en-GB"/>
          <w14:ligatures w14:val="none"/>
        </w:rPr>
        <w:t xml:space="preserve"> outlines that design must not be detrimental to the amenity of surrounding housing, in specific stating that proposals should provide sufficient daylight and sunlight to surrounding housing that is appropriate for its context, while also minimising overshadowing. London Plan Policy D14 requires development proposals to reduce, manage and mitigate noise impacts.</w:t>
      </w:r>
    </w:p>
    <w:p w14:paraId="3B683CEE" w14:textId="77777777" w:rsidR="00282BC1" w:rsidRPr="007E0471" w:rsidRDefault="00282BC1" w:rsidP="009E2757">
      <w:pPr>
        <w:spacing w:after="0" w:line="240" w:lineRule="auto"/>
        <w:jc w:val="both"/>
        <w:rPr>
          <w:rStyle w:val="normaltextrun"/>
          <w:rFonts w:ascii="Segoe UI" w:eastAsia="Times New Roman" w:hAnsi="Segoe UI" w:cs="Segoe UI"/>
          <w:kern w:val="0"/>
          <w:sz w:val="24"/>
          <w:szCs w:val="24"/>
          <w:lang w:eastAsia="en-GB"/>
          <w14:ligatures w14:val="none"/>
        </w:rPr>
      </w:pPr>
    </w:p>
    <w:p w14:paraId="4003C663" w14:textId="77777777" w:rsidR="00725069" w:rsidRPr="007E0471" w:rsidRDefault="00725069" w:rsidP="009E2757">
      <w:pPr>
        <w:spacing w:after="0" w:line="240" w:lineRule="auto"/>
        <w:jc w:val="both"/>
        <w:rPr>
          <w:rStyle w:val="normaltextrun"/>
          <w:rFonts w:ascii="Segoe UI" w:eastAsia="Times New Roman" w:hAnsi="Segoe UI" w:cs="Segoe UI"/>
          <w:kern w:val="0"/>
          <w:sz w:val="24"/>
          <w:szCs w:val="24"/>
          <w:lang w:eastAsia="en-GB"/>
          <w14:ligatures w14:val="none"/>
        </w:rPr>
      </w:pPr>
      <w:r w:rsidRPr="007E0471">
        <w:rPr>
          <w:rStyle w:val="normaltextrun"/>
          <w:rFonts w:ascii="Segoe UI" w:eastAsia="Times New Roman" w:hAnsi="Segoe UI" w:cs="Segoe UI"/>
          <w:kern w:val="0"/>
          <w:sz w:val="24"/>
          <w:szCs w:val="24"/>
          <w:lang w:eastAsia="en-GB"/>
          <w14:ligatures w14:val="none"/>
        </w:rPr>
        <w:t xml:space="preserve">DPD Policy DM1 ‘Delivering High Quality Design’ states that development proposals must ensure a high standard of privacy and amenity for a development’s users and </w:t>
      </w:r>
      <w:r w:rsidRPr="007E0471">
        <w:rPr>
          <w:rStyle w:val="normaltextrun"/>
          <w:rFonts w:ascii="Segoe UI" w:eastAsia="Times New Roman" w:hAnsi="Segoe UI" w:cs="Segoe UI"/>
          <w:kern w:val="0"/>
          <w:sz w:val="24"/>
          <w:szCs w:val="24"/>
          <w:lang w:eastAsia="en-GB"/>
          <w14:ligatures w14:val="none"/>
        </w:rPr>
        <w:lastRenderedPageBreak/>
        <w:t>neighbours. Specifically, proposals are required to provide appropriate sunlight, daylight and aspects to adjacent buildings and land, and to provide an appropriate amount of privacy to neighbouring properties to avoid overlooking and loss of privacy and detriment to amenity of neighbouring resident.</w:t>
      </w:r>
    </w:p>
    <w:p w14:paraId="2FA3CA2D" w14:textId="77777777" w:rsidR="00282BC1" w:rsidRPr="007E0471" w:rsidRDefault="00282BC1" w:rsidP="009E2757">
      <w:pPr>
        <w:spacing w:after="0" w:line="240" w:lineRule="auto"/>
        <w:jc w:val="both"/>
        <w:rPr>
          <w:rStyle w:val="normaltextrun"/>
          <w:rFonts w:ascii="Segoe UI" w:eastAsia="Times New Roman" w:hAnsi="Segoe UI" w:cs="Segoe UI"/>
          <w:kern w:val="0"/>
          <w:sz w:val="24"/>
          <w:szCs w:val="24"/>
          <w:lang w:eastAsia="en-GB"/>
          <w14:ligatures w14:val="none"/>
        </w:rPr>
      </w:pPr>
    </w:p>
    <w:p w14:paraId="36A63325" w14:textId="77777777" w:rsidR="00B8487A" w:rsidRPr="00B8487A" w:rsidRDefault="00B8487A" w:rsidP="009E2757">
      <w:pPr>
        <w:pStyle w:val="paragraph"/>
        <w:spacing w:after="0"/>
        <w:jc w:val="both"/>
        <w:textAlignment w:val="baseline"/>
        <w:rPr>
          <w:rFonts w:ascii="Segoe UI" w:hAnsi="Segoe UI" w:cs="Segoe UI"/>
        </w:rPr>
      </w:pPr>
      <w:r w:rsidRPr="00B8487A">
        <w:rPr>
          <w:rFonts w:ascii="Segoe UI" w:hAnsi="Segoe UI" w:cs="Segoe UI"/>
        </w:rPr>
        <w:t>The proposed outbuilding would be located at the rear of the site, away from neighbouring dwellings, and set approximately 1.0m from the side boundaries. Given its scale and siting, the development would not result in a material loss of daylight or sunlight to neighbouring properties, nor would it appear overbearing.</w:t>
      </w:r>
    </w:p>
    <w:p w14:paraId="2104E0D2" w14:textId="77777777" w:rsidR="00B8487A" w:rsidRPr="00B8487A" w:rsidRDefault="00B8487A" w:rsidP="009E2757">
      <w:pPr>
        <w:pStyle w:val="paragraph"/>
        <w:spacing w:after="0"/>
        <w:jc w:val="both"/>
        <w:textAlignment w:val="baseline"/>
        <w:rPr>
          <w:rFonts w:ascii="Segoe UI" w:hAnsi="Segoe UI" w:cs="Segoe UI"/>
        </w:rPr>
      </w:pPr>
      <w:r w:rsidRPr="00B8487A">
        <w:rPr>
          <w:rFonts w:ascii="Segoe UI" w:hAnsi="Segoe UI" w:cs="Segoe UI"/>
        </w:rPr>
        <w:t>Whilst a significant amount of glazing is proposed and the site's topography places the outbuilding at a higher level than some adjoining properties, the substantial depth of the garden, together with the existing boundary treatment, would limit opportunities for overlooking. Accordingly, the proposal would not result in a material loss of privacy to neighbouring occupiers.</w:t>
      </w:r>
    </w:p>
    <w:p w14:paraId="53318B9D" w14:textId="77777777" w:rsidR="00B8487A" w:rsidRPr="00B8487A" w:rsidRDefault="00B8487A" w:rsidP="009E2757">
      <w:pPr>
        <w:pStyle w:val="paragraph"/>
        <w:spacing w:after="0"/>
        <w:jc w:val="both"/>
        <w:textAlignment w:val="baseline"/>
        <w:rPr>
          <w:rFonts w:ascii="Segoe UI" w:hAnsi="Segoe UI" w:cs="Segoe UI"/>
        </w:rPr>
      </w:pPr>
      <w:proofErr w:type="gramStart"/>
      <w:r w:rsidRPr="00B8487A">
        <w:rPr>
          <w:rFonts w:ascii="Segoe UI" w:hAnsi="Segoe UI" w:cs="Segoe UI"/>
        </w:rPr>
        <w:t>With regard to</w:t>
      </w:r>
      <w:proofErr w:type="gramEnd"/>
      <w:r w:rsidRPr="00B8487A">
        <w:rPr>
          <w:rFonts w:ascii="Segoe UI" w:hAnsi="Segoe UI" w:cs="Segoe UI"/>
        </w:rPr>
        <w:t xml:space="preserve"> the proposed condenser units, the application is supported by an Acoustic Report prepared by Wave Dynamics Acoustics Consultants, dated 14 November 2025. The report concludes that, with the inclusion of an acoustic enclosure to ASHP Unit C5, the resulting plant noise levels would be below 23dB and would accord with the existing ambient noise environment. As such, the proposal would not result in an unacceptable noise impact on nearby receptors.</w:t>
      </w:r>
    </w:p>
    <w:p w14:paraId="72CFC58D" w14:textId="2EC5F023" w:rsidR="00D03807" w:rsidRPr="007E0471" w:rsidRDefault="00B8487A" w:rsidP="009E2757">
      <w:pPr>
        <w:pStyle w:val="paragraph"/>
        <w:spacing w:before="0" w:beforeAutospacing="0" w:after="0" w:afterAutospacing="0"/>
        <w:jc w:val="both"/>
        <w:textAlignment w:val="baseline"/>
        <w:rPr>
          <w:rFonts w:ascii="Segoe UI" w:hAnsi="Segoe UI" w:cs="Segoe UI"/>
        </w:rPr>
      </w:pPr>
      <w:r w:rsidRPr="00B8487A">
        <w:rPr>
          <w:rFonts w:ascii="Segoe UI" w:hAnsi="Segoe UI" w:cs="Segoe UI"/>
        </w:rPr>
        <w:t>Having regard to the above, the proposal is considered acceptable in terms of neighbouring amenity.</w:t>
      </w:r>
    </w:p>
    <w:p w14:paraId="07C5E1C5" w14:textId="2E34FF29" w:rsidR="00D03807" w:rsidRPr="007E0471" w:rsidRDefault="00D03807" w:rsidP="009E2757">
      <w:pPr>
        <w:pStyle w:val="paragraph"/>
        <w:spacing w:before="0" w:beforeAutospacing="0" w:after="0" w:afterAutospacing="0"/>
        <w:jc w:val="both"/>
        <w:textAlignment w:val="baseline"/>
        <w:rPr>
          <w:rFonts w:ascii="Segoe UI" w:hAnsi="Segoe UI" w:cs="Segoe UI"/>
          <w:u w:val="single"/>
        </w:rPr>
      </w:pPr>
      <w:r w:rsidRPr="007E0471">
        <w:rPr>
          <w:rFonts w:ascii="Segoe UI" w:hAnsi="Segoe UI" w:cs="Segoe UI"/>
          <w:u w:val="single"/>
        </w:rPr>
        <w:t>Trees</w:t>
      </w:r>
      <w:r w:rsidR="007F0248" w:rsidRPr="007E0471">
        <w:rPr>
          <w:rFonts w:ascii="Segoe UI" w:hAnsi="Segoe UI" w:cs="Segoe UI"/>
          <w:u w:val="single"/>
        </w:rPr>
        <w:t xml:space="preserve"> and landscaping</w:t>
      </w:r>
    </w:p>
    <w:p w14:paraId="0FF154CB" w14:textId="77777777" w:rsidR="00D03807" w:rsidRPr="007E0471" w:rsidRDefault="00D03807" w:rsidP="009E2757">
      <w:pPr>
        <w:pStyle w:val="paragraph"/>
        <w:spacing w:before="0" w:beforeAutospacing="0" w:after="0" w:afterAutospacing="0"/>
        <w:jc w:val="both"/>
        <w:textAlignment w:val="baseline"/>
        <w:rPr>
          <w:rFonts w:ascii="Segoe UI" w:hAnsi="Segoe UI" w:cs="Segoe UI"/>
        </w:rPr>
      </w:pPr>
    </w:p>
    <w:p w14:paraId="7619BFE5" w14:textId="622CAAB7" w:rsidR="00B8487A" w:rsidRDefault="00B8487A" w:rsidP="009E2757">
      <w:pPr>
        <w:pStyle w:val="paragraph"/>
        <w:spacing w:before="0" w:beforeAutospacing="0" w:after="0" w:afterAutospacing="0"/>
        <w:jc w:val="both"/>
        <w:rPr>
          <w:rFonts w:ascii="Segoe UI" w:hAnsi="Segoe UI" w:cs="Segoe UI"/>
        </w:rPr>
      </w:pPr>
      <w:r w:rsidRPr="00B8487A">
        <w:rPr>
          <w:rFonts w:ascii="Segoe UI" w:hAnsi="Segoe UI" w:cs="Segoe UI"/>
        </w:rPr>
        <w:t>London Plan Policy G7 requires the retention of existing trees of value and adequate replacement where removal is necessary. DPD Policy DM1 requires landscaping and planting to be integrated into development proposals and to respond positively to trees on and adjoining the site. The Highgate Neighbourhood Plan Policy OS2 also seeks the retention of mature trees and vegetation that contribute to the area's townscape, ecological and amenity value, and requires replacement planting where tree loss is justified.</w:t>
      </w:r>
    </w:p>
    <w:p w14:paraId="5B32DB1C" w14:textId="77777777" w:rsidR="00B8487A" w:rsidRDefault="00B8487A" w:rsidP="009E2757">
      <w:pPr>
        <w:pStyle w:val="paragraph"/>
        <w:spacing w:before="0" w:beforeAutospacing="0" w:after="0" w:afterAutospacing="0"/>
        <w:jc w:val="both"/>
        <w:rPr>
          <w:rFonts w:ascii="Segoe UI" w:hAnsi="Segoe UI" w:cs="Segoe UI"/>
        </w:rPr>
      </w:pPr>
    </w:p>
    <w:p w14:paraId="2ECA5BBB" w14:textId="77777777" w:rsidR="00B8487A" w:rsidRDefault="00B8487A" w:rsidP="009E2757">
      <w:pPr>
        <w:pStyle w:val="paragraph"/>
        <w:spacing w:before="0" w:beforeAutospacing="0" w:after="0" w:afterAutospacing="0"/>
        <w:jc w:val="both"/>
        <w:rPr>
          <w:rFonts w:ascii="Segoe UI" w:hAnsi="Segoe UI" w:cs="Segoe UI"/>
        </w:rPr>
      </w:pPr>
      <w:r w:rsidRPr="00B8487A">
        <w:rPr>
          <w:rFonts w:ascii="Segoe UI" w:hAnsi="Segoe UI" w:cs="Segoe UI"/>
        </w:rPr>
        <w:t>The application site and surrounding properties are characterised by large rear gardens, which, as noted above, make an important contribution to the verdant character of the area. The introduction of an outbuilding of this scale and footprint would reduce the area of garden available for soft landscaping.</w:t>
      </w:r>
    </w:p>
    <w:p w14:paraId="065B3478" w14:textId="77777777" w:rsidR="00B8487A" w:rsidRPr="00B8487A" w:rsidRDefault="00B8487A" w:rsidP="009E2757">
      <w:pPr>
        <w:pStyle w:val="paragraph"/>
        <w:spacing w:before="0" w:beforeAutospacing="0" w:after="0" w:afterAutospacing="0"/>
        <w:jc w:val="both"/>
        <w:rPr>
          <w:rFonts w:ascii="Segoe UI" w:hAnsi="Segoe UI" w:cs="Segoe UI"/>
        </w:rPr>
      </w:pPr>
    </w:p>
    <w:p w14:paraId="242DEEB3" w14:textId="77777777" w:rsidR="00B8487A" w:rsidRDefault="00B8487A" w:rsidP="009E2757">
      <w:pPr>
        <w:pStyle w:val="paragraph"/>
        <w:spacing w:before="0" w:beforeAutospacing="0" w:after="0" w:afterAutospacing="0"/>
        <w:jc w:val="both"/>
        <w:rPr>
          <w:rFonts w:ascii="Segoe UI" w:hAnsi="Segoe UI" w:cs="Segoe UI"/>
        </w:rPr>
      </w:pPr>
      <w:r w:rsidRPr="00B8487A">
        <w:rPr>
          <w:rFonts w:ascii="Segoe UI" w:hAnsi="Segoe UI" w:cs="Segoe UI"/>
        </w:rPr>
        <w:t xml:space="preserve">As noted above, planning permission for the replacement dwelling was originally refused, with one of the reasons for refusal relating to the loss of trees. A revised </w:t>
      </w:r>
      <w:r w:rsidRPr="00B8487A">
        <w:rPr>
          <w:rFonts w:ascii="Segoe UI" w:hAnsi="Segoe UI" w:cs="Segoe UI"/>
        </w:rPr>
        <w:lastRenderedPageBreak/>
        <w:t>proposal was subsequently submitted and approved under application HGY/2015/2184. The Officer's Report stated:</w:t>
      </w:r>
    </w:p>
    <w:p w14:paraId="6E738E72" w14:textId="77777777" w:rsidR="00B8487A" w:rsidRPr="00B8487A" w:rsidRDefault="00B8487A" w:rsidP="009E2757">
      <w:pPr>
        <w:pStyle w:val="paragraph"/>
        <w:spacing w:before="0" w:beforeAutospacing="0" w:after="0" w:afterAutospacing="0"/>
        <w:jc w:val="both"/>
        <w:rPr>
          <w:rFonts w:ascii="Segoe UI" w:hAnsi="Segoe UI" w:cs="Segoe UI"/>
        </w:rPr>
      </w:pPr>
    </w:p>
    <w:p w14:paraId="57A7076D" w14:textId="0872E2D7" w:rsidR="00B8487A" w:rsidRPr="00B8487A" w:rsidRDefault="00B8487A" w:rsidP="009E2757">
      <w:pPr>
        <w:pStyle w:val="paragraph"/>
        <w:spacing w:before="0" w:beforeAutospacing="0" w:after="0" w:afterAutospacing="0"/>
        <w:ind w:left="720"/>
        <w:jc w:val="both"/>
        <w:rPr>
          <w:rFonts w:ascii="Segoe UI" w:hAnsi="Segoe UI" w:cs="Segoe UI"/>
        </w:rPr>
      </w:pPr>
      <w:r w:rsidRPr="00B8487A">
        <w:rPr>
          <w:rFonts w:ascii="Segoe UI" w:hAnsi="Segoe UI" w:cs="Segoe UI"/>
        </w:rPr>
        <w:t>The previous application was refused as the proposed development would result in the unacceptable loss of trees on the site, which would be detrimental to the visual amenity of the area, contrary to the provisions of Saved Policy OS17 of the Haringey Unitary Development Plan 2006 and Policy 7.21 of the London Plan 2011.</w:t>
      </w:r>
    </w:p>
    <w:p w14:paraId="12935D38" w14:textId="77777777" w:rsidR="00B8487A" w:rsidRPr="00B8487A" w:rsidRDefault="00B8487A" w:rsidP="009E2757">
      <w:pPr>
        <w:pStyle w:val="paragraph"/>
        <w:ind w:left="720"/>
        <w:jc w:val="both"/>
        <w:rPr>
          <w:rFonts w:ascii="Segoe UI" w:hAnsi="Segoe UI" w:cs="Segoe UI"/>
        </w:rPr>
      </w:pPr>
      <w:r w:rsidRPr="00B8487A">
        <w:rPr>
          <w:rFonts w:ascii="Segoe UI" w:hAnsi="Segoe UI" w:cs="Segoe UI"/>
        </w:rPr>
        <w:t>The scheme has been revised to increase the number of trees retained on the site, and the basement has been reduced in length to allow more trees to be retained and planted. It is considered that this, along with a landscaping plan to be secured by condition, overcomes the previous reason for refusal.</w:t>
      </w:r>
    </w:p>
    <w:p w14:paraId="5DF838F3" w14:textId="09B28C0C" w:rsidR="00282BC1" w:rsidRPr="007E0471" w:rsidRDefault="00B8487A" w:rsidP="009E2757">
      <w:pPr>
        <w:pStyle w:val="paragraph"/>
        <w:spacing w:before="0" w:beforeAutospacing="0" w:after="0" w:afterAutospacing="0"/>
        <w:jc w:val="both"/>
        <w:textAlignment w:val="baseline"/>
        <w:rPr>
          <w:rFonts w:ascii="Segoe UI" w:hAnsi="Segoe UI" w:cs="Segoe UI"/>
        </w:rPr>
      </w:pPr>
      <w:r w:rsidRPr="00B8487A">
        <w:rPr>
          <w:rFonts w:ascii="Segoe UI" w:hAnsi="Segoe UI" w:cs="Segoe UI"/>
        </w:rPr>
        <w:t>Conditions were subsequently attached to the permission requiring details of the trees to be retained and additional landscaping. These details were approved under applications HGY/2016/0090 and HGY/2016/0091.</w:t>
      </w:r>
    </w:p>
    <w:p w14:paraId="2DD1008C" w14:textId="77777777" w:rsidR="007C730D" w:rsidRPr="007E0471" w:rsidRDefault="007C730D" w:rsidP="009E2757">
      <w:pPr>
        <w:pStyle w:val="paragraph"/>
        <w:spacing w:before="0" w:beforeAutospacing="0" w:after="0" w:afterAutospacing="0"/>
        <w:jc w:val="both"/>
        <w:textAlignment w:val="baseline"/>
        <w:rPr>
          <w:rFonts w:ascii="Segoe UI" w:hAnsi="Segoe UI" w:cs="Segoe UI"/>
        </w:rPr>
      </w:pPr>
      <w:r w:rsidRPr="007E0471">
        <w:rPr>
          <w:rFonts w:ascii="Segoe UI" w:hAnsi="Segoe UI" w:cs="Segoe UI"/>
          <w:noProof/>
        </w:rPr>
        <w:drawing>
          <wp:inline distT="0" distB="0" distL="0" distR="0" wp14:anchorId="3DBB79F9" wp14:editId="5C431C13">
            <wp:extent cx="5731510" cy="2548255"/>
            <wp:effectExtent l="19050" t="19050" r="21590" b="23495"/>
            <wp:docPr id="1329381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81414" name=""/>
                    <pic:cNvPicPr/>
                  </pic:nvPicPr>
                  <pic:blipFill>
                    <a:blip r:embed="rId6"/>
                    <a:stretch>
                      <a:fillRect/>
                    </a:stretch>
                  </pic:blipFill>
                  <pic:spPr>
                    <a:xfrm>
                      <a:off x="0" y="0"/>
                      <a:ext cx="5731510" cy="2548255"/>
                    </a:xfrm>
                    <a:prstGeom prst="rect">
                      <a:avLst/>
                    </a:prstGeom>
                    <a:ln>
                      <a:solidFill>
                        <a:schemeClr val="tx1"/>
                      </a:solidFill>
                    </a:ln>
                  </pic:spPr>
                </pic:pic>
              </a:graphicData>
            </a:graphic>
          </wp:inline>
        </w:drawing>
      </w:r>
    </w:p>
    <w:p w14:paraId="460EB827" w14:textId="6B7E5AB7" w:rsidR="007C730D" w:rsidRPr="007E0471" w:rsidRDefault="007C730D" w:rsidP="009E2757">
      <w:pPr>
        <w:pStyle w:val="paragraph"/>
        <w:spacing w:before="0" w:beforeAutospacing="0" w:after="0" w:afterAutospacing="0"/>
        <w:jc w:val="both"/>
        <w:textAlignment w:val="baseline"/>
        <w:rPr>
          <w:rFonts w:ascii="Segoe UI" w:hAnsi="Segoe UI" w:cs="Segoe UI"/>
          <w:i/>
          <w:iCs/>
        </w:rPr>
      </w:pPr>
      <w:r w:rsidRPr="007E0471">
        <w:rPr>
          <w:rFonts w:ascii="Segoe UI" w:hAnsi="Segoe UI" w:cs="Segoe UI"/>
          <w:i/>
          <w:iCs/>
        </w:rPr>
        <w:t xml:space="preserve">Figure 1. Approved tree retention and landscaping plan </w:t>
      </w:r>
      <w:r w:rsidR="00027875" w:rsidRPr="007E0471">
        <w:rPr>
          <w:rFonts w:ascii="Segoe UI" w:hAnsi="Segoe UI" w:cs="Segoe UI"/>
          <w:i/>
          <w:iCs/>
        </w:rPr>
        <w:t>approved</w:t>
      </w:r>
      <w:r w:rsidRPr="007E0471">
        <w:rPr>
          <w:rFonts w:ascii="Segoe UI" w:hAnsi="Segoe UI" w:cs="Segoe UI"/>
          <w:i/>
          <w:iCs/>
        </w:rPr>
        <w:t xml:space="preserve"> under HGY/2016/0090 &amp; HGY/2016/0091.</w:t>
      </w:r>
    </w:p>
    <w:p w14:paraId="1D311DBD" w14:textId="77777777" w:rsidR="00282BC1" w:rsidRPr="007E0471" w:rsidRDefault="00282BC1" w:rsidP="009E2757">
      <w:pPr>
        <w:pStyle w:val="paragraph"/>
        <w:spacing w:before="0" w:beforeAutospacing="0" w:after="0" w:afterAutospacing="0"/>
        <w:jc w:val="both"/>
        <w:rPr>
          <w:rFonts w:ascii="Segoe UI" w:hAnsi="Segoe UI" w:cs="Segoe UI"/>
        </w:rPr>
      </w:pPr>
    </w:p>
    <w:p w14:paraId="03EF6ED7" w14:textId="77777777" w:rsidR="00A82D17" w:rsidRPr="00A82D17" w:rsidRDefault="00A82D17" w:rsidP="009E2757">
      <w:pPr>
        <w:pStyle w:val="paragraph"/>
        <w:spacing w:before="0" w:beforeAutospacing="0" w:after="0" w:afterAutospacing="0"/>
        <w:jc w:val="both"/>
        <w:textAlignment w:val="baseline"/>
        <w:rPr>
          <w:rFonts w:ascii="Segoe UI" w:hAnsi="Segoe UI" w:cs="Segoe UI"/>
        </w:rPr>
      </w:pPr>
      <w:r w:rsidRPr="00A82D17">
        <w:rPr>
          <w:rFonts w:ascii="Segoe UI" w:hAnsi="Segoe UI" w:cs="Segoe UI"/>
        </w:rPr>
        <w:t xml:space="preserve">The submitted Arboricultural Impact Assessment prepared by TGB Tree Consulting (dated 18 March 2026) states that 10 trees will be planted to compensate for the proposed tree removals. However, this assessment fails to take account of the trees that were required to be planted as part of the approved 2015 scheme, as is evident from the </w:t>
      </w:r>
      <w:r w:rsidRPr="00A82D17">
        <w:rPr>
          <w:rFonts w:ascii="Segoe UI" w:hAnsi="Segoe UI" w:cs="Segoe UI"/>
          <w:i/>
          <w:iCs/>
        </w:rPr>
        <w:t>Existing Site Plan</w:t>
      </w:r>
      <w:r w:rsidRPr="00A82D17">
        <w:rPr>
          <w:rFonts w:ascii="Segoe UI" w:hAnsi="Segoe UI" w:cs="Segoe UI"/>
        </w:rPr>
        <w:t xml:space="preserve"> contained within Section 5 of the submitted Arboricultural Impact Assessment. The proposal would remove the landscaped planting belt along the rear boundary, including trees that were intended to be retained, as well as </w:t>
      </w:r>
      <w:proofErr w:type="gramStart"/>
      <w:r w:rsidRPr="00A82D17">
        <w:rPr>
          <w:rFonts w:ascii="Segoe UI" w:hAnsi="Segoe UI" w:cs="Segoe UI"/>
        </w:rPr>
        <w:t>a number of</w:t>
      </w:r>
      <w:proofErr w:type="gramEnd"/>
      <w:r w:rsidRPr="00A82D17">
        <w:rPr>
          <w:rFonts w:ascii="Segoe UI" w:hAnsi="Segoe UI" w:cs="Segoe UI"/>
        </w:rPr>
        <w:t xml:space="preserve"> trees that were required to be planted pursuant to the earlier permission.</w:t>
      </w:r>
    </w:p>
    <w:p w14:paraId="473A1501" w14:textId="77777777" w:rsidR="00A82D17" w:rsidRDefault="00A82D17" w:rsidP="009E2757">
      <w:pPr>
        <w:pStyle w:val="paragraph"/>
        <w:spacing w:before="0" w:beforeAutospacing="0" w:after="0" w:afterAutospacing="0"/>
        <w:jc w:val="both"/>
        <w:textAlignment w:val="baseline"/>
        <w:rPr>
          <w:rFonts w:ascii="Segoe UI" w:hAnsi="Segoe UI" w:cs="Segoe UI"/>
        </w:rPr>
      </w:pPr>
    </w:p>
    <w:p w14:paraId="137BF238" w14:textId="27F6EEF6" w:rsidR="00A82D17" w:rsidRPr="00A82D17" w:rsidRDefault="00A82D17" w:rsidP="009E2757">
      <w:pPr>
        <w:pStyle w:val="paragraph"/>
        <w:spacing w:before="0" w:beforeAutospacing="0" w:after="0" w:afterAutospacing="0"/>
        <w:jc w:val="both"/>
        <w:textAlignment w:val="baseline"/>
        <w:rPr>
          <w:rFonts w:ascii="Segoe UI" w:hAnsi="Segoe UI" w:cs="Segoe UI"/>
        </w:rPr>
      </w:pPr>
      <w:r w:rsidRPr="00A82D17">
        <w:rPr>
          <w:rFonts w:ascii="Segoe UI" w:hAnsi="Segoe UI" w:cs="Segoe UI"/>
        </w:rPr>
        <w:t xml:space="preserve">Officers therefore consider that the proposal would fail to comply with London Plan Policy G7 and DPD Policy DM1. The development would result in a significant </w:t>
      </w:r>
      <w:r w:rsidRPr="00A82D17">
        <w:rPr>
          <w:rFonts w:ascii="Segoe UI" w:hAnsi="Segoe UI" w:cs="Segoe UI"/>
        </w:rPr>
        <w:lastRenderedPageBreak/>
        <w:t>reduction in soft landscaping and tree cover on the site, thereby eroding a key characteristic of both the application site and the surrounding area.</w:t>
      </w:r>
    </w:p>
    <w:p w14:paraId="7537DA6C" w14:textId="77777777" w:rsidR="00D03807" w:rsidRPr="007E0471" w:rsidRDefault="00D03807" w:rsidP="009E2757">
      <w:pPr>
        <w:pStyle w:val="paragraph"/>
        <w:spacing w:before="0" w:beforeAutospacing="0" w:after="0" w:afterAutospacing="0"/>
        <w:jc w:val="both"/>
        <w:textAlignment w:val="baseline"/>
        <w:rPr>
          <w:rFonts w:ascii="Segoe UI" w:hAnsi="Segoe UI" w:cs="Segoe UI"/>
        </w:rPr>
      </w:pPr>
    </w:p>
    <w:p w14:paraId="43BB4242" w14:textId="3725E9AD" w:rsidR="00BD5115" w:rsidRPr="007E0471" w:rsidRDefault="00BD5115" w:rsidP="009E2757">
      <w:pPr>
        <w:pStyle w:val="paragraph"/>
        <w:spacing w:before="0" w:beforeAutospacing="0" w:after="0" w:afterAutospacing="0"/>
        <w:jc w:val="both"/>
        <w:textAlignment w:val="baseline"/>
        <w:rPr>
          <w:rFonts w:ascii="Segoe UI" w:hAnsi="Segoe UI" w:cs="Segoe UI"/>
        </w:rPr>
      </w:pPr>
      <w:r w:rsidRPr="007E0471">
        <w:rPr>
          <w:rFonts w:ascii="Segoe UI" w:hAnsi="Segoe UI" w:cs="Segoe UI"/>
          <w:u w:val="single"/>
        </w:rPr>
        <w:t>Flood</w:t>
      </w:r>
      <w:r w:rsidR="00B8487A">
        <w:rPr>
          <w:rFonts w:ascii="Segoe UI" w:hAnsi="Segoe UI" w:cs="Segoe UI"/>
          <w:u w:val="single"/>
        </w:rPr>
        <w:t>ing</w:t>
      </w:r>
    </w:p>
    <w:p w14:paraId="5CAAFD49" w14:textId="77777777" w:rsidR="00BD5115" w:rsidRPr="007E0471" w:rsidRDefault="00BD5115" w:rsidP="009E2757">
      <w:pPr>
        <w:pStyle w:val="paragraph"/>
        <w:spacing w:before="0" w:beforeAutospacing="0" w:after="0" w:afterAutospacing="0"/>
        <w:jc w:val="both"/>
        <w:textAlignment w:val="baseline"/>
        <w:rPr>
          <w:rFonts w:ascii="Segoe UI" w:hAnsi="Segoe UI" w:cs="Segoe UI"/>
        </w:rPr>
      </w:pPr>
    </w:p>
    <w:p w14:paraId="6981D9A1" w14:textId="4D7CB2D1" w:rsidR="00B17A17" w:rsidRDefault="00A82D17" w:rsidP="009E2757">
      <w:pPr>
        <w:pStyle w:val="paragraph"/>
        <w:spacing w:before="0" w:beforeAutospacing="0" w:after="0" w:afterAutospacing="0"/>
        <w:jc w:val="both"/>
        <w:textAlignment w:val="baseline"/>
        <w:rPr>
          <w:rFonts w:ascii="Segoe UI" w:hAnsi="Segoe UI" w:cs="Segoe UI"/>
        </w:rPr>
      </w:pPr>
      <w:r w:rsidRPr="00A82D17">
        <w:rPr>
          <w:rFonts w:ascii="Segoe UI" w:hAnsi="Segoe UI" w:cs="Segoe UI"/>
        </w:rPr>
        <w:t>The site is not located within a Critical Drainage Area; however, it is partially affected by Flood Zone 3. The proposed building is located outside the Flood Zone 3 area and incorporates a green roof. Having regard to these factors, together with the nature and scale of the proposed development, the proposal is considered acceptable in terms of flood risk and drainage impacts.</w:t>
      </w:r>
    </w:p>
    <w:p w14:paraId="3E0EC4AF" w14:textId="77777777" w:rsidR="00A82D17" w:rsidRPr="007E0471" w:rsidRDefault="00A82D17" w:rsidP="009E2757">
      <w:pPr>
        <w:pStyle w:val="paragraph"/>
        <w:spacing w:before="0" w:beforeAutospacing="0" w:after="0" w:afterAutospacing="0"/>
        <w:jc w:val="both"/>
        <w:textAlignment w:val="baseline"/>
        <w:rPr>
          <w:rFonts w:ascii="Segoe UI" w:hAnsi="Segoe UI" w:cs="Segoe UI"/>
        </w:rPr>
      </w:pPr>
    </w:p>
    <w:p w14:paraId="67D80E33" w14:textId="4452E269" w:rsidR="00D148F3" w:rsidRPr="009E2757" w:rsidRDefault="00D148F3" w:rsidP="009E2757">
      <w:pPr>
        <w:pStyle w:val="paragraph"/>
        <w:spacing w:before="0" w:beforeAutospacing="0" w:after="0" w:afterAutospacing="0"/>
        <w:jc w:val="both"/>
        <w:textAlignment w:val="baseline"/>
        <w:rPr>
          <w:rFonts w:ascii="Segoe UI" w:hAnsi="Segoe UI" w:cs="Segoe UI"/>
          <w:u w:val="single"/>
        </w:rPr>
      </w:pPr>
      <w:r w:rsidRPr="009E2757">
        <w:rPr>
          <w:rStyle w:val="normaltextrun"/>
          <w:rFonts w:ascii="Segoe UI" w:hAnsi="Segoe UI" w:cs="Segoe UI"/>
          <w:u w:val="single"/>
        </w:rPr>
        <w:t>Conclusion</w:t>
      </w:r>
      <w:r w:rsidRPr="009E2757">
        <w:rPr>
          <w:rStyle w:val="eop"/>
          <w:rFonts w:ascii="Segoe UI" w:hAnsi="Segoe UI" w:cs="Segoe UI"/>
          <w:u w:val="single"/>
        </w:rPr>
        <w:t> </w:t>
      </w:r>
    </w:p>
    <w:p w14:paraId="7C44455F" w14:textId="77777777" w:rsidR="00A82D17"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3FD30C90" w14:textId="3B385C93" w:rsidR="00A82D17" w:rsidRDefault="00A82D17" w:rsidP="009E2757">
      <w:pPr>
        <w:pStyle w:val="paragraph"/>
        <w:spacing w:before="0" w:beforeAutospacing="0" w:after="0" w:afterAutospacing="0"/>
        <w:jc w:val="both"/>
        <w:textAlignment w:val="baseline"/>
        <w:rPr>
          <w:rStyle w:val="eop"/>
          <w:rFonts w:ascii="Segoe UI" w:hAnsi="Segoe UI" w:cs="Segoe UI"/>
        </w:rPr>
      </w:pPr>
      <w:r w:rsidRPr="00A82D17">
        <w:rPr>
          <w:rStyle w:val="eop"/>
          <w:rFonts w:ascii="Segoe UI" w:hAnsi="Segoe UI" w:cs="Segoe UI"/>
        </w:rPr>
        <w:t>The proposed outbuilding remains unchanged in scale from the recently refused application and would, together with the substantial approved dwelling and basement development, result in an excessive encroachment into the site's remaining garden environment. The proposal would lead to the loss of mature trees and approved landscaping, a significant reduction in soft landscaping, and the erosion of the spacious and verdant garden setting that characterises both the site and the wider Bishops Area of the Highgate Conservation Area.</w:t>
      </w:r>
    </w:p>
    <w:p w14:paraId="13EC6746" w14:textId="77777777" w:rsidR="00A82D17" w:rsidRDefault="00A82D17" w:rsidP="009E2757">
      <w:pPr>
        <w:pStyle w:val="paragraph"/>
        <w:spacing w:before="0" w:beforeAutospacing="0" w:after="0" w:afterAutospacing="0"/>
        <w:jc w:val="both"/>
        <w:textAlignment w:val="baseline"/>
        <w:rPr>
          <w:rStyle w:val="eop"/>
          <w:rFonts w:ascii="Segoe UI" w:hAnsi="Segoe UI" w:cs="Segoe UI"/>
        </w:rPr>
      </w:pPr>
    </w:p>
    <w:p w14:paraId="683EB224" w14:textId="25AB99D5" w:rsidR="00A82D17" w:rsidRPr="00A82D17" w:rsidRDefault="00A82D17" w:rsidP="009E2757">
      <w:pPr>
        <w:pStyle w:val="paragraph"/>
        <w:spacing w:before="0" w:beforeAutospacing="0" w:after="0" w:afterAutospacing="0"/>
        <w:jc w:val="both"/>
        <w:textAlignment w:val="baseline"/>
        <w:rPr>
          <w:rStyle w:val="eop"/>
          <w:rFonts w:ascii="Segoe UI" w:hAnsi="Segoe UI" w:cs="Segoe UI"/>
        </w:rPr>
      </w:pPr>
      <w:r w:rsidRPr="00A82D17">
        <w:rPr>
          <w:rStyle w:val="eop"/>
          <w:rFonts w:ascii="Segoe UI" w:hAnsi="Segoe UI" w:cs="Segoe UI"/>
        </w:rPr>
        <w:t xml:space="preserve">The proposal would constitute an overdevelopment of the site and fail to preserve or enhance the character and appearance of the Highgate Conservation Area. It would also conflict with </w:t>
      </w:r>
      <w:r>
        <w:rPr>
          <w:rStyle w:val="eop"/>
          <w:rFonts w:ascii="Segoe UI" w:hAnsi="Segoe UI" w:cs="Segoe UI"/>
        </w:rPr>
        <w:t xml:space="preserve">local plan policies and </w:t>
      </w:r>
      <w:r w:rsidRPr="00A82D17">
        <w:rPr>
          <w:rStyle w:val="eop"/>
          <w:rFonts w:ascii="Segoe UI" w:hAnsi="Segoe UI" w:cs="Segoe UI"/>
        </w:rPr>
        <w:t>Highgate Neighbourhood Plan Policies through the loss of garden land, mature trees and soft landscaping. No public benefits have been identified that would outweigh this harm.</w:t>
      </w:r>
    </w:p>
    <w:p w14:paraId="14799F38" w14:textId="77777777" w:rsidR="00A82D17" w:rsidRDefault="00A82D17" w:rsidP="009E2757">
      <w:pPr>
        <w:pStyle w:val="paragraph"/>
        <w:spacing w:before="0" w:beforeAutospacing="0" w:after="0" w:afterAutospacing="0"/>
        <w:jc w:val="both"/>
        <w:textAlignment w:val="baseline"/>
        <w:rPr>
          <w:rStyle w:val="eop"/>
          <w:rFonts w:ascii="Segoe UI" w:hAnsi="Segoe UI" w:cs="Segoe UI"/>
        </w:rPr>
      </w:pPr>
    </w:p>
    <w:p w14:paraId="5B8A50DD" w14:textId="27EEEFFE" w:rsidR="00A82D17" w:rsidRDefault="00A82D17" w:rsidP="009E2757">
      <w:pPr>
        <w:pStyle w:val="paragraph"/>
        <w:spacing w:before="0" w:beforeAutospacing="0" w:after="0" w:afterAutospacing="0"/>
        <w:jc w:val="both"/>
        <w:textAlignment w:val="baseline"/>
        <w:rPr>
          <w:rStyle w:val="eop"/>
          <w:rFonts w:ascii="Segoe UI" w:hAnsi="Segoe UI" w:cs="Segoe UI"/>
        </w:rPr>
      </w:pPr>
      <w:r w:rsidRPr="00A82D17">
        <w:rPr>
          <w:rStyle w:val="eop"/>
          <w:rFonts w:ascii="Segoe UI" w:hAnsi="Segoe UI" w:cs="Segoe UI"/>
        </w:rPr>
        <w:t xml:space="preserve">Accordingly, the proposal is considered </w:t>
      </w:r>
      <w:proofErr w:type="gramStart"/>
      <w:r w:rsidRPr="00A82D17">
        <w:rPr>
          <w:rStyle w:val="eop"/>
          <w:rFonts w:ascii="Segoe UI" w:hAnsi="Segoe UI" w:cs="Segoe UI"/>
        </w:rPr>
        <w:t>unacceptable</w:t>
      </w:r>
      <w:proofErr w:type="gramEnd"/>
      <w:r w:rsidRPr="00A82D17">
        <w:rPr>
          <w:rStyle w:val="eop"/>
          <w:rFonts w:ascii="Segoe UI" w:hAnsi="Segoe UI" w:cs="Segoe UI"/>
        </w:rPr>
        <w:t xml:space="preserve"> and planning permission should be refused.</w:t>
      </w:r>
    </w:p>
    <w:p w14:paraId="1E2046B2" w14:textId="4C9A6E6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eop"/>
          <w:rFonts w:ascii="Segoe UI" w:hAnsi="Segoe UI" w:cs="Segoe UI"/>
        </w:rPr>
        <w:t> </w:t>
      </w:r>
    </w:p>
    <w:p w14:paraId="3B2A1DFE" w14:textId="05C4D251" w:rsidR="00D148F3" w:rsidRPr="007E0471" w:rsidRDefault="00C6473E"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b/>
          <w:bCs/>
        </w:rPr>
        <w:t>6</w:t>
      </w:r>
      <w:r w:rsidR="00D148F3" w:rsidRPr="007E0471">
        <w:rPr>
          <w:rStyle w:val="normaltextrun"/>
          <w:rFonts w:ascii="Segoe UI" w:hAnsi="Segoe UI" w:cs="Segoe UI"/>
          <w:b/>
          <w:bCs/>
        </w:rPr>
        <w:t>.    Recommendation</w:t>
      </w:r>
      <w:r w:rsidR="00D148F3" w:rsidRPr="007E0471">
        <w:rPr>
          <w:rStyle w:val="eop"/>
          <w:rFonts w:ascii="Segoe UI" w:hAnsi="Segoe UI" w:cs="Segoe UI"/>
        </w:rPr>
        <w:t> </w:t>
      </w:r>
    </w:p>
    <w:p w14:paraId="59CD70F0" w14:textId="77777777" w:rsidR="00D148F3" w:rsidRPr="007E0471" w:rsidRDefault="00D148F3" w:rsidP="009E2757">
      <w:pPr>
        <w:pStyle w:val="paragraph"/>
        <w:spacing w:before="0" w:beforeAutospacing="0" w:after="0" w:afterAutospacing="0"/>
        <w:jc w:val="both"/>
        <w:textAlignment w:val="baseline"/>
        <w:rPr>
          <w:rFonts w:ascii="Segoe UI" w:hAnsi="Segoe UI" w:cs="Segoe UI"/>
        </w:rPr>
      </w:pPr>
      <w:r w:rsidRPr="007E0471">
        <w:rPr>
          <w:rStyle w:val="normaltextrun"/>
          <w:rFonts w:ascii="Segoe UI" w:hAnsi="Segoe UI" w:cs="Segoe UI"/>
        </w:rPr>
        <w:t> </w:t>
      </w:r>
      <w:r w:rsidRPr="007E0471">
        <w:rPr>
          <w:rStyle w:val="eop"/>
          <w:rFonts w:ascii="Segoe UI" w:hAnsi="Segoe UI" w:cs="Segoe UI"/>
        </w:rPr>
        <w:t> </w:t>
      </w:r>
    </w:p>
    <w:p w14:paraId="095AC083" w14:textId="6FA7325C" w:rsidR="00C44AFC" w:rsidRPr="007E0471" w:rsidRDefault="00C44AFC" w:rsidP="009E2757">
      <w:pPr>
        <w:spacing w:after="0" w:line="240" w:lineRule="auto"/>
        <w:jc w:val="both"/>
        <w:rPr>
          <w:rFonts w:ascii="Segoe UI" w:eastAsia="Times New Roman" w:hAnsi="Segoe UI" w:cs="Segoe UI"/>
          <w:kern w:val="0"/>
          <w:sz w:val="24"/>
          <w:szCs w:val="24"/>
          <w:lang w:eastAsia="en-GB"/>
          <w14:ligatures w14:val="none"/>
        </w:rPr>
      </w:pPr>
      <w:r w:rsidRPr="007E0471">
        <w:rPr>
          <w:rFonts w:ascii="Segoe UI" w:eastAsia="Times New Roman" w:hAnsi="Segoe UI" w:cs="Segoe UI"/>
          <w:kern w:val="0"/>
          <w:sz w:val="24"/>
          <w:szCs w:val="24"/>
          <w:lang w:eastAsia="en-GB"/>
          <w14:ligatures w14:val="none"/>
        </w:rPr>
        <w:t>It is therefore recommended that this application be REFUSED for the following reason: </w:t>
      </w:r>
    </w:p>
    <w:p w14:paraId="64D25480" w14:textId="77777777" w:rsidR="005C3293" w:rsidRDefault="005C3293" w:rsidP="009E2757">
      <w:pPr>
        <w:spacing w:after="0" w:line="240" w:lineRule="auto"/>
        <w:jc w:val="both"/>
        <w:rPr>
          <w:rFonts w:ascii="Segoe UI" w:hAnsi="Segoe UI" w:cs="Segoe UI"/>
          <w:sz w:val="24"/>
          <w:szCs w:val="24"/>
        </w:rPr>
      </w:pPr>
    </w:p>
    <w:p w14:paraId="44AA4A7B" w14:textId="1178AAAB" w:rsidR="00B93980" w:rsidRPr="007E0471" w:rsidRDefault="00B93980" w:rsidP="009E2757">
      <w:pPr>
        <w:spacing w:after="0" w:line="240" w:lineRule="auto"/>
        <w:jc w:val="both"/>
        <w:rPr>
          <w:rFonts w:ascii="Segoe UI" w:hAnsi="Segoe UI" w:cs="Segoe UI"/>
          <w:sz w:val="24"/>
          <w:szCs w:val="24"/>
        </w:rPr>
      </w:pPr>
      <w:r w:rsidRPr="00B93980">
        <w:rPr>
          <w:rFonts w:ascii="Segoe UI" w:hAnsi="Segoe UI" w:cs="Segoe UI"/>
          <w:sz w:val="24"/>
          <w:szCs w:val="24"/>
        </w:rPr>
        <w:t>The proposed development</w:t>
      </w:r>
      <w:r>
        <w:rPr>
          <w:rFonts w:ascii="Segoe UI" w:hAnsi="Segoe UI" w:cs="Segoe UI"/>
          <w:sz w:val="24"/>
          <w:szCs w:val="24"/>
        </w:rPr>
        <w:t xml:space="preserve"> by </w:t>
      </w:r>
      <w:r w:rsidRPr="00B93980">
        <w:rPr>
          <w:rFonts w:ascii="Segoe UI" w:hAnsi="Segoe UI" w:cs="Segoe UI"/>
          <w:sz w:val="24"/>
          <w:szCs w:val="24"/>
        </w:rPr>
        <w:t>reason of its size, siting, depth and associated loss of garden space, soft landscaping and tree cover, when considered alongside the substantial redevelopment already approved on the site</w:t>
      </w:r>
      <w:r>
        <w:rPr>
          <w:rFonts w:ascii="Segoe UI" w:hAnsi="Segoe UI" w:cs="Segoe UI"/>
          <w:sz w:val="24"/>
          <w:szCs w:val="24"/>
        </w:rPr>
        <w:t xml:space="preserve"> </w:t>
      </w:r>
      <w:r w:rsidRPr="00B93980">
        <w:rPr>
          <w:rFonts w:ascii="Segoe UI" w:hAnsi="Segoe UI" w:cs="Segoe UI"/>
          <w:sz w:val="24"/>
          <w:szCs w:val="24"/>
        </w:rPr>
        <w:t xml:space="preserve"> would erode the spacious and verdant character of the site and surrounding area and fail to preserve or enhance the character and appearance</w:t>
      </w:r>
      <w:r>
        <w:rPr>
          <w:rFonts w:ascii="Segoe UI" w:hAnsi="Segoe UI" w:cs="Segoe UI"/>
          <w:sz w:val="24"/>
          <w:szCs w:val="24"/>
        </w:rPr>
        <w:t xml:space="preserve"> to this part of </w:t>
      </w:r>
      <w:r w:rsidRPr="00B93980">
        <w:rPr>
          <w:rFonts w:ascii="Segoe UI" w:hAnsi="Segoe UI" w:cs="Segoe UI"/>
          <w:sz w:val="24"/>
          <w:szCs w:val="24"/>
        </w:rPr>
        <w:t>Highgate Conservation Area</w:t>
      </w:r>
      <w:r>
        <w:rPr>
          <w:rFonts w:ascii="Segoe UI" w:hAnsi="Segoe UI" w:cs="Segoe UI"/>
          <w:sz w:val="24"/>
          <w:szCs w:val="24"/>
        </w:rPr>
        <w:t xml:space="preserve"> and in addition would </w:t>
      </w:r>
      <w:r w:rsidRPr="00B93980">
        <w:rPr>
          <w:rFonts w:ascii="Segoe UI" w:hAnsi="Segoe UI" w:cs="Segoe UI"/>
          <w:sz w:val="24"/>
          <w:szCs w:val="24"/>
        </w:rPr>
        <w:t xml:space="preserve">represent an overdevelopment of the site. As such, the proposal is contrary to Policies DM1, DM9 and DM12 of the Haringey Development Management </w:t>
      </w:r>
      <w:r w:rsidRPr="00B93980">
        <w:rPr>
          <w:rFonts w:ascii="Segoe UI" w:hAnsi="Segoe UI" w:cs="Segoe UI"/>
          <w:sz w:val="24"/>
          <w:szCs w:val="24"/>
        </w:rPr>
        <w:lastRenderedPageBreak/>
        <w:t>DPD (2017), Policies SP11 and SP12 of the Haringey Local Plan Strategic Policies (2017)</w:t>
      </w:r>
      <w:r>
        <w:rPr>
          <w:rFonts w:ascii="Segoe UI" w:hAnsi="Segoe UI" w:cs="Segoe UI"/>
          <w:sz w:val="24"/>
          <w:szCs w:val="24"/>
        </w:rPr>
        <w:t xml:space="preserve"> </w:t>
      </w:r>
      <w:r w:rsidRPr="00B93980">
        <w:rPr>
          <w:rFonts w:ascii="Segoe UI" w:hAnsi="Segoe UI" w:cs="Segoe UI"/>
          <w:sz w:val="24"/>
          <w:szCs w:val="24"/>
        </w:rPr>
        <w:t>and Policies DH10 and OS2 of the Highgate Neighbourhood Plan.</w:t>
      </w:r>
    </w:p>
    <w:sectPr w:rsidR="00B93980" w:rsidRPr="007E04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1C1533F"/>
    <w:multiLevelType w:val="multilevel"/>
    <w:tmpl w:val="3A0AFC94"/>
    <w:lvl w:ilvl="0">
      <w:start w:val="5"/>
      <w:numFmt w:val="decimal"/>
      <w:lvlText w:val="%1"/>
      <w:lvlJc w:val="left"/>
      <w:pPr>
        <w:ind w:left="360" w:hanging="360"/>
      </w:pPr>
      <w:rPr>
        <w:rFonts w:cs="Times New Roman" w:hint="default"/>
      </w:rPr>
    </w:lvl>
    <w:lvl w:ilvl="1">
      <w:start w:val="1"/>
      <w:numFmt w:val="decimal"/>
      <w:lvlText w:val="%1.%2"/>
      <w:lvlJc w:val="left"/>
      <w:pPr>
        <w:ind w:left="1495" w:hanging="360"/>
      </w:pPr>
      <w:rPr>
        <w:rFonts w:cs="Times New Roman" w:hint="default"/>
        <w:b w:val="0"/>
        <w:strike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46AE3F6A"/>
    <w:multiLevelType w:val="hybridMultilevel"/>
    <w:tmpl w:val="60A8A830"/>
    <w:lvl w:ilvl="0" w:tplc="594883D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46DAA"/>
    <w:multiLevelType w:val="hybridMultilevel"/>
    <w:tmpl w:val="C05CFCC8"/>
    <w:lvl w:ilvl="0" w:tplc="CC0443A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1076502">
    <w:abstractNumId w:val="1"/>
  </w:num>
  <w:num w:numId="2" w16cid:durableId="592132926">
    <w:abstractNumId w:val="0"/>
  </w:num>
  <w:num w:numId="3" w16cid:durableId="1492137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F3"/>
    <w:rsid w:val="00027875"/>
    <w:rsid w:val="00032F9A"/>
    <w:rsid w:val="0008167F"/>
    <w:rsid w:val="000B0EEC"/>
    <w:rsid w:val="000B3857"/>
    <w:rsid w:val="000E740E"/>
    <w:rsid w:val="00103938"/>
    <w:rsid w:val="0011353B"/>
    <w:rsid w:val="0013318A"/>
    <w:rsid w:val="00133AFB"/>
    <w:rsid w:val="001468B4"/>
    <w:rsid w:val="001522A1"/>
    <w:rsid w:val="00157120"/>
    <w:rsid w:val="0017273F"/>
    <w:rsid w:val="001A6825"/>
    <w:rsid w:val="001D522E"/>
    <w:rsid w:val="00236F84"/>
    <w:rsid w:val="002452A5"/>
    <w:rsid w:val="00282BC1"/>
    <w:rsid w:val="00305F29"/>
    <w:rsid w:val="00312640"/>
    <w:rsid w:val="003223F4"/>
    <w:rsid w:val="00351B18"/>
    <w:rsid w:val="0035300E"/>
    <w:rsid w:val="00386DEF"/>
    <w:rsid w:val="003A492D"/>
    <w:rsid w:val="003D0563"/>
    <w:rsid w:val="003E078F"/>
    <w:rsid w:val="003F50A4"/>
    <w:rsid w:val="00422462"/>
    <w:rsid w:val="00432780"/>
    <w:rsid w:val="00437154"/>
    <w:rsid w:val="00470430"/>
    <w:rsid w:val="004A03A2"/>
    <w:rsid w:val="004C0458"/>
    <w:rsid w:val="004E3A40"/>
    <w:rsid w:val="00557E1F"/>
    <w:rsid w:val="005C3293"/>
    <w:rsid w:val="005F1696"/>
    <w:rsid w:val="00670417"/>
    <w:rsid w:val="007202F1"/>
    <w:rsid w:val="00725069"/>
    <w:rsid w:val="00757409"/>
    <w:rsid w:val="00764EEC"/>
    <w:rsid w:val="007C0053"/>
    <w:rsid w:val="007C5D06"/>
    <w:rsid w:val="007C730D"/>
    <w:rsid w:val="007E0471"/>
    <w:rsid w:val="007F0248"/>
    <w:rsid w:val="00881D2C"/>
    <w:rsid w:val="00905159"/>
    <w:rsid w:val="009353C1"/>
    <w:rsid w:val="00973557"/>
    <w:rsid w:val="009801DF"/>
    <w:rsid w:val="0098587D"/>
    <w:rsid w:val="009B737C"/>
    <w:rsid w:val="009E2757"/>
    <w:rsid w:val="009F7EE7"/>
    <w:rsid w:val="00A01CA5"/>
    <w:rsid w:val="00A065F0"/>
    <w:rsid w:val="00A22C27"/>
    <w:rsid w:val="00A23168"/>
    <w:rsid w:val="00A50E33"/>
    <w:rsid w:val="00A82D17"/>
    <w:rsid w:val="00AE6564"/>
    <w:rsid w:val="00AF5634"/>
    <w:rsid w:val="00B17A17"/>
    <w:rsid w:val="00B45E52"/>
    <w:rsid w:val="00B8487A"/>
    <w:rsid w:val="00B93980"/>
    <w:rsid w:val="00BC55AA"/>
    <w:rsid w:val="00BD5115"/>
    <w:rsid w:val="00C4022A"/>
    <w:rsid w:val="00C44AFC"/>
    <w:rsid w:val="00C6473E"/>
    <w:rsid w:val="00C66638"/>
    <w:rsid w:val="00C9585B"/>
    <w:rsid w:val="00CD7DCD"/>
    <w:rsid w:val="00D01CCE"/>
    <w:rsid w:val="00D03807"/>
    <w:rsid w:val="00D10008"/>
    <w:rsid w:val="00D13548"/>
    <w:rsid w:val="00D13765"/>
    <w:rsid w:val="00D148F3"/>
    <w:rsid w:val="00D14D9C"/>
    <w:rsid w:val="00D15673"/>
    <w:rsid w:val="00D177CF"/>
    <w:rsid w:val="00D3037F"/>
    <w:rsid w:val="00D40D11"/>
    <w:rsid w:val="00D453A7"/>
    <w:rsid w:val="00DD53C1"/>
    <w:rsid w:val="00E10860"/>
    <w:rsid w:val="00E3665A"/>
    <w:rsid w:val="00E930AA"/>
    <w:rsid w:val="00ED01AD"/>
    <w:rsid w:val="00F20E8C"/>
    <w:rsid w:val="00F26CD2"/>
    <w:rsid w:val="00F46FE1"/>
    <w:rsid w:val="00F80776"/>
    <w:rsid w:val="00F95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8E329"/>
  <w15:chartTrackingRefBased/>
  <w15:docId w15:val="{D6374E0F-845B-43D4-AC1C-89B97BFE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4C0458"/>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148F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148F3"/>
  </w:style>
  <w:style w:type="character" w:customStyle="1" w:styleId="eop">
    <w:name w:val="eop"/>
    <w:basedOn w:val="DefaultParagraphFont"/>
    <w:rsid w:val="00D148F3"/>
  </w:style>
  <w:style w:type="paragraph" w:styleId="NormalWeb">
    <w:name w:val="Normal (Web)"/>
    <w:basedOn w:val="Normal"/>
    <w:uiPriority w:val="99"/>
    <w:unhideWhenUsed/>
    <w:rsid w:val="00D148F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148F3"/>
    <w:rPr>
      <w:b/>
      <w:bCs/>
    </w:rPr>
  </w:style>
  <w:style w:type="character" w:styleId="CommentReference">
    <w:name w:val="annotation reference"/>
    <w:basedOn w:val="DefaultParagraphFont"/>
    <w:uiPriority w:val="99"/>
    <w:semiHidden/>
    <w:unhideWhenUsed/>
    <w:rsid w:val="007C0053"/>
    <w:rPr>
      <w:sz w:val="16"/>
      <w:szCs w:val="16"/>
    </w:rPr>
  </w:style>
  <w:style w:type="paragraph" w:styleId="CommentText">
    <w:name w:val="annotation text"/>
    <w:basedOn w:val="Normal"/>
    <w:link w:val="CommentTextChar"/>
    <w:uiPriority w:val="99"/>
    <w:unhideWhenUsed/>
    <w:rsid w:val="007C0053"/>
    <w:pPr>
      <w:spacing w:line="240" w:lineRule="auto"/>
    </w:pPr>
    <w:rPr>
      <w:sz w:val="20"/>
      <w:szCs w:val="20"/>
    </w:rPr>
  </w:style>
  <w:style w:type="character" w:customStyle="1" w:styleId="CommentTextChar">
    <w:name w:val="Comment Text Char"/>
    <w:basedOn w:val="DefaultParagraphFont"/>
    <w:link w:val="CommentText"/>
    <w:uiPriority w:val="99"/>
    <w:rsid w:val="007C0053"/>
    <w:rPr>
      <w:sz w:val="20"/>
      <w:szCs w:val="20"/>
    </w:rPr>
  </w:style>
  <w:style w:type="paragraph" w:styleId="CommentSubject">
    <w:name w:val="annotation subject"/>
    <w:basedOn w:val="CommentText"/>
    <w:next w:val="CommentText"/>
    <w:link w:val="CommentSubjectChar"/>
    <w:uiPriority w:val="99"/>
    <w:semiHidden/>
    <w:unhideWhenUsed/>
    <w:rsid w:val="007C0053"/>
    <w:rPr>
      <w:b/>
      <w:bCs/>
    </w:rPr>
  </w:style>
  <w:style w:type="character" w:customStyle="1" w:styleId="CommentSubjectChar">
    <w:name w:val="Comment Subject Char"/>
    <w:basedOn w:val="CommentTextChar"/>
    <w:link w:val="CommentSubject"/>
    <w:uiPriority w:val="99"/>
    <w:semiHidden/>
    <w:rsid w:val="007C0053"/>
    <w:rPr>
      <w:b/>
      <w:bCs/>
      <w:sz w:val="20"/>
      <w:szCs w:val="20"/>
    </w:rPr>
  </w:style>
  <w:style w:type="character" w:customStyle="1" w:styleId="Heading4Char">
    <w:name w:val="Heading 4 Char"/>
    <w:basedOn w:val="DefaultParagraphFont"/>
    <w:link w:val="Heading4"/>
    <w:uiPriority w:val="9"/>
    <w:semiHidden/>
    <w:rsid w:val="004C0458"/>
    <w:rPr>
      <w:rFonts w:eastAsiaTheme="majorEastAsia" w:cstheme="majorBidi"/>
      <w:i/>
      <w:iCs/>
      <w:color w:val="2F5496" w:themeColor="accent1" w:themeShade="BF"/>
    </w:rPr>
  </w:style>
  <w:style w:type="paragraph" w:styleId="NoSpacing">
    <w:name w:val="No Spacing"/>
    <w:link w:val="NoSpacingChar"/>
    <w:uiPriority w:val="1"/>
    <w:qFormat/>
    <w:rsid w:val="009E2757"/>
    <w:pPr>
      <w:suppressAutoHyphens/>
      <w:autoSpaceDN w:val="0"/>
      <w:spacing w:after="0" w:line="240" w:lineRule="auto"/>
    </w:pPr>
    <w:rPr>
      <w:rFonts w:ascii="Calibri" w:eastAsia="Calibri" w:hAnsi="Calibri" w:cs="Times New Roman"/>
      <w:kern w:val="0"/>
      <w14:ligatures w14:val="none"/>
    </w:rPr>
  </w:style>
  <w:style w:type="character" w:customStyle="1" w:styleId="NoSpacingChar">
    <w:name w:val="No Spacing Char"/>
    <w:basedOn w:val="DefaultParagraphFont"/>
    <w:link w:val="NoSpacing"/>
    <w:uiPriority w:val="1"/>
    <w:rsid w:val="009E2757"/>
    <w:rPr>
      <w:rFonts w:ascii="Calibri" w:eastAsia="Calibri" w:hAnsi="Calibri" w:cs="Times New Roman"/>
      <w:kern w:val="0"/>
      <w14:ligatures w14:val="none"/>
    </w:rPr>
  </w:style>
  <w:style w:type="table" w:customStyle="1" w:styleId="TableGrid1">
    <w:name w:val="Table Grid1"/>
    <w:basedOn w:val="TableNormal"/>
    <w:next w:val="TableGrid"/>
    <w:uiPriority w:val="39"/>
    <w:rsid w:val="009E27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2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23897">
      <w:bodyDiv w:val="1"/>
      <w:marLeft w:val="0"/>
      <w:marRight w:val="0"/>
      <w:marTop w:val="0"/>
      <w:marBottom w:val="0"/>
      <w:divBdr>
        <w:top w:val="none" w:sz="0" w:space="0" w:color="auto"/>
        <w:left w:val="none" w:sz="0" w:space="0" w:color="auto"/>
        <w:bottom w:val="none" w:sz="0" w:space="0" w:color="auto"/>
        <w:right w:val="none" w:sz="0" w:space="0" w:color="auto"/>
      </w:divBdr>
    </w:div>
    <w:div w:id="288245191">
      <w:bodyDiv w:val="1"/>
      <w:marLeft w:val="0"/>
      <w:marRight w:val="0"/>
      <w:marTop w:val="0"/>
      <w:marBottom w:val="0"/>
      <w:divBdr>
        <w:top w:val="none" w:sz="0" w:space="0" w:color="auto"/>
        <w:left w:val="none" w:sz="0" w:space="0" w:color="auto"/>
        <w:bottom w:val="none" w:sz="0" w:space="0" w:color="auto"/>
        <w:right w:val="none" w:sz="0" w:space="0" w:color="auto"/>
      </w:divBdr>
    </w:div>
    <w:div w:id="583607808">
      <w:bodyDiv w:val="1"/>
      <w:marLeft w:val="0"/>
      <w:marRight w:val="0"/>
      <w:marTop w:val="0"/>
      <w:marBottom w:val="0"/>
      <w:divBdr>
        <w:top w:val="none" w:sz="0" w:space="0" w:color="auto"/>
        <w:left w:val="none" w:sz="0" w:space="0" w:color="auto"/>
        <w:bottom w:val="none" w:sz="0" w:space="0" w:color="auto"/>
        <w:right w:val="none" w:sz="0" w:space="0" w:color="auto"/>
      </w:divBdr>
    </w:div>
    <w:div w:id="677270762">
      <w:bodyDiv w:val="1"/>
      <w:marLeft w:val="0"/>
      <w:marRight w:val="0"/>
      <w:marTop w:val="0"/>
      <w:marBottom w:val="0"/>
      <w:divBdr>
        <w:top w:val="none" w:sz="0" w:space="0" w:color="auto"/>
        <w:left w:val="none" w:sz="0" w:space="0" w:color="auto"/>
        <w:bottom w:val="none" w:sz="0" w:space="0" w:color="auto"/>
        <w:right w:val="none" w:sz="0" w:space="0" w:color="auto"/>
      </w:divBdr>
    </w:div>
    <w:div w:id="738017059">
      <w:bodyDiv w:val="1"/>
      <w:marLeft w:val="0"/>
      <w:marRight w:val="0"/>
      <w:marTop w:val="0"/>
      <w:marBottom w:val="0"/>
      <w:divBdr>
        <w:top w:val="none" w:sz="0" w:space="0" w:color="auto"/>
        <w:left w:val="none" w:sz="0" w:space="0" w:color="auto"/>
        <w:bottom w:val="none" w:sz="0" w:space="0" w:color="auto"/>
        <w:right w:val="none" w:sz="0" w:space="0" w:color="auto"/>
      </w:divBdr>
    </w:div>
    <w:div w:id="875508881">
      <w:bodyDiv w:val="1"/>
      <w:marLeft w:val="0"/>
      <w:marRight w:val="0"/>
      <w:marTop w:val="0"/>
      <w:marBottom w:val="0"/>
      <w:divBdr>
        <w:top w:val="none" w:sz="0" w:space="0" w:color="auto"/>
        <w:left w:val="none" w:sz="0" w:space="0" w:color="auto"/>
        <w:bottom w:val="none" w:sz="0" w:space="0" w:color="auto"/>
        <w:right w:val="none" w:sz="0" w:space="0" w:color="auto"/>
      </w:divBdr>
    </w:div>
    <w:div w:id="954092235">
      <w:bodyDiv w:val="1"/>
      <w:marLeft w:val="0"/>
      <w:marRight w:val="0"/>
      <w:marTop w:val="0"/>
      <w:marBottom w:val="0"/>
      <w:divBdr>
        <w:top w:val="none" w:sz="0" w:space="0" w:color="auto"/>
        <w:left w:val="none" w:sz="0" w:space="0" w:color="auto"/>
        <w:bottom w:val="none" w:sz="0" w:space="0" w:color="auto"/>
        <w:right w:val="none" w:sz="0" w:space="0" w:color="auto"/>
      </w:divBdr>
    </w:div>
    <w:div w:id="1080368021">
      <w:bodyDiv w:val="1"/>
      <w:marLeft w:val="0"/>
      <w:marRight w:val="0"/>
      <w:marTop w:val="0"/>
      <w:marBottom w:val="0"/>
      <w:divBdr>
        <w:top w:val="none" w:sz="0" w:space="0" w:color="auto"/>
        <w:left w:val="none" w:sz="0" w:space="0" w:color="auto"/>
        <w:bottom w:val="none" w:sz="0" w:space="0" w:color="auto"/>
        <w:right w:val="none" w:sz="0" w:space="0" w:color="auto"/>
      </w:divBdr>
    </w:div>
    <w:div w:id="1160149576">
      <w:bodyDiv w:val="1"/>
      <w:marLeft w:val="0"/>
      <w:marRight w:val="0"/>
      <w:marTop w:val="0"/>
      <w:marBottom w:val="0"/>
      <w:divBdr>
        <w:top w:val="none" w:sz="0" w:space="0" w:color="auto"/>
        <w:left w:val="none" w:sz="0" w:space="0" w:color="auto"/>
        <w:bottom w:val="none" w:sz="0" w:space="0" w:color="auto"/>
        <w:right w:val="none" w:sz="0" w:space="0" w:color="auto"/>
      </w:divBdr>
    </w:div>
    <w:div w:id="1236547087">
      <w:bodyDiv w:val="1"/>
      <w:marLeft w:val="0"/>
      <w:marRight w:val="0"/>
      <w:marTop w:val="0"/>
      <w:marBottom w:val="0"/>
      <w:divBdr>
        <w:top w:val="none" w:sz="0" w:space="0" w:color="auto"/>
        <w:left w:val="none" w:sz="0" w:space="0" w:color="auto"/>
        <w:bottom w:val="none" w:sz="0" w:space="0" w:color="auto"/>
        <w:right w:val="none" w:sz="0" w:space="0" w:color="auto"/>
      </w:divBdr>
    </w:div>
    <w:div w:id="1247111175">
      <w:bodyDiv w:val="1"/>
      <w:marLeft w:val="0"/>
      <w:marRight w:val="0"/>
      <w:marTop w:val="0"/>
      <w:marBottom w:val="0"/>
      <w:divBdr>
        <w:top w:val="none" w:sz="0" w:space="0" w:color="auto"/>
        <w:left w:val="none" w:sz="0" w:space="0" w:color="auto"/>
        <w:bottom w:val="none" w:sz="0" w:space="0" w:color="auto"/>
        <w:right w:val="none" w:sz="0" w:space="0" w:color="auto"/>
      </w:divBdr>
      <w:divsChild>
        <w:div w:id="2145852686">
          <w:marLeft w:val="0"/>
          <w:marRight w:val="0"/>
          <w:marTop w:val="0"/>
          <w:marBottom w:val="0"/>
          <w:divBdr>
            <w:top w:val="none" w:sz="0" w:space="0" w:color="auto"/>
            <w:left w:val="none" w:sz="0" w:space="0" w:color="auto"/>
            <w:bottom w:val="none" w:sz="0" w:space="0" w:color="auto"/>
            <w:right w:val="none" w:sz="0" w:space="0" w:color="auto"/>
          </w:divBdr>
        </w:div>
        <w:div w:id="1002047252">
          <w:marLeft w:val="0"/>
          <w:marRight w:val="0"/>
          <w:marTop w:val="0"/>
          <w:marBottom w:val="0"/>
          <w:divBdr>
            <w:top w:val="none" w:sz="0" w:space="0" w:color="auto"/>
            <w:left w:val="none" w:sz="0" w:space="0" w:color="auto"/>
            <w:bottom w:val="none" w:sz="0" w:space="0" w:color="auto"/>
            <w:right w:val="none" w:sz="0" w:space="0" w:color="auto"/>
          </w:divBdr>
        </w:div>
        <w:div w:id="543568698">
          <w:marLeft w:val="0"/>
          <w:marRight w:val="0"/>
          <w:marTop w:val="0"/>
          <w:marBottom w:val="0"/>
          <w:divBdr>
            <w:top w:val="none" w:sz="0" w:space="0" w:color="auto"/>
            <w:left w:val="none" w:sz="0" w:space="0" w:color="auto"/>
            <w:bottom w:val="none" w:sz="0" w:space="0" w:color="auto"/>
            <w:right w:val="none" w:sz="0" w:space="0" w:color="auto"/>
          </w:divBdr>
        </w:div>
      </w:divsChild>
    </w:div>
    <w:div w:id="1266115996">
      <w:bodyDiv w:val="1"/>
      <w:marLeft w:val="0"/>
      <w:marRight w:val="0"/>
      <w:marTop w:val="0"/>
      <w:marBottom w:val="0"/>
      <w:divBdr>
        <w:top w:val="none" w:sz="0" w:space="0" w:color="auto"/>
        <w:left w:val="none" w:sz="0" w:space="0" w:color="auto"/>
        <w:bottom w:val="none" w:sz="0" w:space="0" w:color="auto"/>
        <w:right w:val="none" w:sz="0" w:space="0" w:color="auto"/>
      </w:divBdr>
    </w:div>
    <w:div w:id="1445999241">
      <w:bodyDiv w:val="1"/>
      <w:marLeft w:val="0"/>
      <w:marRight w:val="0"/>
      <w:marTop w:val="0"/>
      <w:marBottom w:val="0"/>
      <w:divBdr>
        <w:top w:val="none" w:sz="0" w:space="0" w:color="auto"/>
        <w:left w:val="none" w:sz="0" w:space="0" w:color="auto"/>
        <w:bottom w:val="none" w:sz="0" w:space="0" w:color="auto"/>
        <w:right w:val="none" w:sz="0" w:space="0" w:color="auto"/>
      </w:divBdr>
    </w:div>
    <w:div w:id="1707565802">
      <w:bodyDiv w:val="1"/>
      <w:marLeft w:val="0"/>
      <w:marRight w:val="0"/>
      <w:marTop w:val="0"/>
      <w:marBottom w:val="0"/>
      <w:divBdr>
        <w:top w:val="none" w:sz="0" w:space="0" w:color="auto"/>
        <w:left w:val="none" w:sz="0" w:space="0" w:color="auto"/>
        <w:bottom w:val="none" w:sz="0" w:space="0" w:color="auto"/>
        <w:right w:val="none" w:sz="0" w:space="0" w:color="auto"/>
      </w:divBdr>
    </w:div>
    <w:div w:id="1752922960">
      <w:bodyDiv w:val="1"/>
      <w:marLeft w:val="0"/>
      <w:marRight w:val="0"/>
      <w:marTop w:val="0"/>
      <w:marBottom w:val="0"/>
      <w:divBdr>
        <w:top w:val="none" w:sz="0" w:space="0" w:color="auto"/>
        <w:left w:val="none" w:sz="0" w:space="0" w:color="auto"/>
        <w:bottom w:val="none" w:sz="0" w:space="0" w:color="auto"/>
        <w:right w:val="none" w:sz="0" w:space="0" w:color="auto"/>
      </w:divBdr>
      <w:divsChild>
        <w:div w:id="810052002">
          <w:marLeft w:val="0"/>
          <w:marRight w:val="0"/>
          <w:marTop w:val="0"/>
          <w:marBottom w:val="0"/>
          <w:divBdr>
            <w:top w:val="none" w:sz="0" w:space="0" w:color="auto"/>
            <w:left w:val="none" w:sz="0" w:space="0" w:color="auto"/>
            <w:bottom w:val="none" w:sz="0" w:space="0" w:color="auto"/>
            <w:right w:val="none" w:sz="0" w:space="0" w:color="auto"/>
          </w:divBdr>
        </w:div>
        <w:div w:id="452868430">
          <w:marLeft w:val="0"/>
          <w:marRight w:val="0"/>
          <w:marTop w:val="0"/>
          <w:marBottom w:val="0"/>
          <w:divBdr>
            <w:top w:val="none" w:sz="0" w:space="0" w:color="auto"/>
            <w:left w:val="none" w:sz="0" w:space="0" w:color="auto"/>
            <w:bottom w:val="none" w:sz="0" w:space="0" w:color="auto"/>
            <w:right w:val="none" w:sz="0" w:space="0" w:color="auto"/>
          </w:divBdr>
        </w:div>
        <w:div w:id="286471768">
          <w:marLeft w:val="0"/>
          <w:marRight w:val="0"/>
          <w:marTop w:val="0"/>
          <w:marBottom w:val="0"/>
          <w:divBdr>
            <w:top w:val="none" w:sz="0" w:space="0" w:color="auto"/>
            <w:left w:val="none" w:sz="0" w:space="0" w:color="auto"/>
            <w:bottom w:val="none" w:sz="0" w:space="0" w:color="auto"/>
            <w:right w:val="none" w:sz="0" w:space="0" w:color="auto"/>
          </w:divBdr>
        </w:div>
        <w:div w:id="1648316619">
          <w:marLeft w:val="0"/>
          <w:marRight w:val="0"/>
          <w:marTop w:val="0"/>
          <w:marBottom w:val="0"/>
          <w:divBdr>
            <w:top w:val="none" w:sz="0" w:space="0" w:color="auto"/>
            <w:left w:val="none" w:sz="0" w:space="0" w:color="auto"/>
            <w:bottom w:val="none" w:sz="0" w:space="0" w:color="auto"/>
            <w:right w:val="none" w:sz="0" w:space="0" w:color="auto"/>
          </w:divBdr>
        </w:div>
        <w:div w:id="341049907">
          <w:marLeft w:val="0"/>
          <w:marRight w:val="0"/>
          <w:marTop w:val="0"/>
          <w:marBottom w:val="0"/>
          <w:divBdr>
            <w:top w:val="none" w:sz="0" w:space="0" w:color="auto"/>
            <w:left w:val="none" w:sz="0" w:space="0" w:color="auto"/>
            <w:bottom w:val="none" w:sz="0" w:space="0" w:color="auto"/>
            <w:right w:val="none" w:sz="0" w:space="0" w:color="auto"/>
          </w:divBdr>
        </w:div>
        <w:div w:id="2038768793">
          <w:marLeft w:val="0"/>
          <w:marRight w:val="0"/>
          <w:marTop w:val="0"/>
          <w:marBottom w:val="0"/>
          <w:divBdr>
            <w:top w:val="none" w:sz="0" w:space="0" w:color="auto"/>
            <w:left w:val="none" w:sz="0" w:space="0" w:color="auto"/>
            <w:bottom w:val="none" w:sz="0" w:space="0" w:color="auto"/>
            <w:right w:val="none" w:sz="0" w:space="0" w:color="auto"/>
          </w:divBdr>
        </w:div>
        <w:div w:id="260114535">
          <w:marLeft w:val="0"/>
          <w:marRight w:val="0"/>
          <w:marTop w:val="0"/>
          <w:marBottom w:val="0"/>
          <w:divBdr>
            <w:top w:val="none" w:sz="0" w:space="0" w:color="auto"/>
            <w:left w:val="none" w:sz="0" w:space="0" w:color="auto"/>
            <w:bottom w:val="none" w:sz="0" w:space="0" w:color="auto"/>
            <w:right w:val="none" w:sz="0" w:space="0" w:color="auto"/>
          </w:divBdr>
        </w:div>
        <w:div w:id="1435518591">
          <w:marLeft w:val="0"/>
          <w:marRight w:val="0"/>
          <w:marTop w:val="0"/>
          <w:marBottom w:val="0"/>
          <w:divBdr>
            <w:top w:val="none" w:sz="0" w:space="0" w:color="auto"/>
            <w:left w:val="none" w:sz="0" w:space="0" w:color="auto"/>
            <w:bottom w:val="none" w:sz="0" w:space="0" w:color="auto"/>
            <w:right w:val="none" w:sz="0" w:space="0" w:color="auto"/>
          </w:divBdr>
        </w:div>
        <w:div w:id="637608190">
          <w:marLeft w:val="0"/>
          <w:marRight w:val="0"/>
          <w:marTop w:val="0"/>
          <w:marBottom w:val="0"/>
          <w:divBdr>
            <w:top w:val="none" w:sz="0" w:space="0" w:color="auto"/>
            <w:left w:val="none" w:sz="0" w:space="0" w:color="auto"/>
            <w:bottom w:val="none" w:sz="0" w:space="0" w:color="auto"/>
            <w:right w:val="none" w:sz="0" w:space="0" w:color="auto"/>
          </w:divBdr>
        </w:div>
        <w:div w:id="1098260132">
          <w:marLeft w:val="0"/>
          <w:marRight w:val="0"/>
          <w:marTop w:val="0"/>
          <w:marBottom w:val="0"/>
          <w:divBdr>
            <w:top w:val="none" w:sz="0" w:space="0" w:color="auto"/>
            <w:left w:val="none" w:sz="0" w:space="0" w:color="auto"/>
            <w:bottom w:val="none" w:sz="0" w:space="0" w:color="auto"/>
            <w:right w:val="none" w:sz="0" w:space="0" w:color="auto"/>
          </w:divBdr>
        </w:div>
        <w:div w:id="181363482">
          <w:marLeft w:val="0"/>
          <w:marRight w:val="0"/>
          <w:marTop w:val="0"/>
          <w:marBottom w:val="0"/>
          <w:divBdr>
            <w:top w:val="none" w:sz="0" w:space="0" w:color="auto"/>
            <w:left w:val="none" w:sz="0" w:space="0" w:color="auto"/>
            <w:bottom w:val="none" w:sz="0" w:space="0" w:color="auto"/>
            <w:right w:val="none" w:sz="0" w:space="0" w:color="auto"/>
          </w:divBdr>
        </w:div>
        <w:div w:id="202912729">
          <w:marLeft w:val="0"/>
          <w:marRight w:val="0"/>
          <w:marTop w:val="0"/>
          <w:marBottom w:val="0"/>
          <w:divBdr>
            <w:top w:val="none" w:sz="0" w:space="0" w:color="auto"/>
            <w:left w:val="none" w:sz="0" w:space="0" w:color="auto"/>
            <w:bottom w:val="none" w:sz="0" w:space="0" w:color="auto"/>
            <w:right w:val="none" w:sz="0" w:space="0" w:color="auto"/>
          </w:divBdr>
        </w:div>
        <w:div w:id="534192181">
          <w:marLeft w:val="0"/>
          <w:marRight w:val="0"/>
          <w:marTop w:val="0"/>
          <w:marBottom w:val="0"/>
          <w:divBdr>
            <w:top w:val="none" w:sz="0" w:space="0" w:color="auto"/>
            <w:left w:val="none" w:sz="0" w:space="0" w:color="auto"/>
            <w:bottom w:val="none" w:sz="0" w:space="0" w:color="auto"/>
            <w:right w:val="none" w:sz="0" w:space="0" w:color="auto"/>
          </w:divBdr>
        </w:div>
        <w:div w:id="666178604">
          <w:marLeft w:val="0"/>
          <w:marRight w:val="0"/>
          <w:marTop w:val="0"/>
          <w:marBottom w:val="0"/>
          <w:divBdr>
            <w:top w:val="none" w:sz="0" w:space="0" w:color="auto"/>
            <w:left w:val="none" w:sz="0" w:space="0" w:color="auto"/>
            <w:bottom w:val="none" w:sz="0" w:space="0" w:color="auto"/>
            <w:right w:val="none" w:sz="0" w:space="0" w:color="auto"/>
          </w:divBdr>
        </w:div>
        <w:div w:id="1690252455">
          <w:marLeft w:val="0"/>
          <w:marRight w:val="0"/>
          <w:marTop w:val="0"/>
          <w:marBottom w:val="0"/>
          <w:divBdr>
            <w:top w:val="none" w:sz="0" w:space="0" w:color="auto"/>
            <w:left w:val="none" w:sz="0" w:space="0" w:color="auto"/>
            <w:bottom w:val="none" w:sz="0" w:space="0" w:color="auto"/>
            <w:right w:val="none" w:sz="0" w:space="0" w:color="auto"/>
          </w:divBdr>
        </w:div>
        <w:div w:id="259144689">
          <w:marLeft w:val="0"/>
          <w:marRight w:val="0"/>
          <w:marTop w:val="0"/>
          <w:marBottom w:val="0"/>
          <w:divBdr>
            <w:top w:val="none" w:sz="0" w:space="0" w:color="auto"/>
            <w:left w:val="none" w:sz="0" w:space="0" w:color="auto"/>
            <w:bottom w:val="none" w:sz="0" w:space="0" w:color="auto"/>
            <w:right w:val="none" w:sz="0" w:space="0" w:color="auto"/>
          </w:divBdr>
        </w:div>
        <w:div w:id="524945685">
          <w:marLeft w:val="0"/>
          <w:marRight w:val="0"/>
          <w:marTop w:val="0"/>
          <w:marBottom w:val="0"/>
          <w:divBdr>
            <w:top w:val="none" w:sz="0" w:space="0" w:color="auto"/>
            <w:left w:val="none" w:sz="0" w:space="0" w:color="auto"/>
            <w:bottom w:val="none" w:sz="0" w:space="0" w:color="auto"/>
            <w:right w:val="none" w:sz="0" w:space="0" w:color="auto"/>
          </w:divBdr>
        </w:div>
        <w:div w:id="1840151639">
          <w:marLeft w:val="0"/>
          <w:marRight w:val="0"/>
          <w:marTop w:val="0"/>
          <w:marBottom w:val="0"/>
          <w:divBdr>
            <w:top w:val="none" w:sz="0" w:space="0" w:color="auto"/>
            <w:left w:val="none" w:sz="0" w:space="0" w:color="auto"/>
            <w:bottom w:val="none" w:sz="0" w:space="0" w:color="auto"/>
            <w:right w:val="none" w:sz="0" w:space="0" w:color="auto"/>
          </w:divBdr>
        </w:div>
        <w:div w:id="970785155">
          <w:marLeft w:val="0"/>
          <w:marRight w:val="0"/>
          <w:marTop w:val="0"/>
          <w:marBottom w:val="0"/>
          <w:divBdr>
            <w:top w:val="none" w:sz="0" w:space="0" w:color="auto"/>
            <w:left w:val="none" w:sz="0" w:space="0" w:color="auto"/>
            <w:bottom w:val="none" w:sz="0" w:space="0" w:color="auto"/>
            <w:right w:val="none" w:sz="0" w:space="0" w:color="auto"/>
          </w:divBdr>
        </w:div>
        <w:div w:id="159547100">
          <w:marLeft w:val="0"/>
          <w:marRight w:val="0"/>
          <w:marTop w:val="0"/>
          <w:marBottom w:val="0"/>
          <w:divBdr>
            <w:top w:val="none" w:sz="0" w:space="0" w:color="auto"/>
            <w:left w:val="none" w:sz="0" w:space="0" w:color="auto"/>
            <w:bottom w:val="none" w:sz="0" w:space="0" w:color="auto"/>
            <w:right w:val="none" w:sz="0" w:space="0" w:color="auto"/>
          </w:divBdr>
        </w:div>
        <w:div w:id="1812937533">
          <w:marLeft w:val="0"/>
          <w:marRight w:val="0"/>
          <w:marTop w:val="0"/>
          <w:marBottom w:val="0"/>
          <w:divBdr>
            <w:top w:val="none" w:sz="0" w:space="0" w:color="auto"/>
            <w:left w:val="none" w:sz="0" w:space="0" w:color="auto"/>
            <w:bottom w:val="none" w:sz="0" w:space="0" w:color="auto"/>
            <w:right w:val="none" w:sz="0" w:space="0" w:color="auto"/>
          </w:divBdr>
        </w:div>
        <w:div w:id="733091403">
          <w:marLeft w:val="0"/>
          <w:marRight w:val="0"/>
          <w:marTop w:val="0"/>
          <w:marBottom w:val="0"/>
          <w:divBdr>
            <w:top w:val="none" w:sz="0" w:space="0" w:color="auto"/>
            <w:left w:val="none" w:sz="0" w:space="0" w:color="auto"/>
            <w:bottom w:val="none" w:sz="0" w:space="0" w:color="auto"/>
            <w:right w:val="none" w:sz="0" w:space="0" w:color="auto"/>
          </w:divBdr>
        </w:div>
        <w:div w:id="1456295577">
          <w:marLeft w:val="0"/>
          <w:marRight w:val="0"/>
          <w:marTop w:val="0"/>
          <w:marBottom w:val="0"/>
          <w:divBdr>
            <w:top w:val="none" w:sz="0" w:space="0" w:color="auto"/>
            <w:left w:val="none" w:sz="0" w:space="0" w:color="auto"/>
            <w:bottom w:val="none" w:sz="0" w:space="0" w:color="auto"/>
            <w:right w:val="none" w:sz="0" w:space="0" w:color="auto"/>
          </w:divBdr>
        </w:div>
        <w:div w:id="1562981326">
          <w:marLeft w:val="0"/>
          <w:marRight w:val="0"/>
          <w:marTop w:val="0"/>
          <w:marBottom w:val="0"/>
          <w:divBdr>
            <w:top w:val="none" w:sz="0" w:space="0" w:color="auto"/>
            <w:left w:val="none" w:sz="0" w:space="0" w:color="auto"/>
            <w:bottom w:val="none" w:sz="0" w:space="0" w:color="auto"/>
            <w:right w:val="none" w:sz="0" w:space="0" w:color="auto"/>
          </w:divBdr>
        </w:div>
        <w:div w:id="2088185541">
          <w:marLeft w:val="0"/>
          <w:marRight w:val="0"/>
          <w:marTop w:val="0"/>
          <w:marBottom w:val="0"/>
          <w:divBdr>
            <w:top w:val="none" w:sz="0" w:space="0" w:color="auto"/>
            <w:left w:val="none" w:sz="0" w:space="0" w:color="auto"/>
            <w:bottom w:val="none" w:sz="0" w:space="0" w:color="auto"/>
            <w:right w:val="none" w:sz="0" w:space="0" w:color="auto"/>
          </w:divBdr>
        </w:div>
        <w:div w:id="1078673091">
          <w:marLeft w:val="0"/>
          <w:marRight w:val="0"/>
          <w:marTop w:val="0"/>
          <w:marBottom w:val="0"/>
          <w:divBdr>
            <w:top w:val="none" w:sz="0" w:space="0" w:color="auto"/>
            <w:left w:val="none" w:sz="0" w:space="0" w:color="auto"/>
            <w:bottom w:val="none" w:sz="0" w:space="0" w:color="auto"/>
            <w:right w:val="none" w:sz="0" w:space="0" w:color="auto"/>
          </w:divBdr>
        </w:div>
        <w:div w:id="1472987140">
          <w:marLeft w:val="0"/>
          <w:marRight w:val="0"/>
          <w:marTop w:val="0"/>
          <w:marBottom w:val="0"/>
          <w:divBdr>
            <w:top w:val="none" w:sz="0" w:space="0" w:color="auto"/>
            <w:left w:val="none" w:sz="0" w:space="0" w:color="auto"/>
            <w:bottom w:val="none" w:sz="0" w:space="0" w:color="auto"/>
            <w:right w:val="none" w:sz="0" w:space="0" w:color="auto"/>
          </w:divBdr>
        </w:div>
        <w:div w:id="870147856">
          <w:marLeft w:val="0"/>
          <w:marRight w:val="0"/>
          <w:marTop w:val="0"/>
          <w:marBottom w:val="0"/>
          <w:divBdr>
            <w:top w:val="none" w:sz="0" w:space="0" w:color="auto"/>
            <w:left w:val="none" w:sz="0" w:space="0" w:color="auto"/>
            <w:bottom w:val="none" w:sz="0" w:space="0" w:color="auto"/>
            <w:right w:val="none" w:sz="0" w:space="0" w:color="auto"/>
          </w:divBdr>
        </w:div>
        <w:div w:id="2088724920">
          <w:marLeft w:val="0"/>
          <w:marRight w:val="0"/>
          <w:marTop w:val="0"/>
          <w:marBottom w:val="0"/>
          <w:divBdr>
            <w:top w:val="none" w:sz="0" w:space="0" w:color="auto"/>
            <w:left w:val="none" w:sz="0" w:space="0" w:color="auto"/>
            <w:bottom w:val="none" w:sz="0" w:space="0" w:color="auto"/>
            <w:right w:val="none" w:sz="0" w:space="0" w:color="auto"/>
          </w:divBdr>
        </w:div>
        <w:div w:id="1634477277">
          <w:marLeft w:val="0"/>
          <w:marRight w:val="0"/>
          <w:marTop w:val="0"/>
          <w:marBottom w:val="0"/>
          <w:divBdr>
            <w:top w:val="none" w:sz="0" w:space="0" w:color="auto"/>
            <w:left w:val="none" w:sz="0" w:space="0" w:color="auto"/>
            <w:bottom w:val="none" w:sz="0" w:space="0" w:color="auto"/>
            <w:right w:val="none" w:sz="0" w:space="0" w:color="auto"/>
          </w:divBdr>
        </w:div>
        <w:div w:id="850534334">
          <w:marLeft w:val="0"/>
          <w:marRight w:val="0"/>
          <w:marTop w:val="0"/>
          <w:marBottom w:val="0"/>
          <w:divBdr>
            <w:top w:val="none" w:sz="0" w:space="0" w:color="auto"/>
            <w:left w:val="none" w:sz="0" w:space="0" w:color="auto"/>
            <w:bottom w:val="none" w:sz="0" w:space="0" w:color="auto"/>
            <w:right w:val="none" w:sz="0" w:space="0" w:color="auto"/>
          </w:divBdr>
        </w:div>
        <w:div w:id="1190608646">
          <w:marLeft w:val="0"/>
          <w:marRight w:val="0"/>
          <w:marTop w:val="0"/>
          <w:marBottom w:val="0"/>
          <w:divBdr>
            <w:top w:val="none" w:sz="0" w:space="0" w:color="auto"/>
            <w:left w:val="none" w:sz="0" w:space="0" w:color="auto"/>
            <w:bottom w:val="none" w:sz="0" w:space="0" w:color="auto"/>
            <w:right w:val="none" w:sz="0" w:space="0" w:color="auto"/>
          </w:divBdr>
        </w:div>
        <w:div w:id="1589579706">
          <w:marLeft w:val="0"/>
          <w:marRight w:val="0"/>
          <w:marTop w:val="0"/>
          <w:marBottom w:val="0"/>
          <w:divBdr>
            <w:top w:val="none" w:sz="0" w:space="0" w:color="auto"/>
            <w:left w:val="none" w:sz="0" w:space="0" w:color="auto"/>
            <w:bottom w:val="none" w:sz="0" w:space="0" w:color="auto"/>
            <w:right w:val="none" w:sz="0" w:space="0" w:color="auto"/>
          </w:divBdr>
        </w:div>
        <w:div w:id="1860122327">
          <w:marLeft w:val="0"/>
          <w:marRight w:val="0"/>
          <w:marTop w:val="0"/>
          <w:marBottom w:val="0"/>
          <w:divBdr>
            <w:top w:val="none" w:sz="0" w:space="0" w:color="auto"/>
            <w:left w:val="none" w:sz="0" w:space="0" w:color="auto"/>
            <w:bottom w:val="none" w:sz="0" w:space="0" w:color="auto"/>
            <w:right w:val="none" w:sz="0" w:space="0" w:color="auto"/>
          </w:divBdr>
        </w:div>
        <w:div w:id="1673138168">
          <w:marLeft w:val="0"/>
          <w:marRight w:val="0"/>
          <w:marTop w:val="0"/>
          <w:marBottom w:val="0"/>
          <w:divBdr>
            <w:top w:val="none" w:sz="0" w:space="0" w:color="auto"/>
            <w:left w:val="none" w:sz="0" w:space="0" w:color="auto"/>
            <w:bottom w:val="none" w:sz="0" w:space="0" w:color="auto"/>
            <w:right w:val="none" w:sz="0" w:space="0" w:color="auto"/>
          </w:divBdr>
        </w:div>
        <w:div w:id="761340490">
          <w:marLeft w:val="0"/>
          <w:marRight w:val="0"/>
          <w:marTop w:val="0"/>
          <w:marBottom w:val="0"/>
          <w:divBdr>
            <w:top w:val="none" w:sz="0" w:space="0" w:color="auto"/>
            <w:left w:val="none" w:sz="0" w:space="0" w:color="auto"/>
            <w:bottom w:val="none" w:sz="0" w:space="0" w:color="auto"/>
            <w:right w:val="none" w:sz="0" w:space="0" w:color="auto"/>
          </w:divBdr>
        </w:div>
        <w:div w:id="226769477">
          <w:marLeft w:val="0"/>
          <w:marRight w:val="0"/>
          <w:marTop w:val="0"/>
          <w:marBottom w:val="0"/>
          <w:divBdr>
            <w:top w:val="none" w:sz="0" w:space="0" w:color="auto"/>
            <w:left w:val="none" w:sz="0" w:space="0" w:color="auto"/>
            <w:bottom w:val="none" w:sz="0" w:space="0" w:color="auto"/>
            <w:right w:val="none" w:sz="0" w:space="0" w:color="auto"/>
          </w:divBdr>
        </w:div>
        <w:div w:id="212622798">
          <w:marLeft w:val="0"/>
          <w:marRight w:val="0"/>
          <w:marTop w:val="0"/>
          <w:marBottom w:val="0"/>
          <w:divBdr>
            <w:top w:val="none" w:sz="0" w:space="0" w:color="auto"/>
            <w:left w:val="none" w:sz="0" w:space="0" w:color="auto"/>
            <w:bottom w:val="none" w:sz="0" w:space="0" w:color="auto"/>
            <w:right w:val="none" w:sz="0" w:space="0" w:color="auto"/>
          </w:divBdr>
        </w:div>
        <w:div w:id="1110121638">
          <w:marLeft w:val="0"/>
          <w:marRight w:val="0"/>
          <w:marTop w:val="0"/>
          <w:marBottom w:val="0"/>
          <w:divBdr>
            <w:top w:val="none" w:sz="0" w:space="0" w:color="auto"/>
            <w:left w:val="none" w:sz="0" w:space="0" w:color="auto"/>
            <w:bottom w:val="none" w:sz="0" w:space="0" w:color="auto"/>
            <w:right w:val="none" w:sz="0" w:space="0" w:color="auto"/>
          </w:divBdr>
        </w:div>
        <w:div w:id="471871773">
          <w:marLeft w:val="0"/>
          <w:marRight w:val="0"/>
          <w:marTop w:val="0"/>
          <w:marBottom w:val="0"/>
          <w:divBdr>
            <w:top w:val="none" w:sz="0" w:space="0" w:color="auto"/>
            <w:left w:val="none" w:sz="0" w:space="0" w:color="auto"/>
            <w:bottom w:val="none" w:sz="0" w:space="0" w:color="auto"/>
            <w:right w:val="none" w:sz="0" w:space="0" w:color="auto"/>
          </w:divBdr>
        </w:div>
        <w:div w:id="909774956">
          <w:marLeft w:val="0"/>
          <w:marRight w:val="0"/>
          <w:marTop w:val="0"/>
          <w:marBottom w:val="0"/>
          <w:divBdr>
            <w:top w:val="none" w:sz="0" w:space="0" w:color="auto"/>
            <w:left w:val="none" w:sz="0" w:space="0" w:color="auto"/>
            <w:bottom w:val="none" w:sz="0" w:space="0" w:color="auto"/>
            <w:right w:val="none" w:sz="0" w:space="0" w:color="auto"/>
          </w:divBdr>
        </w:div>
        <w:div w:id="2092459855">
          <w:marLeft w:val="0"/>
          <w:marRight w:val="0"/>
          <w:marTop w:val="0"/>
          <w:marBottom w:val="0"/>
          <w:divBdr>
            <w:top w:val="none" w:sz="0" w:space="0" w:color="auto"/>
            <w:left w:val="none" w:sz="0" w:space="0" w:color="auto"/>
            <w:bottom w:val="none" w:sz="0" w:space="0" w:color="auto"/>
            <w:right w:val="none" w:sz="0" w:space="0" w:color="auto"/>
          </w:divBdr>
        </w:div>
        <w:div w:id="1799445175">
          <w:marLeft w:val="0"/>
          <w:marRight w:val="0"/>
          <w:marTop w:val="0"/>
          <w:marBottom w:val="0"/>
          <w:divBdr>
            <w:top w:val="none" w:sz="0" w:space="0" w:color="auto"/>
            <w:left w:val="none" w:sz="0" w:space="0" w:color="auto"/>
            <w:bottom w:val="none" w:sz="0" w:space="0" w:color="auto"/>
            <w:right w:val="none" w:sz="0" w:space="0" w:color="auto"/>
          </w:divBdr>
        </w:div>
        <w:div w:id="910694269">
          <w:marLeft w:val="0"/>
          <w:marRight w:val="0"/>
          <w:marTop w:val="0"/>
          <w:marBottom w:val="0"/>
          <w:divBdr>
            <w:top w:val="none" w:sz="0" w:space="0" w:color="auto"/>
            <w:left w:val="none" w:sz="0" w:space="0" w:color="auto"/>
            <w:bottom w:val="none" w:sz="0" w:space="0" w:color="auto"/>
            <w:right w:val="none" w:sz="0" w:space="0" w:color="auto"/>
          </w:divBdr>
        </w:div>
        <w:div w:id="655105896">
          <w:marLeft w:val="0"/>
          <w:marRight w:val="0"/>
          <w:marTop w:val="0"/>
          <w:marBottom w:val="0"/>
          <w:divBdr>
            <w:top w:val="none" w:sz="0" w:space="0" w:color="auto"/>
            <w:left w:val="none" w:sz="0" w:space="0" w:color="auto"/>
            <w:bottom w:val="none" w:sz="0" w:space="0" w:color="auto"/>
            <w:right w:val="none" w:sz="0" w:space="0" w:color="auto"/>
          </w:divBdr>
        </w:div>
        <w:div w:id="1481070364">
          <w:marLeft w:val="0"/>
          <w:marRight w:val="0"/>
          <w:marTop w:val="0"/>
          <w:marBottom w:val="0"/>
          <w:divBdr>
            <w:top w:val="none" w:sz="0" w:space="0" w:color="auto"/>
            <w:left w:val="none" w:sz="0" w:space="0" w:color="auto"/>
            <w:bottom w:val="none" w:sz="0" w:space="0" w:color="auto"/>
            <w:right w:val="none" w:sz="0" w:space="0" w:color="auto"/>
          </w:divBdr>
        </w:div>
        <w:div w:id="1640497873">
          <w:marLeft w:val="0"/>
          <w:marRight w:val="0"/>
          <w:marTop w:val="0"/>
          <w:marBottom w:val="0"/>
          <w:divBdr>
            <w:top w:val="none" w:sz="0" w:space="0" w:color="auto"/>
            <w:left w:val="none" w:sz="0" w:space="0" w:color="auto"/>
            <w:bottom w:val="none" w:sz="0" w:space="0" w:color="auto"/>
            <w:right w:val="none" w:sz="0" w:space="0" w:color="auto"/>
          </w:divBdr>
        </w:div>
        <w:div w:id="508910837">
          <w:marLeft w:val="0"/>
          <w:marRight w:val="0"/>
          <w:marTop w:val="0"/>
          <w:marBottom w:val="0"/>
          <w:divBdr>
            <w:top w:val="none" w:sz="0" w:space="0" w:color="auto"/>
            <w:left w:val="none" w:sz="0" w:space="0" w:color="auto"/>
            <w:bottom w:val="none" w:sz="0" w:space="0" w:color="auto"/>
            <w:right w:val="none" w:sz="0" w:space="0" w:color="auto"/>
          </w:divBdr>
        </w:div>
        <w:div w:id="941034586">
          <w:marLeft w:val="0"/>
          <w:marRight w:val="0"/>
          <w:marTop w:val="0"/>
          <w:marBottom w:val="0"/>
          <w:divBdr>
            <w:top w:val="none" w:sz="0" w:space="0" w:color="auto"/>
            <w:left w:val="none" w:sz="0" w:space="0" w:color="auto"/>
            <w:bottom w:val="none" w:sz="0" w:space="0" w:color="auto"/>
            <w:right w:val="none" w:sz="0" w:space="0" w:color="auto"/>
          </w:divBdr>
        </w:div>
        <w:div w:id="1832791511">
          <w:marLeft w:val="0"/>
          <w:marRight w:val="0"/>
          <w:marTop w:val="0"/>
          <w:marBottom w:val="0"/>
          <w:divBdr>
            <w:top w:val="none" w:sz="0" w:space="0" w:color="auto"/>
            <w:left w:val="none" w:sz="0" w:space="0" w:color="auto"/>
            <w:bottom w:val="none" w:sz="0" w:space="0" w:color="auto"/>
            <w:right w:val="none" w:sz="0" w:space="0" w:color="auto"/>
          </w:divBdr>
        </w:div>
        <w:div w:id="350568012">
          <w:marLeft w:val="0"/>
          <w:marRight w:val="0"/>
          <w:marTop w:val="0"/>
          <w:marBottom w:val="0"/>
          <w:divBdr>
            <w:top w:val="none" w:sz="0" w:space="0" w:color="auto"/>
            <w:left w:val="none" w:sz="0" w:space="0" w:color="auto"/>
            <w:bottom w:val="none" w:sz="0" w:space="0" w:color="auto"/>
            <w:right w:val="none" w:sz="0" w:space="0" w:color="auto"/>
          </w:divBdr>
        </w:div>
        <w:div w:id="99186022">
          <w:marLeft w:val="0"/>
          <w:marRight w:val="0"/>
          <w:marTop w:val="0"/>
          <w:marBottom w:val="0"/>
          <w:divBdr>
            <w:top w:val="none" w:sz="0" w:space="0" w:color="auto"/>
            <w:left w:val="none" w:sz="0" w:space="0" w:color="auto"/>
            <w:bottom w:val="none" w:sz="0" w:space="0" w:color="auto"/>
            <w:right w:val="none" w:sz="0" w:space="0" w:color="auto"/>
          </w:divBdr>
        </w:div>
        <w:div w:id="1961958885">
          <w:marLeft w:val="0"/>
          <w:marRight w:val="0"/>
          <w:marTop w:val="0"/>
          <w:marBottom w:val="0"/>
          <w:divBdr>
            <w:top w:val="none" w:sz="0" w:space="0" w:color="auto"/>
            <w:left w:val="none" w:sz="0" w:space="0" w:color="auto"/>
            <w:bottom w:val="none" w:sz="0" w:space="0" w:color="auto"/>
            <w:right w:val="none" w:sz="0" w:space="0" w:color="auto"/>
          </w:divBdr>
        </w:div>
        <w:div w:id="1799958423">
          <w:marLeft w:val="0"/>
          <w:marRight w:val="0"/>
          <w:marTop w:val="0"/>
          <w:marBottom w:val="0"/>
          <w:divBdr>
            <w:top w:val="none" w:sz="0" w:space="0" w:color="auto"/>
            <w:left w:val="none" w:sz="0" w:space="0" w:color="auto"/>
            <w:bottom w:val="none" w:sz="0" w:space="0" w:color="auto"/>
            <w:right w:val="none" w:sz="0" w:space="0" w:color="auto"/>
          </w:divBdr>
        </w:div>
        <w:div w:id="1529489443">
          <w:marLeft w:val="0"/>
          <w:marRight w:val="0"/>
          <w:marTop w:val="0"/>
          <w:marBottom w:val="0"/>
          <w:divBdr>
            <w:top w:val="none" w:sz="0" w:space="0" w:color="auto"/>
            <w:left w:val="none" w:sz="0" w:space="0" w:color="auto"/>
            <w:bottom w:val="none" w:sz="0" w:space="0" w:color="auto"/>
            <w:right w:val="none" w:sz="0" w:space="0" w:color="auto"/>
          </w:divBdr>
        </w:div>
        <w:div w:id="1738476691">
          <w:marLeft w:val="0"/>
          <w:marRight w:val="0"/>
          <w:marTop w:val="0"/>
          <w:marBottom w:val="0"/>
          <w:divBdr>
            <w:top w:val="none" w:sz="0" w:space="0" w:color="auto"/>
            <w:left w:val="none" w:sz="0" w:space="0" w:color="auto"/>
            <w:bottom w:val="none" w:sz="0" w:space="0" w:color="auto"/>
            <w:right w:val="none" w:sz="0" w:space="0" w:color="auto"/>
          </w:divBdr>
        </w:div>
        <w:div w:id="2000570126">
          <w:marLeft w:val="0"/>
          <w:marRight w:val="0"/>
          <w:marTop w:val="0"/>
          <w:marBottom w:val="0"/>
          <w:divBdr>
            <w:top w:val="none" w:sz="0" w:space="0" w:color="auto"/>
            <w:left w:val="none" w:sz="0" w:space="0" w:color="auto"/>
            <w:bottom w:val="none" w:sz="0" w:space="0" w:color="auto"/>
            <w:right w:val="none" w:sz="0" w:space="0" w:color="auto"/>
          </w:divBdr>
        </w:div>
        <w:div w:id="1855537138">
          <w:marLeft w:val="0"/>
          <w:marRight w:val="0"/>
          <w:marTop w:val="0"/>
          <w:marBottom w:val="0"/>
          <w:divBdr>
            <w:top w:val="none" w:sz="0" w:space="0" w:color="auto"/>
            <w:left w:val="none" w:sz="0" w:space="0" w:color="auto"/>
            <w:bottom w:val="none" w:sz="0" w:space="0" w:color="auto"/>
            <w:right w:val="none" w:sz="0" w:space="0" w:color="auto"/>
          </w:divBdr>
        </w:div>
        <w:div w:id="809781973">
          <w:marLeft w:val="0"/>
          <w:marRight w:val="0"/>
          <w:marTop w:val="0"/>
          <w:marBottom w:val="0"/>
          <w:divBdr>
            <w:top w:val="none" w:sz="0" w:space="0" w:color="auto"/>
            <w:left w:val="none" w:sz="0" w:space="0" w:color="auto"/>
            <w:bottom w:val="none" w:sz="0" w:space="0" w:color="auto"/>
            <w:right w:val="none" w:sz="0" w:space="0" w:color="auto"/>
          </w:divBdr>
        </w:div>
        <w:div w:id="1700011383">
          <w:marLeft w:val="0"/>
          <w:marRight w:val="0"/>
          <w:marTop w:val="0"/>
          <w:marBottom w:val="0"/>
          <w:divBdr>
            <w:top w:val="none" w:sz="0" w:space="0" w:color="auto"/>
            <w:left w:val="none" w:sz="0" w:space="0" w:color="auto"/>
            <w:bottom w:val="none" w:sz="0" w:space="0" w:color="auto"/>
            <w:right w:val="none" w:sz="0" w:space="0" w:color="auto"/>
          </w:divBdr>
        </w:div>
        <w:div w:id="1811557254">
          <w:marLeft w:val="0"/>
          <w:marRight w:val="0"/>
          <w:marTop w:val="0"/>
          <w:marBottom w:val="0"/>
          <w:divBdr>
            <w:top w:val="none" w:sz="0" w:space="0" w:color="auto"/>
            <w:left w:val="none" w:sz="0" w:space="0" w:color="auto"/>
            <w:bottom w:val="none" w:sz="0" w:space="0" w:color="auto"/>
            <w:right w:val="none" w:sz="0" w:space="0" w:color="auto"/>
          </w:divBdr>
        </w:div>
        <w:div w:id="1136872930">
          <w:marLeft w:val="0"/>
          <w:marRight w:val="0"/>
          <w:marTop w:val="0"/>
          <w:marBottom w:val="0"/>
          <w:divBdr>
            <w:top w:val="none" w:sz="0" w:space="0" w:color="auto"/>
            <w:left w:val="none" w:sz="0" w:space="0" w:color="auto"/>
            <w:bottom w:val="none" w:sz="0" w:space="0" w:color="auto"/>
            <w:right w:val="none" w:sz="0" w:space="0" w:color="auto"/>
          </w:divBdr>
        </w:div>
        <w:div w:id="2000957111">
          <w:marLeft w:val="0"/>
          <w:marRight w:val="0"/>
          <w:marTop w:val="0"/>
          <w:marBottom w:val="0"/>
          <w:divBdr>
            <w:top w:val="none" w:sz="0" w:space="0" w:color="auto"/>
            <w:left w:val="none" w:sz="0" w:space="0" w:color="auto"/>
            <w:bottom w:val="none" w:sz="0" w:space="0" w:color="auto"/>
            <w:right w:val="none" w:sz="0" w:space="0" w:color="auto"/>
          </w:divBdr>
        </w:div>
        <w:div w:id="863133232">
          <w:marLeft w:val="0"/>
          <w:marRight w:val="0"/>
          <w:marTop w:val="0"/>
          <w:marBottom w:val="0"/>
          <w:divBdr>
            <w:top w:val="none" w:sz="0" w:space="0" w:color="auto"/>
            <w:left w:val="none" w:sz="0" w:space="0" w:color="auto"/>
            <w:bottom w:val="none" w:sz="0" w:space="0" w:color="auto"/>
            <w:right w:val="none" w:sz="0" w:space="0" w:color="auto"/>
          </w:divBdr>
        </w:div>
        <w:div w:id="24645957">
          <w:marLeft w:val="0"/>
          <w:marRight w:val="0"/>
          <w:marTop w:val="0"/>
          <w:marBottom w:val="0"/>
          <w:divBdr>
            <w:top w:val="none" w:sz="0" w:space="0" w:color="auto"/>
            <w:left w:val="none" w:sz="0" w:space="0" w:color="auto"/>
            <w:bottom w:val="none" w:sz="0" w:space="0" w:color="auto"/>
            <w:right w:val="none" w:sz="0" w:space="0" w:color="auto"/>
          </w:divBdr>
        </w:div>
        <w:div w:id="417824052">
          <w:marLeft w:val="0"/>
          <w:marRight w:val="0"/>
          <w:marTop w:val="0"/>
          <w:marBottom w:val="0"/>
          <w:divBdr>
            <w:top w:val="none" w:sz="0" w:space="0" w:color="auto"/>
            <w:left w:val="none" w:sz="0" w:space="0" w:color="auto"/>
            <w:bottom w:val="none" w:sz="0" w:space="0" w:color="auto"/>
            <w:right w:val="none" w:sz="0" w:space="0" w:color="auto"/>
          </w:divBdr>
        </w:div>
      </w:divsChild>
    </w:div>
    <w:div w:id="1778133664">
      <w:bodyDiv w:val="1"/>
      <w:marLeft w:val="0"/>
      <w:marRight w:val="0"/>
      <w:marTop w:val="0"/>
      <w:marBottom w:val="0"/>
      <w:divBdr>
        <w:top w:val="none" w:sz="0" w:space="0" w:color="auto"/>
        <w:left w:val="none" w:sz="0" w:space="0" w:color="auto"/>
        <w:bottom w:val="none" w:sz="0" w:space="0" w:color="auto"/>
        <w:right w:val="none" w:sz="0" w:space="0" w:color="auto"/>
      </w:divBdr>
    </w:div>
    <w:div w:id="194256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10</Pages>
  <Words>2871</Words>
  <Characters>16370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Keyte</dc:creator>
  <cp:keywords/>
  <dc:description/>
  <cp:lastModifiedBy>Nathan Keyte</cp:lastModifiedBy>
  <cp:revision>9</cp:revision>
  <dcterms:created xsi:type="dcterms:W3CDTF">2026-02-12T11:15:00Z</dcterms:created>
  <dcterms:modified xsi:type="dcterms:W3CDTF">2026-06-24T14:51:00Z</dcterms:modified>
</cp:coreProperties>
</file>