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D8C6B" w14:textId="54DEFE31" w:rsidR="00694A0E" w:rsidRDefault="005C7DCC">
      <w:pPr>
        <w:rPr>
          <w:rFonts w:ascii="Arial" w:hAnsi="Arial" w:cs="Arial"/>
          <w:color w:val="C00000"/>
          <w:sz w:val="96"/>
          <w:szCs w:val="96"/>
        </w:rPr>
      </w:pPr>
      <w:r w:rsidRPr="005C7DCC">
        <w:rPr>
          <w:rFonts w:ascii="Arial" w:hAnsi="Arial" w:cs="Arial"/>
          <w:color w:val="C00000"/>
          <w:sz w:val="96"/>
          <w:szCs w:val="96"/>
        </w:rPr>
        <w:t>Transport comments</w:t>
      </w:r>
    </w:p>
    <w:tbl>
      <w:tblPr>
        <w:tblStyle w:val="LightList-Accent2"/>
        <w:tblW w:w="5345" w:type="pct"/>
        <w:tblInd w:w="-118"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Layout w:type="fixed"/>
        <w:tblLook w:val="00A0" w:firstRow="1" w:lastRow="0" w:firstColumn="1" w:lastColumn="0" w:noHBand="0" w:noVBand="0"/>
      </w:tblPr>
      <w:tblGrid>
        <w:gridCol w:w="2235"/>
        <w:gridCol w:w="7392"/>
      </w:tblGrid>
      <w:tr w:rsidR="005C7DCC" w14:paraId="283494C7" w14:textId="77777777" w:rsidTr="005C7D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C00000"/>
          </w:tcPr>
          <w:p w14:paraId="3BBF8287" w14:textId="77777777" w:rsidR="005C7DCC" w:rsidRDefault="005C7DCC" w:rsidP="00D25FC4">
            <w:pPr>
              <w:rPr>
                <w:color w:val="FFFFFF"/>
                <w:sz w:val="28"/>
              </w:rPr>
            </w:pPr>
            <w:r w:rsidRPr="00A462E2">
              <w:rPr>
                <w:color w:val="FFFFFF"/>
                <w:sz w:val="28"/>
              </w:rPr>
              <w:t>Application details</w:t>
            </w:r>
          </w:p>
          <w:p w14:paraId="3CFF4631" w14:textId="77777777" w:rsidR="005C7DCC" w:rsidRDefault="005C7DCC" w:rsidP="00D25FC4"/>
        </w:tc>
      </w:tr>
      <w:tr w:rsidR="00BF3505" w14:paraId="690038F7"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38D6833C" w14:textId="6DAA2B02" w:rsidR="00BF3505" w:rsidRPr="005C7DCC" w:rsidRDefault="00BF3505" w:rsidP="00D25FC4">
            <w:pPr>
              <w:spacing w:before="120" w:after="120" w:line="360" w:lineRule="auto"/>
              <w:rPr>
                <w:color w:val="C00000"/>
              </w:rPr>
            </w:pPr>
            <w:r>
              <w:rPr>
                <w:color w:val="C00000"/>
              </w:rPr>
              <w:t>Date</w:t>
            </w:r>
          </w:p>
        </w:tc>
        <w:tc>
          <w:tcPr>
            <w:cnfStyle w:val="000010000000" w:firstRow="0" w:lastRow="0" w:firstColumn="0" w:lastColumn="0" w:oddVBand="1" w:evenVBand="0" w:oddHBand="0" w:evenHBand="0" w:firstRowFirstColumn="0" w:firstRowLastColumn="0" w:lastRowFirstColumn="0" w:lastRowLastColumn="0"/>
            <w:tcW w:w="3839" w:type="pct"/>
          </w:tcPr>
          <w:p w14:paraId="187559BC" w14:textId="51C1A062" w:rsidR="00BF3505" w:rsidRDefault="00854561" w:rsidP="00D25FC4">
            <w:pPr>
              <w:spacing w:before="120" w:after="120" w:line="360" w:lineRule="auto"/>
              <w:rPr>
                <w:rFonts w:ascii="Arial" w:hAnsi="Arial" w:cs="Arial"/>
                <w:sz w:val="22"/>
                <w:szCs w:val="22"/>
              </w:rPr>
            </w:pPr>
            <w:r>
              <w:rPr>
                <w:rFonts w:ascii="Arial" w:hAnsi="Arial" w:cs="Arial"/>
                <w:color w:val="auto"/>
                <w:sz w:val="22"/>
                <w:szCs w:val="22"/>
              </w:rPr>
              <w:t>13</w:t>
            </w:r>
            <w:r w:rsidR="00BF3505" w:rsidRPr="00BF3505">
              <w:rPr>
                <w:rFonts w:ascii="Arial" w:hAnsi="Arial" w:cs="Arial"/>
                <w:color w:val="auto"/>
                <w:sz w:val="22"/>
                <w:szCs w:val="22"/>
              </w:rPr>
              <w:t>/0</w:t>
            </w:r>
            <w:r>
              <w:rPr>
                <w:rFonts w:ascii="Arial" w:hAnsi="Arial" w:cs="Arial"/>
                <w:color w:val="auto"/>
                <w:sz w:val="22"/>
                <w:szCs w:val="22"/>
              </w:rPr>
              <w:t>8</w:t>
            </w:r>
            <w:r w:rsidR="00BF3505" w:rsidRPr="00BF3505">
              <w:rPr>
                <w:rFonts w:ascii="Arial" w:hAnsi="Arial" w:cs="Arial"/>
                <w:color w:val="auto"/>
                <w:sz w:val="22"/>
                <w:szCs w:val="22"/>
              </w:rPr>
              <w:t>/2026</w:t>
            </w:r>
          </w:p>
        </w:tc>
      </w:tr>
      <w:tr w:rsidR="005C7DCC" w14:paraId="21DF0C68"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043C5B02" w14:textId="77777777" w:rsidR="005C7DCC" w:rsidRPr="005C7DCC" w:rsidRDefault="005C7DCC" w:rsidP="00D25FC4">
            <w:pPr>
              <w:spacing w:before="120" w:after="120" w:line="360" w:lineRule="auto"/>
              <w:rPr>
                <w:color w:val="C00000"/>
              </w:rPr>
            </w:pPr>
            <w:r w:rsidRPr="005C7DCC">
              <w:rPr>
                <w:color w:val="C00000"/>
              </w:rPr>
              <w:t>Planning Reference</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1A7BFE7F" w14:textId="22DF99C6" w:rsidR="005C7DCC" w:rsidRPr="006548D6" w:rsidRDefault="000F4124" w:rsidP="00D25FC4">
            <w:pPr>
              <w:spacing w:before="120" w:after="120" w:line="360" w:lineRule="auto"/>
              <w:rPr>
                <w:rFonts w:ascii="Arial" w:hAnsi="Arial" w:cs="Arial"/>
                <w:color w:val="auto"/>
                <w:sz w:val="22"/>
                <w:szCs w:val="22"/>
              </w:rPr>
            </w:pPr>
            <w:r>
              <w:rPr>
                <w:rFonts w:ascii="Arial" w:hAnsi="Arial" w:cs="Arial"/>
                <w:color w:val="auto"/>
                <w:sz w:val="22"/>
                <w:szCs w:val="22"/>
              </w:rPr>
              <w:t>HGY/202</w:t>
            </w:r>
            <w:r w:rsidR="00BF66FC">
              <w:rPr>
                <w:rFonts w:ascii="Arial" w:hAnsi="Arial" w:cs="Arial"/>
                <w:color w:val="auto"/>
                <w:sz w:val="22"/>
                <w:szCs w:val="22"/>
              </w:rPr>
              <w:t>6/</w:t>
            </w:r>
            <w:r w:rsidR="00895923">
              <w:rPr>
                <w:rFonts w:ascii="Arial" w:hAnsi="Arial" w:cs="Arial"/>
                <w:color w:val="auto"/>
                <w:sz w:val="22"/>
                <w:szCs w:val="22"/>
              </w:rPr>
              <w:t>2153</w:t>
            </w:r>
          </w:p>
        </w:tc>
      </w:tr>
      <w:tr w:rsidR="005C7DCC" w14:paraId="441F08DD"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04EBA317" w14:textId="77777777" w:rsidR="005C7DCC" w:rsidRPr="005C7DCC" w:rsidRDefault="005C7DCC" w:rsidP="00D25FC4">
            <w:pPr>
              <w:spacing w:before="120" w:after="120" w:line="360" w:lineRule="auto"/>
              <w:rPr>
                <w:color w:val="C00000"/>
              </w:rPr>
            </w:pPr>
            <w:r w:rsidRPr="005C7DCC">
              <w:rPr>
                <w:color w:val="C00000"/>
              </w:rPr>
              <w:t>Address</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5EDC4A66" w14:textId="6517BD8B" w:rsidR="005C7DCC" w:rsidRPr="00854561" w:rsidRDefault="00854561" w:rsidP="00D25FC4">
            <w:pPr>
              <w:spacing w:before="120" w:after="120" w:line="360" w:lineRule="auto"/>
              <w:rPr>
                <w:rFonts w:ascii="Arial" w:hAnsi="Arial" w:cs="Arial"/>
                <w:color w:val="auto"/>
                <w:sz w:val="22"/>
                <w:szCs w:val="22"/>
              </w:rPr>
            </w:pPr>
            <w:r w:rsidRPr="00854561">
              <w:rPr>
                <w:rFonts w:ascii="Arial" w:hAnsi="Arial" w:cs="Arial"/>
                <w:color w:val="0B0C0C"/>
                <w:sz w:val="22"/>
                <w:szCs w:val="22"/>
                <w:shd w:val="clear" w:color="auto" w:fill="FFFFFF"/>
              </w:rPr>
              <w:t>85, High Road, Wood Green, London, N22 6BB.</w:t>
            </w:r>
          </w:p>
        </w:tc>
      </w:tr>
      <w:tr w:rsidR="005C7DCC" w14:paraId="5A26D6F8"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75A3F002" w14:textId="77777777" w:rsidR="005C7DCC" w:rsidRPr="005C7DCC" w:rsidRDefault="005C7DCC" w:rsidP="00D25FC4">
            <w:pPr>
              <w:spacing w:before="120" w:after="120" w:line="360" w:lineRule="auto"/>
              <w:rPr>
                <w:color w:val="C00000"/>
              </w:rPr>
            </w:pPr>
            <w:r w:rsidRPr="005C7DCC">
              <w:rPr>
                <w:color w:val="C00000"/>
              </w:rPr>
              <w:t>Officer</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2D3B61E2" w14:textId="77777777" w:rsidR="005C7DCC" w:rsidRPr="006548D6" w:rsidRDefault="005C7DCC" w:rsidP="00D25FC4">
            <w:pPr>
              <w:spacing w:before="120" w:after="120"/>
              <w:rPr>
                <w:rFonts w:ascii="Arial" w:hAnsi="Arial" w:cs="Arial"/>
                <w:color w:val="auto"/>
                <w:sz w:val="22"/>
                <w:szCs w:val="22"/>
              </w:rPr>
            </w:pPr>
          </w:p>
        </w:tc>
      </w:tr>
      <w:tr w:rsidR="005C7DCC" w14:paraId="39FEBADB"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1F11C6F5" w14:textId="77777777" w:rsidR="005C7DCC" w:rsidRPr="005C7DCC" w:rsidRDefault="005C7DCC" w:rsidP="00D25FC4">
            <w:pPr>
              <w:spacing w:before="120" w:after="120"/>
              <w:rPr>
                <w:color w:val="C00000"/>
              </w:rPr>
            </w:pPr>
            <w:r w:rsidRPr="005C7DCC">
              <w:rPr>
                <w:color w:val="C00000"/>
              </w:rPr>
              <w:t>Description of proposals</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0FB1FB34" w14:textId="7A174A64" w:rsidR="005C7DCC" w:rsidRPr="00854561" w:rsidRDefault="00854561" w:rsidP="00D25FC4">
            <w:pPr>
              <w:spacing w:before="120" w:after="120" w:line="360" w:lineRule="auto"/>
              <w:rPr>
                <w:rFonts w:ascii="Arial" w:hAnsi="Arial" w:cs="Arial"/>
                <w:color w:val="auto"/>
                <w:sz w:val="22"/>
                <w:szCs w:val="22"/>
              </w:rPr>
            </w:pPr>
            <w:r w:rsidRPr="00854561">
              <w:rPr>
                <w:rFonts w:ascii="Arial" w:hAnsi="Arial" w:cs="Arial"/>
                <w:color w:val="0B0C0C"/>
                <w:sz w:val="22"/>
                <w:szCs w:val="22"/>
                <w:shd w:val="clear" w:color="auto" w:fill="FFFFFF"/>
              </w:rPr>
              <w:t>Approval of details reserved by a condition 4</w:t>
            </w:r>
            <w:r>
              <w:rPr>
                <w:rFonts w:ascii="Arial" w:hAnsi="Arial" w:cs="Arial"/>
                <w:color w:val="0B0C0C"/>
                <w:sz w:val="22"/>
                <w:szCs w:val="22"/>
                <w:shd w:val="clear" w:color="auto" w:fill="FFFFFF"/>
              </w:rPr>
              <w:t xml:space="preserve"> </w:t>
            </w:r>
            <w:r w:rsidRPr="00854561">
              <w:rPr>
                <w:rFonts w:ascii="Arial" w:hAnsi="Arial" w:cs="Arial"/>
                <w:color w:val="0B0C0C"/>
                <w:sz w:val="22"/>
                <w:szCs w:val="22"/>
                <w:shd w:val="clear" w:color="auto" w:fill="FFFFFF"/>
              </w:rPr>
              <w:t>(Construction Management Plan) attached to planning reference HGY/2024/1785.</w:t>
            </w:r>
          </w:p>
        </w:tc>
      </w:tr>
      <w:tr w:rsidR="005C7DCC" w14:paraId="0DBA7303"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7C53298A" w14:textId="77777777" w:rsidR="005C7DCC" w:rsidRPr="005C7DCC" w:rsidRDefault="005C7DCC" w:rsidP="00D25FC4">
            <w:pPr>
              <w:spacing w:before="120" w:after="120" w:line="360" w:lineRule="auto"/>
              <w:rPr>
                <w:color w:val="C00000"/>
              </w:rPr>
            </w:pPr>
            <w:r w:rsidRPr="005C7DCC">
              <w:rPr>
                <w:color w:val="C00000"/>
              </w:rPr>
              <w:t>Location Details</w:t>
            </w:r>
          </w:p>
        </w:tc>
        <w:tc>
          <w:tcPr>
            <w:cnfStyle w:val="000010000000" w:firstRow="0" w:lastRow="0" w:firstColumn="0" w:lastColumn="0" w:oddVBand="1" w:evenVBand="0" w:oddHBand="0" w:evenHBand="0" w:firstRowFirstColumn="0" w:firstRowLastColumn="0" w:lastRowFirstColumn="0" w:lastRowLastColumn="0"/>
            <w:tcW w:w="3839" w:type="pct"/>
          </w:tcPr>
          <w:p w14:paraId="1D6D8600" w14:textId="7DD95FD1" w:rsidR="005C7DCC" w:rsidRPr="006548D6" w:rsidRDefault="005C7DCC" w:rsidP="00BF66FC">
            <w:pPr>
              <w:tabs>
                <w:tab w:val="left" w:pos="2460"/>
              </w:tabs>
              <w:spacing w:before="120" w:after="120" w:line="360" w:lineRule="auto"/>
              <w:rPr>
                <w:rFonts w:ascii="Arial" w:hAnsi="Arial" w:cs="Arial"/>
                <w:color w:val="auto"/>
                <w:sz w:val="22"/>
                <w:szCs w:val="22"/>
              </w:rPr>
            </w:pPr>
            <w:r>
              <w:rPr>
                <w:rFonts w:ascii="Arial" w:hAnsi="Arial" w:cs="Arial"/>
                <w:color w:val="auto"/>
                <w:sz w:val="22"/>
                <w:szCs w:val="22"/>
              </w:rPr>
              <w:t>PTAL=</w:t>
            </w:r>
            <w:r w:rsidR="00BF66FC">
              <w:rPr>
                <w:rFonts w:ascii="Arial" w:hAnsi="Arial" w:cs="Arial"/>
                <w:color w:val="auto"/>
                <w:sz w:val="22"/>
                <w:szCs w:val="22"/>
              </w:rPr>
              <w:t xml:space="preserve"> </w:t>
            </w:r>
            <w:r w:rsidR="00895923">
              <w:rPr>
                <w:rFonts w:ascii="Arial" w:hAnsi="Arial" w:cs="Arial"/>
                <w:color w:val="auto"/>
                <w:sz w:val="22"/>
                <w:szCs w:val="22"/>
              </w:rPr>
              <w:t>6b</w:t>
            </w:r>
            <w:r>
              <w:rPr>
                <w:rFonts w:ascii="Arial" w:hAnsi="Arial" w:cs="Arial"/>
                <w:color w:val="auto"/>
                <w:sz w:val="22"/>
                <w:szCs w:val="22"/>
              </w:rPr>
              <w:t>, CPZ =</w:t>
            </w:r>
            <w:r w:rsidR="00BF66FC">
              <w:rPr>
                <w:rFonts w:ascii="Arial" w:hAnsi="Arial" w:cs="Arial"/>
                <w:color w:val="auto"/>
                <w:sz w:val="22"/>
                <w:szCs w:val="22"/>
              </w:rPr>
              <w:t xml:space="preserve"> </w:t>
            </w:r>
            <w:r w:rsidR="00854561">
              <w:rPr>
                <w:rFonts w:ascii="Arial" w:hAnsi="Arial" w:cs="Arial"/>
                <w:color w:val="auto"/>
                <w:sz w:val="22"/>
                <w:szCs w:val="22"/>
              </w:rPr>
              <w:t xml:space="preserve">Wood Green Outer Zone </w:t>
            </w:r>
            <w:r w:rsidR="00BF66FC">
              <w:rPr>
                <w:rFonts w:ascii="Arial" w:hAnsi="Arial" w:cs="Arial"/>
                <w:color w:val="auto"/>
                <w:sz w:val="22"/>
                <w:szCs w:val="22"/>
              </w:rPr>
              <w:t xml:space="preserve">– Monday to Saturday 8am to 6:30pm.  </w:t>
            </w:r>
          </w:p>
        </w:tc>
      </w:tr>
      <w:tr w:rsidR="005C7DCC" w14:paraId="63316C92"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4DAF8BB" w14:textId="77777777" w:rsidR="005C7DCC" w:rsidRPr="001E0A83" w:rsidRDefault="005C7DCC" w:rsidP="00D25FC4">
            <w:pPr>
              <w:spacing w:before="120" w:after="120" w:line="360" w:lineRule="auto"/>
              <w:rPr>
                <w:rFonts w:ascii="Arial" w:hAnsi="Arial" w:cs="Arial"/>
                <w:color w:val="auto"/>
                <w:sz w:val="24"/>
                <w:szCs w:val="24"/>
                <w:u w:val="single"/>
              </w:rPr>
            </w:pPr>
            <w:r w:rsidRPr="001E0A83">
              <w:rPr>
                <w:rFonts w:ascii="Arial" w:hAnsi="Arial" w:cs="Arial"/>
                <w:color w:val="auto"/>
                <w:sz w:val="24"/>
                <w:szCs w:val="24"/>
                <w:u w:val="single"/>
              </w:rPr>
              <w:t>Comment:</w:t>
            </w:r>
          </w:p>
          <w:p w14:paraId="1F84F215" w14:textId="713098C4" w:rsidR="005C7DCC" w:rsidRDefault="00895923" w:rsidP="00D25FC4">
            <w:pPr>
              <w:spacing w:before="120" w:after="120" w:line="360" w:lineRule="auto"/>
              <w:rPr>
                <w:rFonts w:ascii="Arial" w:hAnsi="Arial" w:cs="Arial"/>
                <w:bCs w:val="0"/>
                <w:color w:val="auto"/>
                <w:sz w:val="24"/>
                <w:szCs w:val="24"/>
              </w:rPr>
            </w:pPr>
            <w:r>
              <w:rPr>
                <w:rFonts w:ascii="Arial" w:hAnsi="Arial" w:cs="Arial"/>
                <w:b w:val="0"/>
                <w:color w:val="auto"/>
                <w:sz w:val="24"/>
                <w:szCs w:val="24"/>
              </w:rPr>
              <w:t>The details will only be acceptable for approval and subsequent discharge of condition 4 – Construction Management Plan once the following issues have been addressed:</w:t>
            </w:r>
          </w:p>
          <w:p w14:paraId="6566D9D5" w14:textId="32C9EAE6" w:rsidR="00BF66FC" w:rsidRPr="00B07FD2" w:rsidRDefault="00347D96" w:rsidP="00BF66FC">
            <w:pPr>
              <w:pStyle w:val="ListParagraph"/>
              <w:numPr>
                <w:ilvl w:val="0"/>
                <w:numId w:val="1"/>
              </w:numPr>
              <w:spacing w:before="120" w:after="120" w:line="360" w:lineRule="auto"/>
              <w:rPr>
                <w:rFonts w:ascii="Arial" w:hAnsi="Arial" w:cs="Arial"/>
              </w:rPr>
            </w:pPr>
            <w:r>
              <w:rPr>
                <w:rFonts w:ascii="Arial" w:hAnsi="Arial" w:cs="Arial"/>
                <w:b w:val="0"/>
                <w:bCs w:val="0"/>
                <w:color w:val="auto"/>
                <w:sz w:val="24"/>
                <w:szCs w:val="24"/>
              </w:rPr>
              <w:t>S3.2 needs to provide a summary table of construction vehicle movements by type and phase of works.</w:t>
            </w:r>
          </w:p>
          <w:p w14:paraId="18DE91B8" w14:textId="77777777" w:rsidR="00347D96" w:rsidRDefault="00347D96"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S3.3 states that the main access route to the site for deliveries/works movements will be via Amber Mews off Brampton Park Road. Confirmation is sought that all vehicles requiring access will be able to do so, given the relatively narrow width of the road.  </w:t>
            </w:r>
          </w:p>
          <w:p w14:paraId="6FDB1F60" w14:textId="77777777" w:rsidR="00347D96" w:rsidRDefault="00347D96"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S3.5 needs to outline how </w:t>
            </w:r>
            <w:proofErr w:type="gramStart"/>
            <w:r>
              <w:rPr>
                <w:rFonts w:ascii="Arial" w:hAnsi="Arial" w:cs="Arial"/>
                <w:b w:val="0"/>
                <w:bCs w:val="0"/>
                <w:color w:val="auto"/>
                <w:sz w:val="24"/>
                <w:szCs w:val="24"/>
              </w:rPr>
              <w:t>early,</w:t>
            </w:r>
            <w:proofErr w:type="gramEnd"/>
            <w:r>
              <w:rPr>
                <w:rFonts w:ascii="Arial" w:hAnsi="Arial" w:cs="Arial"/>
                <w:b w:val="0"/>
                <w:bCs w:val="0"/>
                <w:color w:val="auto"/>
                <w:sz w:val="24"/>
                <w:szCs w:val="24"/>
              </w:rPr>
              <w:t xml:space="preserve"> late and unexpected works deliveries will be managed.  </w:t>
            </w:r>
          </w:p>
          <w:p w14:paraId="0E7BE727" w14:textId="77777777" w:rsidR="00347D96" w:rsidRDefault="00347D96"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S3.9 needs to be strengthened to commit to works movements/deliveries avoiding high peak hours (08:00-09:00 and 17:00-18:00) and avoid school drop-off and pick-up times (08:00-09:00 and 17:00-18:00).  </w:t>
            </w:r>
          </w:p>
          <w:p w14:paraId="1F4AD4D2" w14:textId="77777777" w:rsidR="00E25863" w:rsidRDefault="00347D96" w:rsidP="00BF66FC">
            <w:pPr>
              <w:pStyle w:val="ListParagraph"/>
              <w:numPr>
                <w:ilvl w:val="0"/>
                <w:numId w:val="1"/>
              </w:numPr>
              <w:spacing w:before="120" w:after="120" w:line="360" w:lineRule="auto"/>
              <w:rPr>
                <w:rFonts w:ascii="Arial" w:hAnsi="Arial" w:cs="Arial"/>
                <w:color w:val="auto"/>
                <w:sz w:val="24"/>
                <w:szCs w:val="24"/>
              </w:rPr>
            </w:pPr>
            <w:proofErr w:type="gramStart"/>
            <w:r>
              <w:rPr>
                <w:rFonts w:ascii="Arial" w:hAnsi="Arial" w:cs="Arial"/>
                <w:b w:val="0"/>
                <w:bCs w:val="0"/>
                <w:color w:val="auto"/>
                <w:sz w:val="24"/>
                <w:szCs w:val="24"/>
              </w:rPr>
              <w:lastRenderedPageBreak/>
              <w:t>Similar to</w:t>
            </w:r>
            <w:proofErr w:type="gramEnd"/>
            <w:r>
              <w:rPr>
                <w:rFonts w:ascii="Arial" w:hAnsi="Arial" w:cs="Arial"/>
                <w:b w:val="0"/>
                <w:bCs w:val="0"/>
                <w:color w:val="auto"/>
                <w:sz w:val="24"/>
                <w:szCs w:val="24"/>
              </w:rPr>
              <w:t xml:space="preserve"> S3.9, S4.7 needs to commit to no deliveries at high peak hours (08:00-09:00 and 17:00-18:00) and no movements at school pick-up and drop-off times (08:00-09:00 and 15:00-16:00).  </w:t>
            </w:r>
          </w:p>
          <w:p w14:paraId="27E2FC04" w14:textId="77777777" w:rsidR="00E25863" w:rsidRDefault="00347D96"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S</w:t>
            </w:r>
            <w:r w:rsidR="00E25863">
              <w:rPr>
                <w:rFonts w:ascii="Arial" w:hAnsi="Arial" w:cs="Arial"/>
                <w:b w:val="0"/>
                <w:bCs w:val="0"/>
                <w:color w:val="auto"/>
                <w:sz w:val="24"/>
                <w:szCs w:val="24"/>
              </w:rPr>
              <w:t xml:space="preserve">4.10, Table 1, Approximate Development Schedule needs to be updated to reflect new timescales.  </w:t>
            </w:r>
          </w:p>
          <w:p w14:paraId="31487631" w14:textId="77777777" w:rsidR="00E25863" w:rsidRDefault="00E25863"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S4.13 needs to specify the frequency of inspections and cleaning of footways and highways for dust and spoil resulting from the construction works.  It also needs to specifically commit to ensuring that works movements are sheeted and fully secured to ensure no discharge of dust or spoil onto footways and the highway. </w:t>
            </w:r>
          </w:p>
          <w:p w14:paraId="7864184D" w14:textId="6CEFFC65" w:rsidR="00E25863" w:rsidRDefault="00E25863"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 The applicant needs to outline an</w:t>
            </w:r>
            <w:r w:rsidR="00ED694B">
              <w:rPr>
                <w:rFonts w:ascii="Arial" w:hAnsi="Arial" w:cs="Arial"/>
                <w:b w:val="0"/>
                <w:bCs w:val="0"/>
                <w:color w:val="auto"/>
                <w:sz w:val="24"/>
                <w:szCs w:val="24"/>
              </w:rPr>
              <w:t>y</w:t>
            </w:r>
            <w:r>
              <w:rPr>
                <w:rFonts w:ascii="Arial" w:hAnsi="Arial" w:cs="Arial"/>
                <w:b w:val="0"/>
                <w:bCs w:val="0"/>
                <w:color w:val="auto"/>
                <w:sz w:val="24"/>
                <w:szCs w:val="24"/>
              </w:rPr>
              <w:t xml:space="preserve"> parking bay suspensions required to accommodate skips etc on Brampton Park Road, giving details of the number of bays requiring suspension and length of suspension.  </w:t>
            </w:r>
          </w:p>
          <w:p w14:paraId="34633E56" w14:textId="77777777" w:rsidR="00ED694B" w:rsidRDefault="00E25863" w:rsidP="00ED694B">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The applicant needs to commit to ensuring that any hoarding, has doorways that open inwards so as not to impede on pedestrian thoroughfa</w:t>
            </w:r>
            <w:r w:rsidR="00ED694B">
              <w:rPr>
                <w:rFonts w:ascii="Arial" w:hAnsi="Arial" w:cs="Arial"/>
                <w:b w:val="0"/>
                <w:bCs w:val="0"/>
                <w:color w:val="auto"/>
                <w:sz w:val="24"/>
                <w:szCs w:val="24"/>
              </w:rPr>
              <w:t xml:space="preserve">re.  </w:t>
            </w:r>
          </w:p>
          <w:p w14:paraId="28306222" w14:textId="550ED08B" w:rsidR="00ED694B" w:rsidRPr="00ED694B" w:rsidRDefault="00ED694B" w:rsidP="00ED694B">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The applicant needs to outline what green/reverse logistics measures will be employed.</w:t>
            </w:r>
          </w:p>
        </w:tc>
      </w:tr>
      <w:tr w:rsidR="005C7DCC" w14:paraId="64420B10" w14:textId="77777777" w:rsidTr="00057BA3">
        <w:trPr>
          <w:trHeight w:val="1189"/>
        </w:trPr>
        <w:tc>
          <w:tcPr>
            <w:cnfStyle w:val="001000000000" w:firstRow="0" w:lastRow="0" w:firstColumn="1" w:lastColumn="0" w:oddVBand="0" w:evenVBand="0" w:oddHBand="0" w:evenHBand="0" w:firstRowFirstColumn="0" w:firstRowLastColumn="0" w:lastRowFirstColumn="0" w:lastRowLastColumn="0"/>
            <w:tcW w:w="5000" w:type="pct"/>
            <w:gridSpan w:val="2"/>
          </w:tcPr>
          <w:p w14:paraId="7A1EFC0B" w14:textId="16E9AC70" w:rsidR="005C7DCC" w:rsidRPr="00057BA3" w:rsidRDefault="005C7DCC" w:rsidP="00D25FC4">
            <w:pPr>
              <w:spacing w:before="120" w:after="120" w:line="360" w:lineRule="auto"/>
              <w:rPr>
                <w:rFonts w:ascii="Arial" w:hAnsi="Arial" w:cs="Arial"/>
                <w:color w:val="auto"/>
                <w:sz w:val="24"/>
                <w:szCs w:val="24"/>
              </w:rPr>
            </w:pPr>
            <w:r w:rsidRPr="00057BA3">
              <w:rPr>
                <w:rFonts w:ascii="Arial" w:hAnsi="Arial" w:cs="Arial"/>
                <w:color w:val="auto"/>
                <w:sz w:val="24"/>
                <w:szCs w:val="24"/>
              </w:rPr>
              <w:lastRenderedPageBreak/>
              <w:t>Transport Recommendations</w:t>
            </w:r>
            <w:r w:rsidR="000F4124" w:rsidRPr="00057BA3">
              <w:rPr>
                <w:rFonts w:ascii="Arial" w:hAnsi="Arial" w:cs="Arial"/>
                <w:color w:val="auto"/>
                <w:sz w:val="24"/>
                <w:szCs w:val="24"/>
              </w:rPr>
              <w:t>:</w:t>
            </w:r>
          </w:p>
          <w:p w14:paraId="11B83E7D" w14:textId="10D0CE5D" w:rsidR="005C7DCC" w:rsidRPr="00057BA3" w:rsidRDefault="00057BA3" w:rsidP="00D25FC4">
            <w:pPr>
              <w:autoSpaceDE w:val="0"/>
              <w:autoSpaceDN w:val="0"/>
              <w:adjustRightInd w:val="0"/>
              <w:jc w:val="both"/>
              <w:rPr>
                <w:rFonts w:ascii="Arial" w:hAnsi="Arial" w:cs="Arial"/>
                <w:b w:val="0"/>
                <w:bCs w:val="0"/>
                <w:color w:val="auto"/>
                <w:sz w:val="24"/>
                <w:szCs w:val="24"/>
              </w:rPr>
            </w:pPr>
            <w:r>
              <w:rPr>
                <w:rFonts w:ascii="Arial" w:hAnsi="Arial" w:cs="Arial"/>
                <w:b w:val="0"/>
                <w:bCs w:val="0"/>
                <w:color w:val="auto"/>
                <w:sz w:val="24"/>
                <w:szCs w:val="24"/>
              </w:rPr>
              <w:t xml:space="preserve">The </w:t>
            </w:r>
            <w:r w:rsidR="00E25863">
              <w:rPr>
                <w:rFonts w:ascii="Arial" w:hAnsi="Arial" w:cs="Arial"/>
                <w:b w:val="0"/>
                <w:bCs w:val="0"/>
                <w:color w:val="auto"/>
                <w:sz w:val="24"/>
                <w:szCs w:val="24"/>
              </w:rPr>
              <w:t xml:space="preserve">approval of details for condition 4 Construction Management Plan will only be acceptable and for subsequent discharge of the condition, once the above-mentioned issues have been addressed.     </w:t>
            </w:r>
          </w:p>
        </w:tc>
      </w:tr>
    </w:tbl>
    <w:p w14:paraId="3588F3B1" w14:textId="77777777" w:rsidR="005C7DCC" w:rsidRPr="005C7DCC" w:rsidRDefault="005C7DCC">
      <w:pPr>
        <w:rPr>
          <w:rFonts w:ascii="Arial" w:hAnsi="Arial" w:cs="Arial"/>
          <w:color w:val="C00000"/>
          <w:sz w:val="96"/>
          <w:szCs w:val="96"/>
        </w:rPr>
      </w:pPr>
    </w:p>
    <w:sectPr w:rsidR="005C7DCC" w:rsidRPr="005C7DC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4C0A4" w14:textId="77777777" w:rsidR="00F15506" w:rsidRDefault="00F15506" w:rsidP="005C7DCC">
      <w:pPr>
        <w:spacing w:after="0" w:line="240" w:lineRule="auto"/>
      </w:pPr>
      <w:r>
        <w:separator/>
      </w:r>
    </w:p>
  </w:endnote>
  <w:endnote w:type="continuationSeparator" w:id="0">
    <w:p w14:paraId="6FF7F145" w14:textId="77777777" w:rsidR="00F15506" w:rsidRDefault="00F15506" w:rsidP="005C7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A498D" w14:textId="7F3240C2" w:rsidR="005C7DCC" w:rsidRDefault="005C7DCC" w:rsidP="005C7DCC">
    <w:pPr>
      <w:pStyle w:val="Footer"/>
      <w:ind w:left="6480"/>
    </w:pPr>
    <w:r>
      <w:rPr>
        <w:noProof/>
      </w:rPr>
      <w:drawing>
        <wp:inline distT="0" distB="0" distL="0" distR="0" wp14:anchorId="262F9187" wp14:editId="7875976C">
          <wp:extent cx="1974850" cy="609600"/>
          <wp:effectExtent l="0" t="0" r="6350" b="0"/>
          <wp:docPr id="2" name="Picture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4850" cy="609600"/>
                  </a:xfrm>
                  <a:prstGeom prst="rect">
                    <a:avLst/>
                  </a:prstGeom>
                  <a:noFill/>
                  <a:ln>
                    <a:noFill/>
                  </a:ln>
                </pic:spPr>
              </pic:pic>
            </a:graphicData>
          </a:graphic>
        </wp:inline>
      </w:drawing>
    </w:r>
  </w:p>
  <w:p w14:paraId="60744EC0" w14:textId="68FE15CE" w:rsidR="005C7DCC" w:rsidRPr="005C7DCC" w:rsidRDefault="005C7DCC" w:rsidP="005C7DCC">
    <w:pPr>
      <w:ind w:left="5760" w:firstLine="720"/>
      <w:rPr>
        <w:color w:val="C00000"/>
        <w:sz w:val="20"/>
        <w:szCs w:val="20"/>
      </w:rPr>
    </w:pPr>
    <w:hyperlink r:id="rId2" w:history="1">
      <w:r w:rsidRPr="003A199B">
        <w:rPr>
          <w:rStyle w:val="Hyperlink"/>
          <w:sz w:val="20"/>
          <w:szCs w:val="20"/>
        </w:rPr>
        <w:t>www.haringey.gov.uk</w:t>
      </w:r>
    </w:hyperlink>
  </w:p>
  <w:p w14:paraId="761DAAA9" w14:textId="77777777" w:rsidR="005C7DCC" w:rsidRDefault="005C7DCC" w:rsidP="005C7DCC">
    <w:pPr>
      <w:pStyle w:val="Footer"/>
      <w:ind w:left="6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BD99B" w14:textId="77777777" w:rsidR="00F15506" w:rsidRDefault="00F15506" w:rsidP="005C7DCC">
      <w:pPr>
        <w:spacing w:after="0" w:line="240" w:lineRule="auto"/>
      </w:pPr>
      <w:bookmarkStart w:id="0" w:name="_Hlk218591438"/>
      <w:bookmarkEnd w:id="0"/>
      <w:r>
        <w:separator/>
      </w:r>
    </w:p>
  </w:footnote>
  <w:footnote w:type="continuationSeparator" w:id="0">
    <w:p w14:paraId="6E334CAF" w14:textId="77777777" w:rsidR="00F15506" w:rsidRDefault="00F15506" w:rsidP="005C7D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C46A2"/>
    <w:multiLevelType w:val="hybridMultilevel"/>
    <w:tmpl w:val="026404D2"/>
    <w:lvl w:ilvl="0" w:tplc="24EE378E">
      <w:start w:val="1"/>
      <w:numFmt w:val="decimal"/>
      <w:lvlText w:val="%1."/>
      <w:lvlJc w:val="left"/>
      <w:pPr>
        <w:ind w:left="720" w:hanging="360"/>
      </w:pPr>
      <w:rPr>
        <w:rFonts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8167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CC"/>
    <w:rsid w:val="00057BA3"/>
    <w:rsid w:val="000F4124"/>
    <w:rsid w:val="001C3475"/>
    <w:rsid w:val="00347D96"/>
    <w:rsid w:val="004620A9"/>
    <w:rsid w:val="0052357A"/>
    <w:rsid w:val="005C7DCC"/>
    <w:rsid w:val="00634C8A"/>
    <w:rsid w:val="00694A0E"/>
    <w:rsid w:val="007B2A8B"/>
    <w:rsid w:val="00854561"/>
    <w:rsid w:val="00895923"/>
    <w:rsid w:val="00AE7FC3"/>
    <w:rsid w:val="00B07FD2"/>
    <w:rsid w:val="00BF3505"/>
    <w:rsid w:val="00BF66FC"/>
    <w:rsid w:val="00D33CD5"/>
    <w:rsid w:val="00D4292C"/>
    <w:rsid w:val="00D90575"/>
    <w:rsid w:val="00E00A3E"/>
    <w:rsid w:val="00E25863"/>
    <w:rsid w:val="00E63C7D"/>
    <w:rsid w:val="00ED694B"/>
    <w:rsid w:val="00F15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89A7"/>
  <w15:chartTrackingRefBased/>
  <w15:docId w15:val="{C4DBB294-41CE-4779-BAD4-DBBA2B6E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5C7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D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D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D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D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D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D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D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7D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D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D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D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D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D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D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D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DCC"/>
    <w:rPr>
      <w:rFonts w:eastAsiaTheme="majorEastAsia" w:cstheme="majorBidi"/>
      <w:color w:val="272727" w:themeColor="text1" w:themeTint="D8"/>
    </w:rPr>
  </w:style>
  <w:style w:type="paragraph" w:styleId="Title">
    <w:name w:val="Title"/>
    <w:basedOn w:val="Normal"/>
    <w:next w:val="Normal"/>
    <w:link w:val="TitleChar"/>
    <w:uiPriority w:val="10"/>
    <w:qFormat/>
    <w:rsid w:val="005C7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D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D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D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DCC"/>
    <w:pPr>
      <w:spacing w:before="160"/>
      <w:jc w:val="center"/>
    </w:pPr>
    <w:rPr>
      <w:i/>
      <w:iCs/>
      <w:color w:val="404040" w:themeColor="text1" w:themeTint="BF"/>
    </w:rPr>
  </w:style>
  <w:style w:type="character" w:customStyle="1" w:styleId="QuoteChar">
    <w:name w:val="Quote Char"/>
    <w:basedOn w:val="DefaultParagraphFont"/>
    <w:link w:val="Quote"/>
    <w:uiPriority w:val="29"/>
    <w:rsid w:val="005C7DCC"/>
    <w:rPr>
      <w:i/>
      <w:iCs/>
      <w:color w:val="404040" w:themeColor="text1" w:themeTint="BF"/>
    </w:rPr>
  </w:style>
  <w:style w:type="paragraph" w:styleId="ListParagraph">
    <w:name w:val="List Paragraph"/>
    <w:basedOn w:val="Normal"/>
    <w:uiPriority w:val="34"/>
    <w:qFormat/>
    <w:rsid w:val="005C7DCC"/>
    <w:pPr>
      <w:ind w:left="720"/>
      <w:contextualSpacing/>
    </w:pPr>
  </w:style>
  <w:style w:type="character" w:styleId="IntenseEmphasis">
    <w:name w:val="Intense Emphasis"/>
    <w:basedOn w:val="DefaultParagraphFont"/>
    <w:uiPriority w:val="21"/>
    <w:qFormat/>
    <w:rsid w:val="005C7DCC"/>
    <w:rPr>
      <w:i/>
      <w:iCs/>
      <w:color w:val="0F4761" w:themeColor="accent1" w:themeShade="BF"/>
    </w:rPr>
  </w:style>
  <w:style w:type="paragraph" w:styleId="IntenseQuote">
    <w:name w:val="Intense Quote"/>
    <w:basedOn w:val="Normal"/>
    <w:next w:val="Normal"/>
    <w:link w:val="IntenseQuoteChar"/>
    <w:uiPriority w:val="30"/>
    <w:qFormat/>
    <w:rsid w:val="005C7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DCC"/>
    <w:rPr>
      <w:i/>
      <w:iCs/>
      <w:color w:val="0F4761" w:themeColor="accent1" w:themeShade="BF"/>
    </w:rPr>
  </w:style>
  <w:style w:type="character" w:styleId="IntenseReference">
    <w:name w:val="Intense Reference"/>
    <w:basedOn w:val="DefaultParagraphFont"/>
    <w:uiPriority w:val="32"/>
    <w:qFormat/>
    <w:rsid w:val="005C7DCC"/>
    <w:rPr>
      <w:b/>
      <w:bCs/>
      <w:smallCaps/>
      <w:color w:val="0F4761" w:themeColor="accent1" w:themeShade="BF"/>
      <w:spacing w:val="5"/>
    </w:rPr>
  </w:style>
  <w:style w:type="character" w:styleId="PlaceholderText">
    <w:name w:val="Placeholder Text"/>
    <w:basedOn w:val="DefaultParagraphFont"/>
    <w:uiPriority w:val="99"/>
    <w:semiHidden/>
    <w:rsid w:val="005C7DCC"/>
    <w:rPr>
      <w:color w:val="808080"/>
    </w:rPr>
  </w:style>
  <w:style w:type="table" w:styleId="TableGrid">
    <w:name w:val="Table Grid"/>
    <w:basedOn w:val="TableNormal"/>
    <w:uiPriority w:val="39"/>
    <w:rsid w:val="005C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7D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DCC"/>
  </w:style>
  <w:style w:type="paragraph" w:styleId="Footer">
    <w:name w:val="footer"/>
    <w:basedOn w:val="Normal"/>
    <w:link w:val="FooterChar"/>
    <w:uiPriority w:val="99"/>
    <w:unhideWhenUsed/>
    <w:rsid w:val="005C7D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DCC"/>
  </w:style>
  <w:style w:type="table" w:styleId="LightList-Accent2">
    <w:name w:val="Light List Accent 2"/>
    <w:basedOn w:val="TableNormal"/>
    <w:uiPriority w:val="61"/>
    <w:rsid w:val="005C7DCC"/>
    <w:pPr>
      <w:spacing w:after="0" w:line="240" w:lineRule="auto"/>
    </w:pPr>
    <w:rPr>
      <w:color w:val="808080"/>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character" w:styleId="Hyperlink">
    <w:name w:val="Hyperlink"/>
    <w:basedOn w:val="DefaultParagraphFont"/>
    <w:uiPriority w:val="99"/>
    <w:unhideWhenUsed/>
    <w:rsid w:val="005C7DCC"/>
    <w:rPr>
      <w:color w:val="0000FF"/>
      <w:u w:val="single"/>
    </w:rPr>
  </w:style>
  <w:style w:type="character" w:styleId="UnresolvedMention">
    <w:name w:val="Unresolved Mention"/>
    <w:basedOn w:val="DefaultParagraphFont"/>
    <w:uiPriority w:val="99"/>
    <w:semiHidden/>
    <w:unhideWhenUsed/>
    <w:rsid w:val="005C7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haringey.gov.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372</Words>
  <Characters>2122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Watts</dc:creator>
  <cp:keywords/>
  <dc:description/>
  <cp:lastModifiedBy>Sarah Madondo</cp:lastModifiedBy>
  <cp:revision>2</cp:revision>
  <dcterms:created xsi:type="dcterms:W3CDTF">2026-08-14T09:07:00Z</dcterms:created>
  <dcterms:modified xsi:type="dcterms:W3CDTF">2026-08-14T09:07:00Z</dcterms:modified>
</cp:coreProperties>
</file>