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24E8E8" w14:textId="372349DE" w:rsidR="00942C3F" w:rsidRDefault="00942C3F" w:rsidP="00942C3F">
      <w:bookmarkStart w:id="0" w:name="_Toc428355480"/>
      <w:bookmarkStart w:id="1" w:name="_Toc382905766"/>
      <w:bookmarkStart w:id="2" w:name="_Toc382906062"/>
      <w:bookmarkStart w:id="3" w:name="_Toc390796600"/>
    </w:p>
    <w:p w14:paraId="1307EB38" w14:textId="77777777" w:rsidR="00942C3F" w:rsidRDefault="00942C3F" w:rsidP="00942C3F"/>
    <w:p w14:paraId="31D77C24" w14:textId="77777777" w:rsidR="00942C3F" w:rsidRDefault="00942C3F" w:rsidP="00942C3F"/>
    <w:p w14:paraId="32C23EC8" w14:textId="77777777" w:rsidR="00942C3F" w:rsidRDefault="00942C3F" w:rsidP="00942C3F"/>
    <w:p w14:paraId="60EF3FFE" w14:textId="77777777" w:rsidR="00942C3F" w:rsidRDefault="00942C3F" w:rsidP="00942C3F"/>
    <w:p w14:paraId="5576DC19" w14:textId="77777777" w:rsidR="00942C3F" w:rsidRPr="00E871F1" w:rsidRDefault="00942C3F" w:rsidP="00942C3F">
      <w:pPr>
        <w:keepNext/>
        <w:pBdr>
          <w:bottom w:val="single" w:sz="4" w:space="1" w:color="auto"/>
        </w:pBdr>
      </w:pPr>
      <w:r w:rsidRPr="00E871F1">
        <w:rPr>
          <w:rFonts w:cs="Arial"/>
          <w:b/>
          <w:noProof/>
          <w:color w:val="000000"/>
          <w:lang w:eastAsia="en-GB"/>
        </w:rPr>
        <w:drawing>
          <wp:inline distT="0" distB="0" distL="0" distR="0" wp14:anchorId="731F216B" wp14:editId="0C51EAF4">
            <wp:extent cx="1628775" cy="333375"/>
            <wp:effectExtent l="19050" t="0" r="9525" b="0"/>
            <wp:docPr id="2" name="Picture 2" descr="National Gr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ational Grid"/>
                    <pic:cNvPicPr>
                      <a:picLocks noChangeAspect="1" noChangeArrowheads="1"/>
                    </pic:cNvPicPr>
                  </pic:nvPicPr>
                  <pic:blipFill>
                    <a:blip r:embed="rId11" cstate="print">
                      <a:grayscl/>
                    </a:blip>
                    <a:srcRect/>
                    <a:stretch>
                      <a:fillRect/>
                    </a:stretch>
                  </pic:blipFill>
                  <pic:spPr bwMode="auto">
                    <a:xfrm>
                      <a:off x="0" y="0"/>
                      <a:ext cx="1628775" cy="333375"/>
                    </a:xfrm>
                    <a:prstGeom prst="rect">
                      <a:avLst/>
                    </a:prstGeom>
                    <a:noFill/>
                    <a:ln w="9525">
                      <a:noFill/>
                      <a:miter lim="800000"/>
                      <a:headEnd/>
                      <a:tailEnd/>
                    </a:ln>
                  </pic:spPr>
                </pic:pic>
              </a:graphicData>
            </a:graphic>
          </wp:inline>
        </w:drawing>
      </w:r>
    </w:p>
    <w:p w14:paraId="4BE68957" w14:textId="77777777" w:rsidR="00942C3F" w:rsidRPr="00E871F1" w:rsidRDefault="00942C3F" w:rsidP="00942C3F"/>
    <w:p w14:paraId="662FBBC6" w14:textId="77777777" w:rsidR="00942C3F" w:rsidRPr="00E871F1" w:rsidRDefault="00942C3F" w:rsidP="00942C3F">
      <w:pPr>
        <w:keepNext/>
        <w:rPr>
          <w:rFonts w:cs="Arial"/>
          <w:b/>
        </w:rPr>
      </w:pPr>
    </w:p>
    <w:p w14:paraId="50438DB8" w14:textId="1BDC7E4A" w:rsidR="00942C3F" w:rsidRPr="000E6F4B" w:rsidRDefault="00F14184" w:rsidP="00942C3F">
      <w:pPr>
        <w:keepNext/>
        <w:rPr>
          <w:rFonts w:cs="Arial"/>
          <w:b/>
          <w:sz w:val="44"/>
        </w:rPr>
      </w:pPr>
      <w:r>
        <w:rPr>
          <w:rFonts w:cs="Arial"/>
          <w:b/>
          <w:sz w:val="44"/>
        </w:rPr>
        <w:t>North London Reinforcement</w:t>
      </w:r>
      <w:r w:rsidR="00882BE9">
        <w:rPr>
          <w:rFonts w:cs="Arial"/>
          <w:b/>
          <w:sz w:val="44"/>
        </w:rPr>
        <w:t xml:space="preserve"> Project</w:t>
      </w:r>
    </w:p>
    <w:p w14:paraId="4AA0B02C" w14:textId="26DB080A" w:rsidR="00942C3F" w:rsidRDefault="00882BE9" w:rsidP="00942C3F">
      <w:pPr>
        <w:keepNext/>
        <w:rPr>
          <w:rFonts w:cs="Arial"/>
          <w:b/>
          <w:sz w:val="40"/>
          <w:szCs w:val="40"/>
        </w:rPr>
      </w:pPr>
      <w:r w:rsidRPr="0016342A">
        <w:rPr>
          <w:rFonts w:cs="Arial"/>
          <w:b/>
          <w:sz w:val="40"/>
          <w:szCs w:val="40"/>
        </w:rPr>
        <w:t xml:space="preserve">Requirement </w:t>
      </w:r>
      <w:r w:rsidR="0016342A" w:rsidRPr="0016342A">
        <w:rPr>
          <w:rFonts w:cs="Arial"/>
          <w:b/>
          <w:sz w:val="40"/>
          <w:szCs w:val="40"/>
        </w:rPr>
        <w:t>1</w:t>
      </w:r>
      <w:r w:rsidR="005C7C40">
        <w:rPr>
          <w:rFonts w:cs="Arial"/>
          <w:b/>
          <w:sz w:val="40"/>
          <w:szCs w:val="40"/>
        </w:rPr>
        <w:t>1</w:t>
      </w:r>
      <w:r w:rsidRPr="0016342A">
        <w:rPr>
          <w:rFonts w:cs="Arial"/>
          <w:b/>
          <w:sz w:val="40"/>
          <w:szCs w:val="40"/>
        </w:rPr>
        <w:t xml:space="preserve"> – </w:t>
      </w:r>
      <w:r w:rsidR="005C7C40">
        <w:rPr>
          <w:rFonts w:cs="Arial"/>
          <w:b/>
          <w:sz w:val="40"/>
          <w:szCs w:val="40"/>
        </w:rPr>
        <w:t>Contaminated Land and Groundwater</w:t>
      </w:r>
    </w:p>
    <w:p w14:paraId="11936A25" w14:textId="0B686D01" w:rsidR="00942C3F" w:rsidRDefault="006738D9" w:rsidP="303D0500">
      <w:pPr>
        <w:keepNext/>
        <w:rPr>
          <w:rFonts w:cs="Arial"/>
          <w:b/>
          <w:bCs/>
          <w:sz w:val="40"/>
          <w:szCs w:val="40"/>
        </w:rPr>
      </w:pPr>
      <w:r w:rsidRPr="303D0500">
        <w:rPr>
          <w:rFonts w:cs="Arial"/>
          <w:b/>
          <w:bCs/>
          <w:sz w:val="40"/>
          <w:szCs w:val="40"/>
        </w:rPr>
        <w:t>Contaminated Land</w:t>
      </w:r>
      <w:r w:rsidR="007A3CCF" w:rsidRPr="303D0500">
        <w:rPr>
          <w:rFonts w:cs="Arial"/>
          <w:b/>
          <w:bCs/>
          <w:sz w:val="40"/>
          <w:szCs w:val="40"/>
        </w:rPr>
        <w:t xml:space="preserve"> and Groundwater</w:t>
      </w:r>
      <w:r w:rsidR="007A7060" w:rsidRPr="303D0500">
        <w:rPr>
          <w:rFonts w:cs="Arial"/>
          <w:b/>
          <w:bCs/>
          <w:sz w:val="40"/>
          <w:szCs w:val="40"/>
        </w:rPr>
        <w:t xml:space="preserve"> Technical Covering Report</w:t>
      </w:r>
      <w:r w:rsidR="002544A0" w:rsidRPr="303D0500">
        <w:rPr>
          <w:rFonts w:cs="Arial"/>
          <w:b/>
          <w:bCs/>
          <w:sz w:val="40"/>
          <w:szCs w:val="40"/>
        </w:rPr>
        <w:t xml:space="preserve">: </w:t>
      </w:r>
      <w:r w:rsidR="00444B3C" w:rsidRPr="303D0500">
        <w:rPr>
          <w:rFonts w:cs="Arial"/>
          <w:b/>
          <w:bCs/>
          <w:sz w:val="40"/>
          <w:szCs w:val="40"/>
        </w:rPr>
        <w:t>London Borough of Haringey</w:t>
      </w:r>
    </w:p>
    <w:p w14:paraId="5F5BBEF8" w14:textId="77777777" w:rsidR="00942C3F" w:rsidRDefault="00942C3F" w:rsidP="00942C3F"/>
    <w:p w14:paraId="53657BF5" w14:textId="77777777" w:rsidR="00942C3F" w:rsidRDefault="00942C3F" w:rsidP="00942C3F"/>
    <w:p w14:paraId="1B1F33CA" w14:textId="77777777" w:rsidR="00DD5E1C" w:rsidRPr="004568AB" w:rsidRDefault="00DD5E1C" w:rsidP="00942C3F"/>
    <w:p w14:paraId="06834B2F" w14:textId="77777777" w:rsidR="00942C3F" w:rsidRDefault="00942C3F" w:rsidP="00942C3F"/>
    <w:p w14:paraId="75E7F5C1" w14:textId="77777777" w:rsidR="00942C3F" w:rsidRPr="00E871F1" w:rsidRDefault="00942C3F" w:rsidP="00942C3F"/>
    <w:p w14:paraId="5ECBE958" w14:textId="77777777" w:rsidR="00942C3F" w:rsidRDefault="00942C3F" w:rsidP="00942C3F"/>
    <w:p w14:paraId="4FC3B51A" w14:textId="77777777" w:rsidR="00942C3F" w:rsidRDefault="00942C3F" w:rsidP="00942C3F"/>
    <w:p w14:paraId="1C515770" w14:textId="5AB41624" w:rsidR="00942C3F" w:rsidRDefault="00772D0C" w:rsidP="00942C3F">
      <w:pPr>
        <w:spacing w:after="0"/>
      </w:pPr>
      <w:r>
        <w:t>National Grid</w:t>
      </w:r>
    </w:p>
    <w:p w14:paraId="6EE1778C" w14:textId="3E0379E3" w:rsidR="00772D0C" w:rsidRDefault="00772D0C" w:rsidP="00942C3F">
      <w:pPr>
        <w:spacing w:after="0"/>
      </w:pPr>
      <w:r>
        <w:t>Unit 6</w:t>
      </w:r>
    </w:p>
    <w:p w14:paraId="49C24CA7" w14:textId="74DACEC5" w:rsidR="00772D0C" w:rsidRDefault="00772D0C" w:rsidP="00942C3F">
      <w:pPr>
        <w:spacing w:after="0"/>
      </w:pPr>
      <w:r>
        <w:t>The Grange Business Park</w:t>
      </w:r>
    </w:p>
    <w:p w14:paraId="2667BD6D" w14:textId="4187D0FE" w:rsidR="00772D0C" w:rsidRDefault="00772D0C" w:rsidP="00942C3F">
      <w:pPr>
        <w:spacing w:after="0"/>
      </w:pPr>
      <w:r>
        <w:t>Wick Road</w:t>
      </w:r>
    </w:p>
    <w:p w14:paraId="093B430C" w14:textId="714DF56C" w:rsidR="00772D0C" w:rsidRDefault="00772D0C" w:rsidP="00942C3F">
      <w:pPr>
        <w:spacing w:after="0"/>
      </w:pPr>
      <w:r>
        <w:t>Hewish</w:t>
      </w:r>
    </w:p>
    <w:p w14:paraId="12696B81" w14:textId="18692EC8" w:rsidR="00772D0C" w:rsidRDefault="00772D0C" w:rsidP="00942C3F">
      <w:pPr>
        <w:spacing w:after="0"/>
      </w:pPr>
      <w:r>
        <w:t>Somerset</w:t>
      </w:r>
    </w:p>
    <w:p w14:paraId="56CD2DF7" w14:textId="16345E2A" w:rsidR="00772D0C" w:rsidRPr="00E871F1" w:rsidRDefault="00772D0C" w:rsidP="00942C3F">
      <w:pPr>
        <w:spacing w:after="0"/>
      </w:pPr>
      <w:r>
        <w:t>BS24 6RR</w:t>
      </w:r>
    </w:p>
    <w:p w14:paraId="779422ED" w14:textId="77777777" w:rsidR="00942C3F" w:rsidRPr="00E871F1" w:rsidRDefault="00942C3F" w:rsidP="00942C3F"/>
    <w:p w14:paraId="49B9AFC2" w14:textId="740AF722" w:rsidR="00942C3F" w:rsidRPr="002544A0" w:rsidRDefault="00DD5E1C" w:rsidP="00942C3F">
      <w:pPr>
        <w:sectPr w:rsidR="00942C3F" w:rsidRPr="002544A0" w:rsidSect="0072224B">
          <w:headerReference w:type="even" r:id="rId12"/>
          <w:headerReference w:type="default" r:id="rId13"/>
          <w:footerReference w:type="even" r:id="rId14"/>
          <w:footerReference w:type="default" r:id="rId15"/>
          <w:headerReference w:type="first" r:id="rId16"/>
          <w:footerReference w:type="first" r:id="rId17"/>
          <w:pgSz w:w="11909" w:h="16834" w:code="9"/>
          <w:pgMar w:top="1151" w:right="1151" w:bottom="1440" w:left="1151" w:header="567" w:footer="289" w:gutter="0"/>
          <w:cols w:space="708"/>
          <w:formProt w:val="0"/>
          <w:docGrid w:linePitch="360"/>
        </w:sectPr>
      </w:pPr>
      <w:r>
        <w:t>September</w:t>
      </w:r>
      <w:r w:rsidR="00CE3175" w:rsidRPr="002544A0">
        <w:t xml:space="preserve"> </w:t>
      </w:r>
      <w:r w:rsidR="002544A0" w:rsidRPr="002544A0">
        <w:t>202</w:t>
      </w:r>
      <w:r w:rsidR="00CE3175">
        <w:t>6</w:t>
      </w:r>
    </w:p>
    <w:p w14:paraId="2C8E67BC" w14:textId="77777777" w:rsidR="00942C3F" w:rsidRDefault="00942C3F" w:rsidP="00942C3F">
      <w:pPr>
        <w:spacing w:after="0"/>
        <w:jc w:val="left"/>
        <w:rPr>
          <w:rFonts w:cs="Arial"/>
          <w:b/>
          <w:bCs/>
          <w:caps/>
          <w:kern w:val="32"/>
          <w:sz w:val="26"/>
          <w:szCs w:val="24"/>
        </w:rPr>
      </w:pPr>
    </w:p>
    <w:tbl>
      <w:tblPr>
        <w:tblpPr w:leftFromText="180" w:rightFromText="180" w:vertAnchor="text" w:horzAnchor="margin" w:tblpXSpec="right" w:tblpY="-6"/>
        <w:tblW w:w="9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41"/>
        <w:gridCol w:w="1061"/>
        <w:gridCol w:w="169"/>
        <w:gridCol w:w="2949"/>
        <w:gridCol w:w="3193"/>
      </w:tblGrid>
      <w:tr w:rsidR="00942C3F" w14:paraId="02A0CC77" w14:textId="77777777" w:rsidTr="303D0500">
        <w:trPr>
          <w:cantSplit/>
          <w:trHeight w:val="283"/>
        </w:trPr>
        <w:tc>
          <w:tcPr>
            <w:tcW w:w="9113" w:type="dxa"/>
            <w:gridSpan w:val="5"/>
            <w:tcBorders>
              <w:bottom w:val="single" w:sz="4" w:space="0" w:color="auto"/>
            </w:tcBorders>
            <w:shd w:val="clear" w:color="auto" w:fill="A6A6A6" w:themeFill="background1" w:themeFillShade="A6"/>
            <w:vAlign w:val="center"/>
          </w:tcPr>
          <w:p w14:paraId="6E2E55DC" w14:textId="77777777" w:rsidR="00942C3F" w:rsidRDefault="00942C3F" w:rsidP="00F44D6A">
            <w:pPr>
              <w:jc w:val="center"/>
              <w:rPr>
                <w:rFonts w:cs="Arial"/>
                <w:b/>
              </w:rPr>
            </w:pPr>
            <w:r>
              <w:rPr>
                <w:rFonts w:cs="Arial"/>
                <w:b/>
              </w:rPr>
              <w:t>Document Control</w:t>
            </w:r>
          </w:p>
        </w:tc>
      </w:tr>
      <w:tr w:rsidR="00942C3F" w14:paraId="78D57F38" w14:textId="77777777" w:rsidTr="303D0500">
        <w:trPr>
          <w:cantSplit/>
          <w:trHeight w:val="283"/>
        </w:trPr>
        <w:tc>
          <w:tcPr>
            <w:tcW w:w="9113" w:type="dxa"/>
            <w:gridSpan w:val="5"/>
            <w:shd w:val="clear" w:color="auto" w:fill="BFBFBF" w:themeFill="background1" w:themeFillShade="BF"/>
            <w:vAlign w:val="center"/>
          </w:tcPr>
          <w:p w14:paraId="6DD0A84D" w14:textId="77777777" w:rsidR="00942C3F" w:rsidRDefault="00942C3F" w:rsidP="00F44D6A">
            <w:pPr>
              <w:rPr>
                <w:rFonts w:cs="Arial"/>
                <w:b/>
              </w:rPr>
            </w:pPr>
            <w:r>
              <w:rPr>
                <w:rFonts w:cs="Arial"/>
                <w:b/>
              </w:rPr>
              <w:t>Document Properties</w:t>
            </w:r>
          </w:p>
        </w:tc>
      </w:tr>
      <w:tr w:rsidR="00942C3F" w14:paraId="0DF24161" w14:textId="77777777" w:rsidTr="303D0500">
        <w:trPr>
          <w:trHeight w:val="340"/>
        </w:trPr>
        <w:tc>
          <w:tcPr>
            <w:tcW w:w="2802" w:type="dxa"/>
            <w:gridSpan w:val="2"/>
            <w:vAlign w:val="center"/>
          </w:tcPr>
          <w:p w14:paraId="317E71D1" w14:textId="77777777" w:rsidR="00942C3F" w:rsidRPr="000A224E" w:rsidRDefault="00942C3F" w:rsidP="00F44D6A">
            <w:pPr>
              <w:rPr>
                <w:rFonts w:cs="Arial"/>
                <w:b/>
              </w:rPr>
            </w:pPr>
            <w:r w:rsidRPr="000A224E">
              <w:rPr>
                <w:rFonts w:cs="Arial"/>
                <w:b/>
              </w:rPr>
              <w:t>Organisation</w:t>
            </w:r>
          </w:p>
        </w:tc>
        <w:tc>
          <w:tcPr>
            <w:tcW w:w="6311" w:type="dxa"/>
            <w:gridSpan w:val="3"/>
            <w:vAlign w:val="center"/>
          </w:tcPr>
          <w:p w14:paraId="5AE13D1C" w14:textId="77777777" w:rsidR="00942C3F" w:rsidRPr="004D012A" w:rsidRDefault="00081022" w:rsidP="00F44D6A">
            <w:pPr>
              <w:rPr>
                <w:rFonts w:cs="Arial"/>
                <w:b/>
                <w:iCs/>
              </w:rPr>
            </w:pPr>
            <w:r>
              <w:rPr>
                <w:rFonts w:cs="Arial"/>
                <w:b/>
                <w:iCs/>
              </w:rPr>
              <w:t>National Grid</w:t>
            </w:r>
          </w:p>
        </w:tc>
      </w:tr>
      <w:tr w:rsidR="00942C3F" w14:paraId="4AFB4E1D" w14:textId="77777777" w:rsidTr="303D0500">
        <w:trPr>
          <w:trHeight w:val="340"/>
        </w:trPr>
        <w:tc>
          <w:tcPr>
            <w:tcW w:w="2802" w:type="dxa"/>
            <w:gridSpan w:val="2"/>
            <w:vAlign w:val="center"/>
          </w:tcPr>
          <w:p w14:paraId="21C2D06D" w14:textId="77777777" w:rsidR="00942C3F" w:rsidRPr="000A224E" w:rsidRDefault="00942C3F" w:rsidP="00F44D6A">
            <w:pPr>
              <w:rPr>
                <w:rFonts w:cs="Arial"/>
                <w:b/>
              </w:rPr>
            </w:pPr>
            <w:r w:rsidRPr="000A224E">
              <w:rPr>
                <w:rFonts w:cs="Arial"/>
                <w:b/>
              </w:rPr>
              <w:t>Author</w:t>
            </w:r>
          </w:p>
        </w:tc>
        <w:tc>
          <w:tcPr>
            <w:tcW w:w="6311" w:type="dxa"/>
            <w:gridSpan w:val="3"/>
            <w:vAlign w:val="center"/>
          </w:tcPr>
          <w:p w14:paraId="49C2A330" w14:textId="0FE41D9A" w:rsidR="00942C3F" w:rsidRPr="00466727" w:rsidRDefault="005C7C40" w:rsidP="00081022">
            <w:pPr>
              <w:rPr>
                <w:rFonts w:cs="Arial"/>
                <w:b/>
                <w:iCs/>
                <w:highlight w:val="yellow"/>
              </w:rPr>
            </w:pPr>
            <w:r>
              <w:rPr>
                <w:rFonts w:cs="Arial"/>
                <w:b/>
                <w:iCs/>
              </w:rPr>
              <w:t>Jonathan Dunn</w:t>
            </w:r>
            <w:r w:rsidR="0016342A">
              <w:rPr>
                <w:rFonts w:cs="Arial"/>
                <w:b/>
                <w:iCs/>
              </w:rPr>
              <w:t xml:space="preserve"> (</w:t>
            </w:r>
            <w:proofErr w:type="spellStart"/>
            <w:r w:rsidR="0016342A">
              <w:rPr>
                <w:rFonts w:cs="Arial"/>
                <w:b/>
                <w:iCs/>
              </w:rPr>
              <w:t>Arthian</w:t>
            </w:r>
            <w:proofErr w:type="spellEnd"/>
            <w:r w:rsidR="0016342A">
              <w:rPr>
                <w:rFonts w:cs="Arial"/>
                <w:b/>
                <w:iCs/>
              </w:rPr>
              <w:t>)</w:t>
            </w:r>
          </w:p>
        </w:tc>
      </w:tr>
      <w:tr w:rsidR="00942C3F" w14:paraId="167B7F07" w14:textId="77777777" w:rsidTr="303D0500">
        <w:trPr>
          <w:trHeight w:val="340"/>
        </w:trPr>
        <w:tc>
          <w:tcPr>
            <w:tcW w:w="2802" w:type="dxa"/>
            <w:gridSpan w:val="2"/>
            <w:vAlign w:val="center"/>
          </w:tcPr>
          <w:p w14:paraId="25F09B09" w14:textId="77777777" w:rsidR="00942C3F" w:rsidRPr="000A224E" w:rsidRDefault="00942C3F" w:rsidP="00F44D6A">
            <w:pPr>
              <w:rPr>
                <w:rFonts w:cs="Arial"/>
                <w:b/>
              </w:rPr>
            </w:pPr>
            <w:r w:rsidRPr="000A224E">
              <w:rPr>
                <w:rFonts w:cs="Arial"/>
                <w:b/>
              </w:rPr>
              <w:t>Approved by</w:t>
            </w:r>
          </w:p>
        </w:tc>
        <w:tc>
          <w:tcPr>
            <w:tcW w:w="6311" w:type="dxa"/>
            <w:gridSpan w:val="3"/>
            <w:vAlign w:val="center"/>
          </w:tcPr>
          <w:p w14:paraId="1A785C59" w14:textId="0006D565" w:rsidR="00942C3F" w:rsidRPr="004D012A" w:rsidRDefault="007B1974" w:rsidP="00F44D6A">
            <w:pPr>
              <w:rPr>
                <w:rFonts w:cs="Arial"/>
                <w:b/>
                <w:iCs/>
              </w:rPr>
            </w:pPr>
            <w:r w:rsidRPr="007B1974">
              <w:rPr>
                <w:rFonts w:cs="Arial"/>
                <w:b/>
                <w:iCs/>
              </w:rPr>
              <w:t>Neil Chalmers</w:t>
            </w:r>
            <w:r>
              <w:rPr>
                <w:rFonts w:cs="Arial"/>
                <w:b/>
                <w:iCs/>
              </w:rPr>
              <w:t xml:space="preserve"> (</w:t>
            </w:r>
            <w:proofErr w:type="spellStart"/>
            <w:r>
              <w:rPr>
                <w:rFonts w:cs="Arial"/>
                <w:b/>
                <w:iCs/>
              </w:rPr>
              <w:t>Arthian</w:t>
            </w:r>
            <w:proofErr w:type="spellEnd"/>
            <w:r>
              <w:rPr>
                <w:rFonts w:cs="Arial"/>
                <w:b/>
                <w:iCs/>
              </w:rPr>
              <w:t>)</w:t>
            </w:r>
          </w:p>
        </w:tc>
      </w:tr>
      <w:tr w:rsidR="00942C3F" w14:paraId="602D4014" w14:textId="77777777" w:rsidTr="303D0500">
        <w:trPr>
          <w:trHeight w:val="340"/>
        </w:trPr>
        <w:tc>
          <w:tcPr>
            <w:tcW w:w="2802" w:type="dxa"/>
            <w:gridSpan w:val="2"/>
            <w:vAlign w:val="center"/>
          </w:tcPr>
          <w:p w14:paraId="1AC4E7F7" w14:textId="77777777" w:rsidR="00942C3F" w:rsidRPr="000A224E" w:rsidRDefault="00942C3F" w:rsidP="00F44D6A">
            <w:pPr>
              <w:rPr>
                <w:rFonts w:cs="Arial"/>
                <w:b/>
              </w:rPr>
            </w:pPr>
            <w:r w:rsidRPr="000A224E">
              <w:rPr>
                <w:rFonts w:cs="Arial"/>
                <w:b/>
              </w:rPr>
              <w:t>Title</w:t>
            </w:r>
          </w:p>
        </w:tc>
        <w:tc>
          <w:tcPr>
            <w:tcW w:w="6311" w:type="dxa"/>
            <w:gridSpan w:val="3"/>
            <w:vAlign w:val="center"/>
          </w:tcPr>
          <w:p w14:paraId="0F03BFF5" w14:textId="08933C8E" w:rsidR="00081022" w:rsidRPr="0016342A" w:rsidRDefault="00F14184" w:rsidP="00081022">
            <w:pPr>
              <w:rPr>
                <w:rFonts w:cs="Arial"/>
                <w:b/>
                <w:iCs/>
              </w:rPr>
            </w:pPr>
            <w:r>
              <w:rPr>
                <w:rFonts w:cs="Arial"/>
                <w:b/>
                <w:iCs/>
              </w:rPr>
              <w:t xml:space="preserve">North </w:t>
            </w:r>
            <w:r w:rsidRPr="0016342A">
              <w:rPr>
                <w:rFonts w:cs="Arial"/>
                <w:b/>
                <w:iCs/>
              </w:rPr>
              <w:t>London Reinforcement</w:t>
            </w:r>
            <w:r w:rsidR="00081022" w:rsidRPr="0016342A">
              <w:rPr>
                <w:rFonts w:cs="Arial"/>
                <w:b/>
                <w:iCs/>
              </w:rPr>
              <w:t xml:space="preserve"> Project</w:t>
            </w:r>
          </w:p>
          <w:p w14:paraId="1DE7C996" w14:textId="7E1948E7" w:rsidR="00942C3F" w:rsidRPr="004D012A" w:rsidRDefault="00081022" w:rsidP="005C7C40">
            <w:pPr>
              <w:jc w:val="left"/>
              <w:rPr>
                <w:rFonts w:cs="Arial"/>
                <w:b/>
                <w:iCs/>
              </w:rPr>
            </w:pPr>
            <w:r w:rsidRPr="0016342A">
              <w:rPr>
                <w:rFonts w:cs="Arial"/>
                <w:b/>
                <w:iCs/>
              </w:rPr>
              <w:t xml:space="preserve">Requirement </w:t>
            </w:r>
            <w:r w:rsidR="0016342A" w:rsidRPr="0016342A">
              <w:rPr>
                <w:rFonts w:cs="Arial"/>
                <w:b/>
                <w:iCs/>
              </w:rPr>
              <w:t>1</w:t>
            </w:r>
            <w:r w:rsidR="005C7C40">
              <w:rPr>
                <w:rFonts w:cs="Arial"/>
                <w:b/>
                <w:iCs/>
              </w:rPr>
              <w:t>1</w:t>
            </w:r>
            <w:r w:rsidR="002F1C98" w:rsidRPr="0016342A">
              <w:rPr>
                <w:rFonts w:cs="Arial"/>
                <w:b/>
                <w:iCs/>
              </w:rPr>
              <w:t xml:space="preserve"> – </w:t>
            </w:r>
            <w:r w:rsidR="005C7C40">
              <w:rPr>
                <w:rFonts w:cs="Arial"/>
                <w:b/>
                <w:iCs/>
              </w:rPr>
              <w:t>Contaminated Land</w:t>
            </w:r>
            <w:r w:rsidR="002F1C98" w:rsidRPr="0016342A">
              <w:rPr>
                <w:rFonts w:cs="Arial"/>
                <w:b/>
                <w:iCs/>
              </w:rPr>
              <w:t xml:space="preserve"> </w:t>
            </w:r>
            <w:r w:rsidR="005C7C40">
              <w:rPr>
                <w:rFonts w:cs="Arial"/>
                <w:b/>
                <w:iCs/>
              </w:rPr>
              <w:t>and Groundwater</w:t>
            </w:r>
          </w:p>
        </w:tc>
      </w:tr>
      <w:tr w:rsidR="00942C3F" w14:paraId="6A73CDED" w14:textId="77777777" w:rsidTr="303D0500">
        <w:trPr>
          <w:trHeight w:val="340"/>
        </w:trPr>
        <w:tc>
          <w:tcPr>
            <w:tcW w:w="2802" w:type="dxa"/>
            <w:gridSpan w:val="2"/>
            <w:vAlign w:val="center"/>
          </w:tcPr>
          <w:p w14:paraId="43002F22" w14:textId="77777777" w:rsidR="00942C3F" w:rsidRPr="000A224E" w:rsidRDefault="00942C3F" w:rsidP="00F44D6A">
            <w:pPr>
              <w:rPr>
                <w:rFonts w:cs="Arial"/>
                <w:b/>
              </w:rPr>
            </w:pPr>
            <w:r w:rsidRPr="000A224E">
              <w:rPr>
                <w:rFonts w:cs="Arial"/>
                <w:b/>
              </w:rPr>
              <w:t>Document Reference</w:t>
            </w:r>
          </w:p>
        </w:tc>
        <w:tc>
          <w:tcPr>
            <w:tcW w:w="6311" w:type="dxa"/>
            <w:gridSpan w:val="3"/>
            <w:vAlign w:val="center"/>
          </w:tcPr>
          <w:p w14:paraId="791D0C75" w14:textId="66D849FF" w:rsidR="00942C3F" w:rsidRPr="004D012A" w:rsidRDefault="00D12713" w:rsidP="00772D0C">
            <w:pPr>
              <w:rPr>
                <w:rFonts w:cs="Arial"/>
                <w:b/>
                <w:iCs/>
              </w:rPr>
            </w:pPr>
            <w:r>
              <w:rPr>
                <w:rFonts w:cs="Arial"/>
                <w:b/>
                <w:iCs/>
              </w:rPr>
              <w:t>1</w:t>
            </w:r>
          </w:p>
        </w:tc>
      </w:tr>
      <w:tr w:rsidR="00942C3F" w14:paraId="331CE119" w14:textId="77777777" w:rsidTr="303D0500">
        <w:trPr>
          <w:trHeight w:val="283"/>
        </w:trPr>
        <w:tc>
          <w:tcPr>
            <w:tcW w:w="9113" w:type="dxa"/>
            <w:gridSpan w:val="5"/>
            <w:tcBorders>
              <w:bottom w:val="single" w:sz="4" w:space="0" w:color="auto"/>
            </w:tcBorders>
            <w:shd w:val="clear" w:color="auto" w:fill="A6A6A6" w:themeFill="background1" w:themeFillShade="A6"/>
            <w:vAlign w:val="center"/>
          </w:tcPr>
          <w:p w14:paraId="77AFECD0" w14:textId="4A0F8103" w:rsidR="00942C3F" w:rsidRPr="000A224E" w:rsidRDefault="00942C3F" w:rsidP="303D0500">
            <w:pPr>
              <w:rPr>
                <w:rFonts w:cs="Arial"/>
                <w:b/>
                <w:bCs/>
              </w:rPr>
            </w:pPr>
            <w:r w:rsidRPr="303D0500">
              <w:rPr>
                <w:rFonts w:cs="Arial"/>
                <w:b/>
                <w:bCs/>
              </w:rPr>
              <w:t>Version Histor</w:t>
            </w:r>
          </w:p>
        </w:tc>
      </w:tr>
      <w:tr w:rsidR="00942C3F" w14:paraId="72CBB54D" w14:textId="77777777" w:rsidTr="303D0500">
        <w:trPr>
          <w:trHeight w:val="283"/>
        </w:trPr>
        <w:tc>
          <w:tcPr>
            <w:tcW w:w="1741" w:type="dxa"/>
            <w:shd w:val="clear" w:color="auto" w:fill="D9D9D9" w:themeFill="background1" w:themeFillShade="D9"/>
            <w:vAlign w:val="center"/>
          </w:tcPr>
          <w:p w14:paraId="75F44788" w14:textId="77777777" w:rsidR="00942C3F" w:rsidRPr="000A224E" w:rsidRDefault="00942C3F" w:rsidP="00F44D6A">
            <w:pPr>
              <w:jc w:val="center"/>
              <w:rPr>
                <w:rFonts w:cs="Arial"/>
                <w:b/>
              </w:rPr>
            </w:pPr>
            <w:r w:rsidRPr="000A224E">
              <w:rPr>
                <w:rFonts w:cs="Arial"/>
                <w:b/>
              </w:rPr>
              <w:t>Date</w:t>
            </w:r>
          </w:p>
        </w:tc>
        <w:tc>
          <w:tcPr>
            <w:tcW w:w="1230" w:type="dxa"/>
            <w:gridSpan w:val="2"/>
            <w:shd w:val="clear" w:color="auto" w:fill="D9D9D9" w:themeFill="background1" w:themeFillShade="D9"/>
            <w:vAlign w:val="center"/>
          </w:tcPr>
          <w:p w14:paraId="3769293D" w14:textId="77777777" w:rsidR="00942C3F" w:rsidRPr="000A224E" w:rsidRDefault="00942C3F" w:rsidP="00F44D6A">
            <w:pPr>
              <w:jc w:val="center"/>
              <w:rPr>
                <w:rFonts w:cs="Arial"/>
                <w:b/>
              </w:rPr>
            </w:pPr>
            <w:r w:rsidRPr="000A224E">
              <w:rPr>
                <w:rFonts w:cs="Arial"/>
                <w:b/>
              </w:rPr>
              <w:t>Version</w:t>
            </w:r>
          </w:p>
        </w:tc>
        <w:tc>
          <w:tcPr>
            <w:tcW w:w="2949" w:type="dxa"/>
            <w:shd w:val="clear" w:color="auto" w:fill="D9D9D9" w:themeFill="background1" w:themeFillShade="D9"/>
            <w:vAlign w:val="center"/>
          </w:tcPr>
          <w:p w14:paraId="585FD450" w14:textId="77777777" w:rsidR="00942C3F" w:rsidRPr="000A224E" w:rsidRDefault="00942C3F" w:rsidP="00F44D6A">
            <w:pPr>
              <w:jc w:val="center"/>
              <w:rPr>
                <w:rFonts w:cs="Arial"/>
                <w:b/>
              </w:rPr>
            </w:pPr>
            <w:r w:rsidRPr="000A224E">
              <w:rPr>
                <w:rFonts w:cs="Arial"/>
                <w:b/>
              </w:rPr>
              <w:t>Status</w:t>
            </w:r>
          </w:p>
        </w:tc>
        <w:tc>
          <w:tcPr>
            <w:tcW w:w="3193" w:type="dxa"/>
            <w:shd w:val="clear" w:color="auto" w:fill="D9D9D9" w:themeFill="background1" w:themeFillShade="D9"/>
            <w:vAlign w:val="center"/>
          </w:tcPr>
          <w:p w14:paraId="6F60E204" w14:textId="77777777" w:rsidR="00942C3F" w:rsidRPr="000A224E" w:rsidRDefault="00942C3F" w:rsidP="00F44D6A">
            <w:pPr>
              <w:rPr>
                <w:rFonts w:cs="Arial"/>
                <w:b/>
              </w:rPr>
            </w:pPr>
            <w:r w:rsidRPr="000A224E">
              <w:rPr>
                <w:rFonts w:cs="Arial"/>
                <w:b/>
              </w:rPr>
              <w:t>Description/Changes</w:t>
            </w:r>
          </w:p>
        </w:tc>
      </w:tr>
      <w:tr w:rsidR="00942C3F" w14:paraId="42C78F0D" w14:textId="77777777" w:rsidTr="303D0500">
        <w:trPr>
          <w:trHeight w:val="301"/>
        </w:trPr>
        <w:tc>
          <w:tcPr>
            <w:tcW w:w="1741" w:type="dxa"/>
            <w:vAlign w:val="center"/>
          </w:tcPr>
          <w:p w14:paraId="0BF742F0" w14:textId="44C49A89" w:rsidR="00942C3F" w:rsidRPr="00632B25" w:rsidRDefault="00CE3175" w:rsidP="00F44D6A">
            <w:pPr>
              <w:rPr>
                <w:rFonts w:cs="Arial"/>
                <w:iCs/>
              </w:rPr>
            </w:pPr>
            <w:r>
              <w:rPr>
                <w:rFonts w:cs="Arial"/>
                <w:iCs/>
              </w:rPr>
              <w:t>28</w:t>
            </w:r>
            <w:r w:rsidR="00292772" w:rsidRPr="00632B25">
              <w:rPr>
                <w:rFonts w:cs="Arial"/>
                <w:iCs/>
              </w:rPr>
              <w:t>/</w:t>
            </w:r>
            <w:r>
              <w:rPr>
                <w:rFonts w:cs="Arial"/>
                <w:iCs/>
              </w:rPr>
              <w:t>05</w:t>
            </w:r>
            <w:r w:rsidR="00292772" w:rsidRPr="00632B25">
              <w:rPr>
                <w:rFonts w:cs="Arial"/>
                <w:iCs/>
              </w:rPr>
              <w:t>/202</w:t>
            </w:r>
            <w:r>
              <w:rPr>
                <w:rFonts w:cs="Arial"/>
                <w:iCs/>
              </w:rPr>
              <w:t>6</w:t>
            </w:r>
          </w:p>
        </w:tc>
        <w:tc>
          <w:tcPr>
            <w:tcW w:w="1230" w:type="dxa"/>
            <w:gridSpan w:val="2"/>
            <w:vAlign w:val="center"/>
          </w:tcPr>
          <w:p w14:paraId="27CF9D52" w14:textId="77777777" w:rsidR="00942C3F" w:rsidRPr="00292772" w:rsidRDefault="00942C3F" w:rsidP="00F44D6A">
            <w:pPr>
              <w:jc w:val="center"/>
              <w:rPr>
                <w:rFonts w:cs="Arial"/>
                <w:iCs/>
              </w:rPr>
            </w:pPr>
            <w:r w:rsidRPr="00292772">
              <w:rPr>
                <w:rFonts w:cs="Arial"/>
                <w:iCs/>
              </w:rPr>
              <w:t>0.1</w:t>
            </w:r>
          </w:p>
        </w:tc>
        <w:tc>
          <w:tcPr>
            <w:tcW w:w="2949" w:type="dxa"/>
            <w:vAlign w:val="center"/>
          </w:tcPr>
          <w:p w14:paraId="62D32C1A" w14:textId="77777777" w:rsidR="00942C3F" w:rsidRPr="0016342A" w:rsidRDefault="00942C3F" w:rsidP="00F44D6A">
            <w:pPr>
              <w:jc w:val="center"/>
              <w:rPr>
                <w:rFonts w:cs="Arial"/>
                <w:iCs/>
              </w:rPr>
            </w:pPr>
            <w:r w:rsidRPr="0016342A">
              <w:rPr>
                <w:rFonts w:cs="Arial"/>
                <w:iCs/>
              </w:rPr>
              <w:t xml:space="preserve">Initial Draft </w:t>
            </w:r>
          </w:p>
        </w:tc>
        <w:tc>
          <w:tcPr>
            <w:tcW w:w="3193" w:type="dxa"/>
            <w:vAlign w:val="center"/>
          </w:tcPr>
          <w:p w14:paraId="5A4FCF10" w14:textId="7B8DCE11" w:rsidR="00942C3F" w:rsidRPr="000A224E" w:rsidRDefault="00BC5259" w:rsidP="00F44D6A">
            <w:pPr>
              <w:rPr>
                <w:rFonts w:cs="Arial"/>
                <w:iCs/>
              </w:rPr>
            </w:pPr>
            <w:r>
              <w:rPr>
                <w:rFonts w:cs="Arial"/>
                <w:iCs/>
              </w:rPr>
              <w:t>Initial Draft</w:t>
            </w:r>
          </w:p>
        </w:tc>
      </w:tr>
      <w:tr w:rsidR="00034BD0" w14:paraId="24F5A03F" w14:textId="77777777" w:rsidTr="303D0500">
        <w:trPr>
          <w:trHeight w:val="301"/>
        </w:trPr>
        <w:tc>
          <w:tcPr>
            <w:tcW w:w="1741" w:type="dxa"/>
            <w:vAlign w:val="center"/>
          </w:tcPr>
          <w:p w14:paraId="60FBCDD6" w14:textId="05A8CA15" w:rsidR="00034BD0" w:rsidRDefault="00D12713" w:rsidP="00034BD0">
            <w:pPr>
              <w:rPr>
                <w:rFonts w:cs="Arial"/>
                <w:iCs/>
              </w:rPr>
            </w:pPr>
            <w:r>
              <w:rPr>
                <w:rFonts w:cs="Arial"/>
                <w:iCs/>
              </w:rPr>
              <w:t>7/9/26</w:t>
            </w:r>
          </w:p>
        </w:tc>
        <w:tc>
          <w:tcPr>
            <w:tcW w:w="1230" w:type="dxa"/>
            <w:gridSpan w:val="2"/>
            <w:vAlign w:val="center"/>
          </w:tcPr>
          <w:p w14:paraId="37147870" w14:textId="05C95748" w:rsidR="00034BD0" w:rsidRPr="00292772" w:rsidRDefault="00D12713" w:rsidP="00034BD0">
            <w:pPr>
              <w:jc w:val="center"/>
              <w:rPr>
                <w:rFonts w:cs="Arial"/>
                <w:iCs/>
              </w:rPr>
            </w:pPr>
            <w:r>
              <w:rPr>
                <w:rFonts w:cs="Arial"/>
                <w:iCs/>
              </w:rPr>
              <w:t>1</w:t>
            </w:r>
          </w:p>
        </w:tc>
        <w:tc>
          <w:tcPr>
            <w:tcW w:w="2949" w:type="dxa"/>
            <w:vAlign w:val="center"/>
          </w:tcPr>
          <w:p w14:paraId="275D3788" w14:textId="7C26B262" w:rsidR="00034BD0" w:rsidRPr="0016342A" w:rsidRDefault="00D12713" w:rsidP="00034BD0">
            <w:pPr>
              <w:jc w:val="center"/>
              <w:rPr>
                <w:rFonts w:cs="Arial"/>
                <w:iCs/>
              </w:rPr>
            </w:pPr>
            <w:r>
              <w:rPr>
                <w:rFonts w:cs="Arial"/>
                <w:iCs/>
              </w:rPr>
              <w:t>Final for submission</w:t>
            </w:r>
          </w:p>
        </w:tc>
        <w:tc>
          <w:tcPr>
            <w:tcW w:w="3193" w:type="dxa"/>
            <w:vAlign w:val="center"/>
          </w:tcPr>
          <w:p w14:paraId="3E2823E3" w14:textId="24C4D9C5" w:rsidR="00034BD0" w:rsidRDefault="1F03E0FC" w:rsidP="00034BD0">
            <w:r w:rsidRPr="303D0500">
              <w:rPr>
                <w:rFonts w:cs="Arial"/>
              </w:rPr>
              <w:t>Added appendix D – Geotechnics 2019 Report</w:t>
            </w:r>
          </w:p>
        </w:tc>
      </w:tr>
    </w:tbl>
    <w:p w14:paraId="24795D02" w14:textId="77777777" w:rsidR="00942C3F" w:rsidRDefault="00942C3F" w:rsidP="00942C3F">
      <w:pPr>
        <w:spacing w:after="0"/>
        <w:jc w:val="left"/>
      </w:pPr>
    </w:p>
    <w:p w14:paraId="5EF1E8AC" w14:textId="77777777" w:rsidR="00942C3F" w:rsidRDefault="00942C3F" w:rsidP="00942C3F">
      <w:pPr>
        <w:spacing w:after="0"/>
        <w:jc w:val="left"/>
      </w:pPr>
    </w:p>
    <w:p w14:paraId="0177EB40" w14:textId="77777777" w:rsidR="00942C3F" w:rsidRDefault="00942C3F" w:rsidP="00942C3F">
      <w:pPr>
        <w:spacing w:after="0"/>
        <w:jc w:val="left"/>
      </w:pPr>
    </w:p>
    <w:p w14:paraId="7088A4C7" w14:textId="77777777" w:rsidR="00942C3F" w:rsidRDefault="00942C3F" w:rsidP="00942C3F">
      <w:pPr>
        <w:spacing w:after="0"/>
        <w:jc w:val="left"/>
      </w:pPr>
    </w:p>
    <w:p w14:paraId="45265EC7" w14:textId="77777777" w:rsidR="00942C3F" w:rsidRDefault="00942C3F" w:rsidP="00942C3F">
      <w:pPr>
        <w:spacing w:after="0"/>
        <w:jc w:val="left"/>
      </w:pPr>
    </w:p>
    <w:p w14:paraId="6C0EE0AA" w14:textId="77777777" w:rsidR="00942C3F" w:rsidRDefault="00942C3F" w:rsidP="00942C3F">
      <w:pPr>
        <w:spacing w:after="0"/>
        <w:jc w:val="left"/>
      </w:pPr>
    </w:p>
    <w:p w14:paraId="11CDDAF0" w14:textId="77777777" w:rsidR="00942C3F" w:rsidRDefault="00942C3F" w:rsidP="00942C3F">
      <w:pPr>
        <w:spacing w:after="0"/>
        <w:jc w:val="left"/>
      </w:pPr>
    </w:p>
    <w:p w14:paraId="2154E25C" w14:textId="77777777" w:rsidR="00942C3F" w:rsidRDefault="00942C3F" w:rsidP="00942C3F">
      <w:pPr>
        <w:spacing w:after="0"/>
        <w:jc w:val="left"/>
      </w:pPr>
    </w:p>
    <w:p w14:paraId="507CAD9A" w14:textId="77777777" w:rsidR="00942C3F" w:rsidRDefault="00942C3F" w:rsidP="00942C3F">
      <w:pPr>
        <w:spacing w:after="0"/>
        <w:jc w:val="left"/>
      </w:pPr>
    </w:p>
    <w:p w14:paraId="1C002A55" w14:textId="77777777" w:rsidR="00942C3F" w:rsidRDefault="00942C3F" w:rsidP="00942C3F">
      <w:pPr>
        <w:spacing w:after="0"/>
        <w:jc w:val="left"/>
      </w:pPr>
    </w:p>
    <w:p w14:paraId="4D64CB88" w14:textId="77777777" w:rsidR="00942C3F" w:rsidRDefault="00942C3F" w:rsidP="00942C3F">
      <w:pPr>
        <w:spacing w:after="0"/>
        <w:jc w:val="left"/>
      </w:pPr>
    </w:p>
    <w:p w14:paraId="2EE0F347" w14:textId="77777777" w:rsidR="00942C3F" w:rsidRDefault="00942C3F" w:rsidP="00942C3F">
      <w:pPr>
        <w:spacing w:after="0"/>
        <w:jc w:val="left"/>
      </w:pPr>
    </w:p>
    <w:p w14:paraId="06E1C097" w14:textId="77777777" w:rsidR="00942C3F" w:rsidRDefault="00942C3F" w:rsidP="00942C3F">
      <w:pPr>
        <w:spacing w:after="0"/>
        <w:jc w:val="left"/>
      </w:pPr>
    </w:p>
    <w:p w14:paraId="1DA61382" w14:textId="77777777" w:rsidR="00942C3F" w:rsidRDefault="00942C3F" w:rsidP="00942C3F">
      <w:pPr>
        <w:spacing w:after="0"/>
        <w:jc w:val="left"/>
      </w:pPr>
    </w:p>
    <w:p w14:paraId="074733FA" w14:textId="77777777" w:rsidR="00942C3F" w:rsidRDefault="00942C3F" w:rsidP="00942C3F">
      <w:pPr>
        <w:spacing w:after="0"/>
        <w:jc w:val="left"/>
      </w:pPr>
    </w:p>
    <w:p w14:paraId="51A1B7D0" w14:textId="77777777" w:rsidR="00942C3F" w:rsidRDefault="00942C3F" w:rsidP="00942C3F">
      <w:pPr>
        <w:spacing w:after="0"/>
        <w:jc w:val="left"/>
      </w:pPr>
    </w:p>
    <w:p w14:paraId="17CDCE85" w14:textId="77777777" w:rsidR="00942C3F" w:rsidRDefault="00942C3F" w:rsidP="00942C3F">
      <w:pPr>
        <w:spacing w:after="0"/>
        <w:jc w:val="left"/>
      </w:pPr>
      <w:r>
        <w:br w:type="page"/>
      </w:r>
    </w:p>
    <w:p w14:paraId="4D7878FE" w14:textId="77777777" w:rsidR="00942C3F" w:rsidRPr="005B6C46" w:rsidRDefault="00942C3F" w:rsidP="00942C3F">
      <w:pPr>
        <w:jc w:val="center"/>
        <w:rPr>
          <w:b/>
          <w:sz w:val="28"/>
          <w:szCs w:val="28"/>
        </w:rPr>
      </w:pPr>
      <w:bookmarkStart w:id="4" w:name="_Toc382905762"/>
      <w:bookmarkStart w:id="5" w:name="_Toc382906058"/>
      <w:r w:rsidRPr="005B6C46">
        <w:rPr>
          <w:b/>
          <w:sz w:val="28"/>
          <w:szCs w:val="28"/>
        </w:rPr>
        <w:t>Table of Contents</w:t>
      </w:r>
      <w:bookmarkEnd w:id="4"/>
      <w:bookmarkEnd w:id="5"/>
    </w:p>
    <w:sdt>
      <w:sdtPr>
        <w:id w:val="1664816064"/>
        <w:docPartObj>
          <w:docPartGallery w:val="Table of Contents"/>
          <w:docPartUnique/>
        </w:docPartObj>
      </w:sdtPr>
      <w:sdtEndPr>
        <w:rPr>
          <w:b/>
          <w:bCs/>
          <w:noProof/>
        </w:rPr>
      </w:sdtEndPr>
      <w:sdtContent>
        <w:p w14:paraId="21C6765A" w14:textId="77777777" w:rsidR="00942C3F" w:rsidRPr="005B2CFE" w:rsidRDefault="00942C3F" w:rsidP="00942C3F">
          <w:pPr>
            <w:jc w:val="center"/>
          </w:pPr>
        </w:p>
        <w:p w14:paraId="0BC0395C" w14:textId="55275EDE" w:rsidR="001665E9" w:rsidRDefault="00942C3F" w:rsidP="303D0500">
          <w:pPr>
            <w:pStyle w:val="TOC1"/>
            <w:tabs>
              <w:tab w:val="clear" w:pos="9595"/>
              <w:tab w:val="left" w:pos="480"/>
              <w:tab w:val="right" w:leader="dot" w:pos="9585"/>
            </w:tabs>
          </w:pPr>
          <w:r>
            <w:fldChar w:fldCharType="begin"/>
          </w:r>
          <w:r>
            <w:instrText>TOC \o "1-3" \z \u \h</w:instrText>
          </w:r>
          <w:r>
            <w:fldChar w:fldCharType="separate"/>
          </w:r>
          <w:hyperlink w:anchor="_Toc571780168" w:history="1">
            <w:r w:rsidR="303D0500">
              <w:t>1</w:t>
            </w:r>
            <w:r>
              <w:tab/>
            </w:r>
            <w:r w:rsidR="303D0500">
              <w:t>Introduction</w:t>
            </w:r>
            <w:r>
              <w:tab/>
            </w:r>
            <w:r>
              <w:fldChar w:fldCharType="begin"/>
            </w:r>
            <w:r>
              <w:instrText>PAGEREF _Toc571780168 \h</w:instrText>
            </w:r>
            <w:r>
              <w:fldChar w:fldCharType="separate"/>
            </w:r>
            <w:r w:rsidR="00177662">
              <w:t>5</w:t>
            </w:r>
            <w:r>
              <w:fldChar w:fldCharType="end"/>
            </w:r>
          </w:hyperlink>
        </w:p>
        <w:p w14:paraId="6865478D" w14:textId="20525B51" w:rsidR="001665E9" w:rsidRDefault="303D0500" w:rsidP="303D0500">
          <w:pPr>
            <w:pStyle w:val="TOC2"/>
            <w:tabs>
              <w:tab w:val="clear" w:pos="9595"/>
              <w:tab w:val="left" w:pos="720"/>
              <w:tab w:val="right" w:leader="dot" w:pos="9585"/>
            </w:tabs>
          </w:pPr>
          <w:hyperlink w:anchor="_Toc754745821" w:history="1">
            <w:r>
              <w:t>1.1</w:t>
            </w:r>
            <w:r w:rsidR="001665E9">
              <w:tab/>
            </w:r>
            <w:r>
              <w:t>Project Brief</w:t>
            </w:r>
            <w:r w:rsidR="001665E9">
              <w:tab/>
            </w:r>
            <w:r w:rsidR="001665E9">
              <w:fldChar w:fldCharType="begin"/>
            </w:r>
            <w:r w:rsidR="001665E9">
              <w:instrText>PAGEREF _Toc754745821 \h</w:instrText>
            </w:r>
            <w:r w:rsidR="001665E9">
              <w:fldChar w:fldCharType="separate"/>
            </w:r>
            <w:r w:rsidR="00177662">
              <w:t>5</w:t>
            </w:r>
            <w:r w:rsidR="001665E9">
              <w:fldChar w:fldCharType="end"/>
            </w:r>
          </w:hyperlink>
        </w:p>
        <w:p w14:paraId="1076D0DB" w14:textId="49E0D32D" w:rsidR="001665E9" w:rsidRDefault="303D0500" w:rsidP="303D0500">
          <w:pPr>
            <w:pStyle w:val="TOC2"/>
            <w:tabs>
              <w:tab w:val="clear" w:pos="9595"/>
              <w:tab w:val="left" w:pos="720"/>
              <w:tab w:val="right" w:leader="dot" w:pos="9585"/>
            </w:tabs>
          </w:pPr>
          <w:hyperlink w:anchor="_Toc975376060" w:history="1">
            <w:r>
              <w:t>1.2</w:t>
            </w:r>
            <w:r w:rsidR="001665E9">
              <w:tab/>
            </w:r>
            <w:r>
              <w:t>Overview of the Project</w:t>
            </w:r>
            <w:r w:rsidR="001665E9">
              <w:tab/>
            </w:r>
            <w:r w:rsidR="001665E9">
              <w:fldChar w:fldCharType="begin"/>
            </w:r>
            <w:r w:rsidR="001665E9">
              <w:instrText>PAGEREF _Toc975376060 \h</w:instrText>
            </w:r>
            <w:r w:rsidR="001665E9">
              <w:fldChar w:fldCharType="separate"/>
            </w:r>
            <w:r w:rsidR="00177662">
              <w:t>5</w:t>
            </w:r>
            <w:r w:rsidR="001665E9">
              <w:fldChar w:fldCharType="end"/>
            </w:r>
          </w:hyperlink>
        </w:p>
        <w:p w14:paraId="393712DD" w14:textId="65A7CD6F" w:rsidR="001665E9" w:rsidRDefault="303D0500" w:rsidP="303D0500">
          <w:pPr>
            <w:pStyle w:val="TOC1"/>
            <w:tabs>
              <w:tab w:val="clear" w:pos="9595"/>
              <w:tab w:val="left" w:pos="480"/>
              <w:tab w:val="right" w:leader="dot" w:pos="9585"/>
            </w:tabs>
          </w:pPr>
          <w:hyperlink w:anchor="_Toc1845744424" w:history="1">
            <w:r>
              <w:t>2</w:t>
            </w:r>
            <w:r w:rsidR="001665E9">
              <w:tab/>
            </w:r>
            <w:r>
              <w:t>Requirement Context</w:t>
            </w:r>
            <w:r w:rsidR="001665E9">
              <w:tab/>
            </w:r>
            <w:r w:rsidR="001665E9">
              <w:fldChar w:fldCharType="begin"/>
            </w:r>
            <w:r w:rsidR="001665E9">
              <w:instrText>PAGEREF _Toc1845744424 \h</w:instrText>
            </w:r>
            <w:r w:rsidR="001665E9">
              <w:fldChar w:fldCharType="separate"/>
            </w:r>
            <w:r w:rsidR="00177662">
              <w:t>7</w:t>
            </w:r>
            <w:r w:rsidR="001665E9">
              <w:fldChar w:fldCharType="end"/>
            </w:r>
          </w:hyperlink>
        </w:p>
        <w:p w14:paraId="10DB6FB2" w14:textId="1491DFDC" w:rsidR="001665E9" w:rsidRDefault="303D0500" w:rsidP="303D0500">
          <w:pPr>
            <w:pStyle w:val="TOC2"/>
            <w:tabs>
              <w:tab w:val="clear" w:pos="9595"/>
              <w:tab w:val="left" w:pos="720"/>
              <w:tab w:val="right" w:leader="dot" w:pos="9585"/>
            </w:tabs>
          </w:pPr>
          <w:hyperlink w:anchor="_Toc634710003" w:history="1">
            <w:r>
              <w:t>2.2</w:t>
            </w:r>
            <w:r w:rsidR="001665E9">
              <w:tab/>
            </w:r>
            <w:r>
              <w:t>Requirements for Assessment</w:t>
            </w:r>
            <w:r w:rsidR="001665E9">
              <w:tab/>
            </w:r>
            <w:r w:rsidR="001665E9">
              <w:fldChar w:fldCharType="begin"/>
            </w:r>
            <w:r w:rsidR="001665E9">
              <w:instrText>PAGEREF _Toc634710003 \h</w:instrText>
            </w:r>
            <w:r w:rsidR="001665E9">
              <w:fldChar w:fldCharType="separate"/>
            </w:r>
            <w:r w:rsidR="00177662">
              <w:t>7</w:t>
            </w:r>
            <w:r w:rsidR="001665E9">
              <w:fldChar w:fldCharType="end"/>
            </w:r>
          </w:hyperlink>
        </w:p>
        <w:p w14:paraId="4D58B71C" w14:textId="422230BC" w:rsidR="001665E9" w:rsidRDefault="303D0500" w:rsidP="303D0500">
          <w:pPr>
            <w:pStyle w:val="TOC2"/>
            <w:tabs>
              <w:tab w:val="clear" w:pos="9595"/>
              <w:tab w:val="left" w:pos="720"/>
              <w:tab w:val="right" w:leader="dot" w:pos="9585"/>
            </w:tabs>
          </w:pPr>
          <w:hyperlink w:anchor="_Toc1276895504" w:history="1">
            <w:r>
              <w:t>2.3</w:t>
            </w:r>
            <w:r w:rsidR="001665E9">
              <w:tab/>
            </w:r>
            <w:r>
              <w:t>Parameters of the assessment</w:t>
            </w:r>
            <w:r w:rsidR="001665E9">
              <w:tab/>
            </w:r>
            <w:r w:rsidR="001665E9">
              <w:fldChar w:fldCharType="begin"/>
            </w:r>
            <w:r w:rsidR="001665E9">
              <w:instrText>PAGEREF _Toc1276895504 \h</w:instrText>
            </w:r>
            <w:r w:rsidR="001665E9">
              <w:fldChar w:fldCharType="separate"/>
            </w:r>
            <w:r w:rsidR="00177662">
              <w:t>7</w:t>
            </w:r>
            <w:r w:rsidR="001665E9">
              <w:fldChar w:fldCharType="end"/>
            </w:r>
          </w:hyperlink>
        </w:p>
        <w:p w14:paraId="5F7596E5" w14:textId="7BC723EC" w:rsidR="001665E9" w:rsidRDefault="303D0500" w:rsidP="303D0500">
          <w:pPr>
            <w:pStyle w:val="TOC2"/>
            <w:tabs>
              <w:tab w:val="clear" w:pos="9595"/>
              <w:tab w:val="left" w:pos="720"/>
              <w:tab w:val="right" w:leader="dot" w:pos="9585"/>
            </w:tabs>
          </w:pPr>
          <w:hyperlink w:anchor="_Toc104527100" w:history="1">
            <w:r>
              <w:t>2.4</w:t>
            </w:r>
            <w:r w:rsidR="001665E9">
              <w:tab/>
            </w:r>
            <w:r>
              <w:t>Sources of Information</w:t>
            </w:r>
            <w:r w:rsidR="001665E9">
              <w:tab/>
            </w:r>
            <w:r w:rsidR="001665E9">
              <w:fldChar w:fldCharType="begin"/>
            </w:r>
            <w:r w:rsidR="001665E9">
              <w:instrText>PAGEREF _Toc104527100 \h</w:instrText>
            </w:r>
            <w:r w:rsidR="001665E9">
              <w:fldChar w:fldCharType="separate"/>
            </w:r>
            <w:r w:rsidR="00177662">
              <w:t>8</w:t>
            </w:r>
            <w:r w:rsidR="001665E9">
              <w:fldChar w:fldCharType="end"/>
            </w:r>
          </w:hyperlink>
        </w:p>
        <w:p w14:paraId="3D2AB458" w14:textId="68934384" w:rsidR="001665E9" w:rsidRDefault="303D0500" w:rsidP="303D0500">
          <w:pPr>
            <w:pStyle w:val="TOC1"/>
            <w:tabs>
              <w:tab w:val="clear" w:pos="9595"/>
              <w:tab w:val="left" w:pos="480"/>
              <w:tab w:val="right" w:leader="dot" w:pos="9585"/>
            </w:tabs>
          </w:pPr>
          <w:hyperlink w:anchor="_Toc831607633" w:history="1">
            <w:r>
              <w:t>3</w:t>
            </w:r>
            <w:r w:rsidR="001665E9">
              <w:tab/>
            </w:r>
            <w:r>
              <w:t>Methodology</w:t>
            </w:r>
            <w:r w:rsidR="001665E9">
              <w:tab/>
            </w:r>
            <w:r w:rsidR="001665E9">
              <w:fldChar w:fldCharType="begin"/>
            </w:r>
            <w:r w:rsidR="001665E9">
              <w:instrText>PAGEREF _Toc831607633 \h</w:instrText>
            </w:r>
            <w:r w:rsidR="001665E9">
              <w:fldChar w:fldCharType="separate"/>
            </w:r>
            <w:r w:rsidR="00177662">
              <w:t>8</w:t>
            </w:r>
            <w:r w:rsidR="001665E9">
              <w:fldChar w:fldCharType="end"/>
            </w:r>
          </w:hyperlink>
        </w:p>
        <w:p w14:paraId="2A55760D" w14:textId="6402C0ED" w:rsidR="001665E9" w:rsidRDefault="303D0500" w:rsidP="303D0500">
          <w:pPr>
            <w:pStyle w:val="TOC1"/>
            <w:tabs>
              <w:tab w:val="clear" w:pos="9595"/>
              <w:tab w:val="left" w:pos="480"/>
              <w:tab w:val="right" w:leader="dot" w:pos="9585"/>
            </w:tabs>
          </w:pPr>
          <w:hyperlink w:anchor="_Toc560693892" w:history="1">
            <w:r>
              <w:t>4</w:t>
            </w:r>
            <w:r w:rsidR="001665E9">
              <w:tab/>
            </w:r>
            <w:r>
              <w:t>Summary of FINDINGS</w:t>
            </w:r>
            <w:r w:rsidR="001665E9">
              <w:tab/>
            </w:r>
            <w:r w:rsidR="001665E9">
              <w:fldChar w:fldCharType="begin"/>
            </w:r>
            <w:r w:rsidR="001665E9">
              <w:instrText>PAGEREF _Toc560693892 \h</w:instrText>
            </w:r>
            <w:r w:rsidR="001665E9">
              <w:fldChar w:fldCharType="separate"/>
            </w:r>
            <w:r w:rsidR="00177662">
              <w:t>9</w:t>
            </w:r>
            <w:r w:rsidR="001665E9">
              <w:fldChar w:fldCharType="end"/>
            </w:r>
          </w:hyperlink>
        </w:p>
        <w:p w14:paraId="2B9EA1A6" w14:textId="5B5DAC33" w:rsidR="001665E9" w:rsidRDefault="303D0500" w:rsidP="303D0500">
          <w:pPr>
            <w:pStyle w:val="TOC1"/>
            <w:tabs>
              <w:tab w:val="clear" w:pos="9595"/>
              <w:tab w:val="left" w:pos="480"/>
              <w:tab w:val="right" w:leader="dot" w:pos="9585"/>
            </w:tabs>
          </w:pPr>
          <w:hyperlink w:anchor="_Toc1634617444" w:history="1">
            <w:r>
              <w:t>5</w:t>
            </w:r>
            <w:r w:rsidR="001665E9">
              <w:tab/>
            </w:r>
            <w:r>
              <w:t>Conclusions and recommendations</w:t>
            </w:r>
            <w:r w:rsidR="001665E9">
              <w:tab/>
            </w:r>
            <w:r w:rsidR="001665E9">
              <w:fldChar w:fldCharType="begin"/>
            </w:r>
            <w:r w:rsidR="001665E9">
              <w:instrText>PAGEREF _Toc1634617444 \h</w:instrText>
            </w:r>
            <w:r w:rsidR="001665E9">
              <w:fldChar w:fldCharType="separate"/>
            </w:r>
            <w:r w:rsidR="00177662">
              <w:t>9</w:t>
            </w:r>
            <w:r w:rsidR="001665E9">
              <w:fldChar w:fldCharType="end"/>
            </w:r>
          </w:hyperlink>
        </w:p>
        <w:p w14:paraId="7FAC175F" w14:textId="46FB7737" w:rsidR="001665E9" w:rsidRDefault="303D0500" w:rsidP="303D0500">
          <w:pPr>
            <w:pStyle w:val="TOC2"/>
            <w:tabs>
              <w:tab w:val="clear" w:pos="9595"/>
              <w:tab w:val="left" w:pos="720"/>
              <w:tab w:val="right" w:leader="dot" w:pos="9585"/>
            </w:tabs>
          </w:pPr>
          <w:hyperlink w:anchor="_Toc347363505" w:history="1">
            <w:r>
              <w:t>5.1</w:t>
            </w:r>
            <w:r w:rsidR="001665E9">
              <w:tab/>
            </w:r>
            <w:r>
              <w:t>Conclusions</w:t>
            </w:r>
            <w:r w:rsidR="001665E9">
              <w:tab/>
            </w:r>
            <w:r w:rsidR="001665E9">
              <w:fldChar w:fldCharType="begin"/>
            </w:r>
            <w:r w:rsidR="001665E9">
              <w:instrText>PAGEREF _Toc347363505 \h</w:instrText>
            </w:r>
            <w:r w:rsidR="001665E9">
              <w:fldChar w:fldCharType="separate"/>
            </w:r>
            <w:r w:rsidR="00177662">
              <w:t>9</w:t>
            </w:r>
            <w:r w:rsidR="001665E9">
              <w:fldChar w:fldCharType="end"/>
            </w:r>
          </w:hyperlink>
        </w:p>
        <w:p w14:paraId="08098EF3" w14:textId="3953D7E5" w:rsidR="001665E9" w:rsidRDefault="303D0500" w:rsidP="303D0500">
          <w:pPr>
            <w:pStyle w:val="TOC2"/>
            <w:tabs>
              <w:tab w:val="clear" w:pos="9595"/>
              <w:tab w:val="left" w:pos="720"/>
              <w:tab w:val="right" w:leader="dot" w:pos="9585"/>
            </w:tabs>
          </w:pPr>
          <w:hyperlink w:anchor="_Toc1033409263" w:history="1">
            <w:r>
              <w:t>5.2</w:t>
            </w:r>
            <w:r w:rsidR="001665E9">
              <w:tab/>
            </w:r>
            <w:r>
              <w:t>Recommendations</w:t>
            </w:r>
            <w:r w:rsidR="001665E9">
              <w:tab/>
            </w:r>
            <w:r w:rsidR="001665E9">
              <w:fldChar w:fldCharType="begin"/>
            </w:r>
            <w:r w:rsidR="001665E9">
              <w:instrText>PAGEREF _Toc1033409263 \h</w:instrText>
            </w:r>
            <w:r w:rsidR="001665E9">
              <w:fldChar w:fldCharType="separate"/>
            </w:r>
            <w:r w:rsidR="00177662">
              <w:t>9</w:t>
            </w:r>
            <w:r w:rsidR="001665E9">
              <w:fldChar w:fldCharType="end"/>
            </w:r>
          </w:hyperlink>
        </w:p>
        <w:p w14:paraId="71BDC86E" w14:textId="55DC0F40" w:rsidR="001665E9" w:rsidRDefault="303D0500" w:rsidP="303D0500">
          <w:pPr>
            <w:pStyle w:val="TOC3"/>
            <w:tabs>
              <w:tab w:val="clear" w:pos="9595"/>
              <w:tab w:val="right" w:leader="dot" w:pos="9585"/>
            </w:tabs>
          </w:pPr>
          <w:hyperlink w:anchor="_Toc1323128504" w:history="1">
            <w:r>
              <w:t>Appendix A – Plan</w:t>
            </w:r>
            <w:r w:rsidR="001665E9">
              <w:tab/>
            </w:r>
            <w:r w:rsidR="001665E9">
              <w:fldChar w:fldCharType="begin"/>
            </w:r>
            <w:r w:rsidR="001665E9">
              <w:instrText>PAGEREF _Toc1323128504 \h</w:instrText>
            </w:r>
            <w:r w:rsidR="001665E9">
              <w:fldChar w:fldCharType="separate"/>
            </w:r>
            <w:r w:rsidR="00177662">
              <w:t>11</w:t>
            </w:r>
            <w:r w:rsidR="001665E9">
              <w:fldChar w:fldCharType="end"/>
            </w:r>
          </w:hyperlink>
        </w:p>
        <w:p w14:paraId="611534DA" w14:textId="0DB5FDEA" w:rsidR="303D0500" w:rsidRDefault="303D0500" w:rsidP="303D0500">
          <w:pPr>
            <w:pStyle w:val="TOC3"/>
            <w:tabs>
              <w:tab w:val="clear" w:pos="9595"/>
              <w:tab w:val="right" w:leader="dot" w:pos="9585"/>
            </w:tabs>
          </w:pPr>
          <w:hyperlink w:anchor="_Toc1412316588" w:history="1">
            <w:r>
              <w:t>Appendix B – Stage 4a Technical Note</w:t>
            </w:r>
            <w:r>
              <w:tab/>
            </w:r>
            <w:r>
              <w:fldChar w:fldCharType="begin"/>
            </w:r>
            <w:r>
              <w:instrText>PAGEREF _Toc1412316588 \h</w:instrText>
            </w:r>
            <w:r>
              <w:fldChar w:fldCharType="separate"/>
            </w:r>
            <w:r w:rsidR="00177662">
              <w:t>12</w:t>
            </w:r>
            <w:r>
              <w:fldChar w:fldCharType="end"/>
            </w:r>
          </w:hyperlink>
        </w:p>
        <w:p w14:paraId="7FB84399" w14:textId="7AC3D69D" w:rsidR="303D0500" w:rsidRDefault="303D0500" w:rsidP="303D0500">
          <w:pPr>
            <w:pStyle w:val="TOC3"/>
            <w:tabs>
              <w:tab w:val="clear" w:pos="9595"/>
              <w:tab w:val="right" w:leader="dot" w:pos="9585"/>
            </w:tabs>
          </w:pPr>
          <w:hyperlink w:anchor="_Toc920540186" w:history="1">
            <w:r>
              <w:t>Appendix C – Map extracts</w:t>
            </w:r>
            <w:r>
              <w:tab/>
            </w:r>
            <w:r>
              <w:fldChar w:fldCharType="begin"/>
            </w:r>
            <w:r>
              <w:instrText>PAGEREF _Toc920540186 \h</w:instrText>
            </w:r>
            <w:r>
              <w:fldChar w:fldCharType="separate"/>
            </w:r>
            <w:r w:rsidR="00177662">
              <w:t>13</w:t>
            </w:r>
            <w:r>
              <w:fldChar w:fldCharType="end"/>
            </w:r>
          </w:hyperlink>
        </w:p>
        <w:p w14:paraId="2226B7C8" w14:textId="5170788B" w:rsidR="00942C3F" w:rsidRDefault="00942C3F" w:rsidP="00942C3F">
          <w:pPr>
            <w:spacing w:after="0"/>
            <w:jc w:val="left"/>
          </w:pPr>
          <w:r>
            <w:rPr>
              <w:rFonts w:cs="Arial"/>
              <w:b/>
              <w:bCs/>
              <w:caps/>
              <w:noProof/>
              <w:szCs w:val="24"/>
            </w:rPr>
            <w:fldChar w:fldCharType="end"/>
          </w:r>
        </w:p>
      </w:sdtContent>
    </w:sdt>
    <w:p w14:paraId="426538E4" w14:textId="77777777" w:rsidR="00942C3F" w:rsidRDefault="00942C3F" w:rsidP="00942C3F">
      <w:pPr>
        <w:spacing w:after="0"/>
        <w:jc w:val="left"/>
      </w:pPr>
    </w:p>
    <w:p w14:paraId="40445660" w14:textId="77777777" w:rsidR="00942C3F" w:rsidRDefault="00942C3F" w:rsidP="00942C3F">
      <w:pPr>
        <w:spacing w:after="0"/>
        <w:jc w:val="left"/>
      </w:pPr>
    </w:p>
    <w:p w14:paraId="18B268A9" w14:textId="77777777" w:rsidR="00942C3F" w:rsidRDefault="00942C3F" w:rsidP="00942C3F">
      <w:pPr>
        <w:spacing w:after="0"/>
        <w:jc w:val="left"/>
      </w:pPr>
      <w:r>
        <w:br w:type="page"/>
      </w:r>
    </w:p>
    <w:p w14:paraId="4FCF51E8" w14:textId="77777777" w:rsidR="00942C3F" w:rsidRDefault="00942C3F" w:rsidP="00942C3F">
      <w:pPr>
        <w:spacing w:after="0"/>
        <w:jc w:val="left"/>
        <w:sectPr w:rsidR="00942C3F">
          <w:headerReference w:type="default" r:id="rId18"/>
          <w:footerReference w:type="default" r:id="rId19"/>
          <w:endnotePr>
            <w:numFmt w:val="decimal"/>
          </w:endnotePr>
          <w:pgSz w:w="11909" w:h="16834" w:code="9"/>
          <w:pgMar w:top="1151" w:right="1151" w:bottom="1440" w:left="1151" w:header="567" w:footer="289" w:gutter="0"/>
          <w:cols w:space="708"/>
          <w:formProt w:val="0"/>
          <w:docGrid w:linePitch="360"/>
        </w:sectPr>
      </w:pPr>
    </w:p>
    <w:p w14:paraId="365F5F2C" w14:textId="69066DF4" w:rsidR="00942C3F" w:rsidRDefault="00882BE9" w:rsidP="00942C3F">
      <w:pPr>
        <w:pStyle w:val="Heading1"/>
      </w:pPr>
      <w:bookmarkStart w:id="6" w:name="_Toc571780168"/>
      <w:bookmarkEnd w:id="0"/>
      <w:r>
        <w:t>I</w:t>
      </w:r>
      <w:r w:rsidR="00E04BF6">
        <w:t>nt</w:t>
      </w:r>
      <w:r>
        <w:t>roduction</w:t>
      </w:r>
      <w:bookmarkEnd w:id="6"/>
      <w:r>
        <w:t xml:space="preserve"> </w:t>
      </w:r>
    </w:p>
    <w:p w14:paraId="03D2F7F9" w14:textId="6BA522D7" w:rsidR="00882BE9" w:rsidRDefault="0016342A" w:rsidP="00882BE9">
      <w:pPr>
        <w:pStyle w:val="Heading2"/>
      </w:pPr>
      <w:bookmarkStart w:id="7" w:name="_Toc754745821"/>
      <w:r>
        <w:t>Project Brief</w:t>
      </w:r>
      <w:bookmarkEnd w:id="7"/>
    </w:p>
    <w:p w14:paraId="32FCC5F0" w14:textId="1E34A55F" w:rsidR="00BC5259" w:rsidRDefault="00BC5259" w:rsidP="004F1230">
      <w:pPr>
        <w:pStyle w:val="TEXT"/>
      </w:pPr>
      <w:r>
        <w:t xml:space="preserve">This document has been prepared by </w:t>
      </w:r>
      <w:proofErr w:type="spellStart"/>
      <w:r>
        <w:t>Arthian</w:t>
      </w:r>
      <w:proofErr w:type="spellEnd"/>
      <w:r>
        <w:t xml:space="preserve"> Ltd on behalf of Morrison Energy Services (Transmission Networks) Ltd, for National Grid Electricity Transmission plc (‘National Grid’).</w:t>
      </w:r>
    </w:p>
    <w:p w14:paraId="4F7FCEE4" w14:textId="24BF1682" w:rsidR="00882BE9" w:rsidRPr="00AC3AC7" w:rsidRDefault="00081022" w:rsidP="004F1230">
      <w:pPr>
        <w:pStyle w:val="TEXT"/>
      </w:pPr>
      <w:r w:rsidRPr="00AC3AC7">
        <w:t xml:space="preserve">This document </w:t>
      </w:r>
      <w:r w:rsidR="00347998" w:rsidRPr="00AC3AC7">
        <w:t>comprises</w:t>
      </w:r>
      <w:r w:rsidR="00882BE9" w:rsidRPr="00AC3AC7">
        <w:t xml:space="preserve"> </w:t>
      </w:r>
      <w:r w:rsidR="002F1C98" w:rsidRPr="00AC3AC7">
        <w:t xml:space="preserve">the </w:t>
      </w:r>
      <w:r w:rsidR="00F02AAC">
        <w:t>Contaminated</w:t>
      </w:r>
      <w:r w:rsidR="005C7C40">
        <w:t xml:space="preserve"> Land</w:t>
      </w:r>
      <w:r w:rsidR="00AC3AC7" w:rsidRPr="00AC3AC7">
        <w:t xml:space="preserve"> </w:t>
      </w:r>
      <w:r w:rsidR="00292772">
        <w:t xml:space="preserve">and Groundwater </w:t>
      </w:r>
      <w:r w:rsidR="00AC3AC7" w:rsidRPr="00AC3AC7">
        <w:t xml:space="preserve">Covering Report </w:t>
      </w:r>
      <w:r w:rsidR="002F1C98" w:rsidRPr="00AC3AC7">
        <w:t xml:space="preserve">for </w:t>
      </w:r>
      <w:r w:rsidR="007B4EEE" w:rsidRPr="00AC3AC7">
        <w:t xml:space="preserve">the North London Reinforcement Project (‘the Project’) </w:t>
      </w:r>
      <w:r w:rsidR="00882BE9" w:rsidRPr="00AC3AC7">
        <w:t xml:space="preserve">as required </w:t>
      </w:r>
      <w:r w:rsidR="00807B21" w:rsidRPr="00AC3AC7">
        <w:t>by</w:t>
      </w:r>
      <w:r w:rsidR="00882BE9" w:rsidRPr="00AC3AC7">
        <w:t xml:space="preserve"> S</w:t>
      </w:r>
      <w:r w:rsidR="00807B21" w:rsidRPr="00AC3AC7">
        <w:t>chedule 3, Requirement</w:t>
      </w:r>
      <w:r w:rsidR="0016342A" w:rsidRPr="00AC3AC7">
        <w:t xml:space="preserve"> 1</w:t>
      </w:r>
      <w:r w:rsidR="005C7C40">
        <w:t>1</w:t>
      </w:r>
      <w:r w:rsidR="0016342A" w:rsidRPr="00AC3AC7">
        <w:t xml:space="preserve">: </w:t>
      </w:r>
      <w:r w:rsidR="007B1974">
        <w:t>Contaminated</w:t>
      </w:r>
      <w:r w:rsidR="005C7C40">
        <w:t xml:space="preserve"> Land and Groundwater</w:t>
      </w:r>
      <w:r w:rsidR="00807B21" w:rsidRPr="00AC3AC7">
        <w:t xml:space="preserve"> of </w:t>
      </w:r>
      <w:r w:rsidR="007B4EEE" w:rsidRPr="00AC3AC7">
        <w:t xml:space="preserve">The National Grid (North London Reinforcement) Development Consent Order 2014 </w:t>
      </w:r>
      <w:r w:rsidRPr="00AC3AC7">
        <w:t>(</w:t>
      </w:r>
      <w:r w:rsidR="00807B21" w:rsidRPr="00AC3AC7">
        <w:t xml:space="preserve">‘the </w:t>
      </w:r>
      <w:r w:rsidRPr="00AC3AC7">
        <w:t>DCO</w:t>
      </w:r>
      <w:r w:rsidR="00807B21" w:rsidRPr="00AC3AC7">
        <w:t>’</w:t>
      </w:r>
      <w:r w:rsidRPr="00AC3AC7">
        <w:t>)</w:t>
      </w:r>
      <w:r w:rsidR="00882BE9" w:rsidRPr="00AC3AC7">
        <w:t xml:space="preserve">. </w:t>
      </w:r>
    </w:p>
    <w:p w14:paraId="7530ECF2" w14:textId="53D9BB0C" w:rsidR="00882BE9" w:rsidRDefault="00882BE9" w:rsidP="00882BE9">
      <w:pPr>
        <w:pStyle w:val="TEXT"/>
      </w:pPr>
      <w:r w:rsidRPr="0016342A">
        <w:t xml:space="preserve">Requirement </w:t>
      </w:r>
      <w:r w:rsidR="0016342A" w:rsidRPr="0016342A">
        <w:t>1</w:t>
      </w:r>
      <w:r w:rsidR="005C7C40">
        <w:t>1</w:t>
      </w:r>
      <w:r w:rsidR="0016342A" w:rsidRPr="0016342A">
        <w:t xml:space="preserve">: </w:t>
      </w:r>
      <w:r w:rsidR="007B1974">
        <w:t>Contaminated</w:t>
      </w:r>
      <w:r w:rsidR="005C7C40">
        <w:t xml:space="preserve"> Land and Groundwater</w:t>
      </w:r>
      <w:r w:rsidR="00807B21" w:rsidRPr="0016342A">
        <w:t xml:space="preserve"> of the </w:t>
      </w:r>
      <w:r w:rsidR="00807B21">
        <w:t>DCO</w:t>
      </w:r>
      <w:r>
        <w:t xml:space="preserve"> is as follows: </w:t>
      </w:r>
    </w:p>
    <w:p w14:paraId="40BCACDB" w14:textId="1DD5EF80" w:rsidR="0016342A" w:rsidRPr="0016342A" w:rsidRDefault="0016342A" w:rsidP="0016342A">
      <w:pPr>
        <w:pStyle w:val="Heading6"/>
      </w:pPr>
      <w:r w:rsidRPr="0016342A">
        <w:t xml:space="preserve">(1) </w:t>
      </w:r>
      <w:r w:rsidR="005C7C40" w:rsidRPr="0002179F">
        <w:t>No stage of the authorised development shall commence until a written scheme applicable to that stage, to deal with the contamination of any land, including groundwater, within the Order limits which is likely to cause significant harm to persons or pollution of controlled waters or the environment has, after consultation with the Environment Agency, been submitted to and approved by the relevant planning authority.</w:t>
      </w:r>
    </w:p>
    <w:p w14:paraId="30C0B763" w14:textId="77777777" w:rsidR="005C7C40" w:rsidRDefault="0016342A" w:rsidP="005C7C40">
      <w:pPr>
        <w:pStyle w:val="Heading6"/>
      </w:pPr>
      <w:r w:rsidRPr="0016342A">
        <w:t xml:space="preserve">(2) </w:t>
      </w:r>
      <w:r w:rsidR="005C7C40" w:rsidRPr="0002179F">
        <w:t>Each scheme submitted under requirement 11(1) shall include an investigation and assessment plan and relevant reports, prepared by a specialist consultant approved by the relevant planning authority in consultation with the Environment Agency, to identify the extent of any contamination and the remedial measures to be taken to render the land fit for its intended purpose, together with a management plan which sets out immediate and long-term remedial measures with respect to any contaminants found to be remaining on the site. The plan shall include a scheme of post-remedial monitoring, as necessary to demonstrate that the remediation works have been carried out appropriately and site remediation criteria have been met.</w:t>
      </w:r>
      <w:r w:rsidR="005C7C40">
        <w:t xml:space="preserve"> </w:t>
      </w:r>
    </w:p>
    <w:p w14:paraId="0839AD36" w14:textId="4B091529" w:rsidR="005C7C40" w:rsidRPr="005C7C40" w:rsidRDefault="005C7C40" w:rsidP="005C7C40">
      <w:pPr>
        <w:pStyle w:val="Heading6"/>
      </w:pPr>
      <w:r w:rsidRPr="0016342A">
        <w:t>(</w:t>
      </w:r>
      <w:r>
        <w:t>3</w:t>
      </w:r>
      <w:r w:rsidRPr="0016342A">
        <w:t xml:space="preserve">) </w:t>
      </w:r>
      <w:r w:rsidRPr="0002179F">
        <w:t>Remedial measures must be carried out in general accordance with the scheme approved in accordance with requirement 11(1) unless otherwise agreed with the relevant planning authority. Where provided for in the scheme, post-remedial monitoring must be carried out to demonstrate that the remediation works have been carried out appropriately, and the site remediation criteria have been met</w:t>
      </w:r>
      <w:r>
        <w:t>.</w:t>
      </w:r>
      <w:r>
        <w:tab/>
      </w:r>
    </w:p>
    <w:p w14:paraId="4B7FA2C2" w14:textId="05E65434" w:rsidR="00354243" w:rsidRPr="00E8472A" w:rsidRDefault="002E01A7" w:rsidP="00F44D6A">
      <w:pPr>
        <w:pStyle w:val="TEXT"/>
      </w:pPr>
      <w:r w:rsidRPr="00E8472A">
        <w:t>This document has been submitted for approval to</w:t>
      </w:r>
      <w:r w:rsidR="0016342A" w:rsidRPr="00E8472A">
        <w:t xml:space="preserve"> </w:t>
      </w:r>
      <w:r w:rsidR="00444B3C" w:rsidRPr="007732E6">
        <w:t>London Borough of Haringey</w:t>
      </w:r>
      <w:r w:rsidR="00444B3C" w:rsidRPr="00E8472A">
        <w:t xml:space="preserve"> </w:t>
      </w:r>
      <w:r w:rsidR="00397290" w:rsidRPr="00E8472A">
        <w:t xml:space="preserve">as the relevant </w:t>
      </w:r>
      <w:r w:rsidR="00861D73" w:rsidRPr="00E8472A">
        <w:t>planning authority(</w:t>
      </w:r>
      <w:proofErr w:type="spellStart"/>
      <w:r w:rsidR="00861D73" w:rsidRPr="00E8472A">
        <w:t>ies</w:t>
      </w:r>
      <w:proofErr w:type="spellEnd"/>
      <w:r w:rsidR="00861D73" w:rsidRPr="00E8472A">
        <w:t>)</w:t>
      </w:r>
      <w:r w:rsidR="00FE15B6" w:rsidRPr="00E8472A">
        <w:t xml:space="preserve"> for </w:t>
      </w:r>
      <w:r w:rsidR="00572E25" w:rsidRPr="00E8472A">
        <w:t xml:space="preserve">the </w:t>
      </w:r>
      <w:r w:rsidR="0079433C" w:rsidRPr="00E8472A">
        <w:t>Project</w:t>
      </w:r>
      <w:r w:rsidR="000706C6" w:rsidRPr="00E8472A">
        <w:t xml:space="preserve"> to discharge Requirement </w:t>
      </w:r>
      <w:r w:rsidR="0016342A" w:rsidRPr="00E8472A">
        <w:t>1</w:t>
      </w:r>
      <w:r w:rsidR="005C7C40">
        <w:t>1</w:t>
      </w:r>
      <w:r w:rsidR="000706C6" w:rsidRPr="00E8472A">
        <w:t xml:space="preserve"> for Stage </w:t>
      </w:r>
      <w:r w:rsidR="00CE3175">
        <w:t>4a</w:t>
      </w:r>
      <w:r w:rsidRPr="00E8472A">
        <w:t>.</w:t>
      </w:r>
      <w:r w:rsidR="0016342A" w:rsidRPr="00E8472A">
        <w:t xml:space="preserve"> The appendi</w:t>
      </w:r>
      <w:r w:rsidR="003D3A04">
        <w:t>ces</w:t>
      </w:r>
      <w:r w:rsidR="0016342A" w:rsidRPr="00E8472A">
        <w:t xml:space="preserve"> attached to this report </w:t>
      </w:r>
      <w:r w:rsidR="003D3A04">
        <w:t xml:space="preserve">are submitted to the Local Planning Authority as part of the requirement discharge application. </w:t>
      </w:r>
    </w:p>
    <w:p w14:paraId="78C2D966" w14:textId="6CDA37D0" w:rsidR="00380751" w:rsidRPr="00AC3AC7" w:rsidRDefault="00354243" w:rsidP="00523A28">
      <w:pPr>
        <w:pStyle w:val="TEXT"/>
      </w:pPr>
      <w:r w:rsidRPr="00AC3AC7">
        <w:t>This document represents</w:t>
      </w:r>
      <w:r w:rsidR="00861D73" w:rsidRPr="00AC3AC7">
        <w:t xml:space="preserve"> </w:t>
      </w:r>
      <w:r w:rsidR="00AC3AC7" w:rsidRPr="00AC3AC7">
        <w:t xml:space="preserve">the </w:t>
      </w:r>
      <w:r w:rsidR="007B1974">
        <w:t>Contaminated</w:t>
      </w:r>
      <w:r w:rsidR="005C7C40">
        <w:t xml:space="preserve"> Land and Groundwater</w:t>
      </w:r>
      <w:r w:rsidR="008449A3">
        <w:t xml:space="preserve"> </w:t>
      </w:r>
      <w:r w:rsidR="00AC3AC7" w:rsidRPr="00AC3AC7">
        <w:t>Covering Report</w:t>
      </w:r>
      <w:r w:rsidR="00861D73" w:rsidRPr="00AC3AC7">
        <w:t>.</w:t>
      </w:r>
      <w:r w:rsidR="00AC3AC7">
        <w:t xml:space="preserve"> </w:t>
      </w:r>
      <w:r w:rsidR="001665E9">
        <w:t>The s</w:t>
      </w:r>
      <w:r w:rsidR="00AC3AC7">
        <w:t xml:space="preserve">ite-specific assessment </w:t>
      </w:r>
      <w:r w:rsidR="00CE3175">
        <w:t xml:space="preserve">is </w:t>
      </w:r>
      <w:r w:rsidR="00AC3AC7">
        <w:t xml:space="preserve">appended to this report. </w:t>
      </w:r>
    </w:p>
    <w:p w14:paraId="55EE9AFE" w14:textId="393695AE" w:rsidR="00882BE9" w:rsidRDefault="00C75BB2" w:rsidP="00882BE9">
      <w:pPr>
        <w:pStyle w:val="Heading2"/>
      </w:pPr>
      <w:bookmarkStart w:id="8" w:name="_Toc975376060"/>
      <w:r>
        <w:t>O</w:t>
      </w:r>
      <w:r w:rsidR="00C05D76">
        <w:t>verview of the P</w:t>
      </w:r>
      <w:r w:rsidR="002E01A7">
        <w:t>roject</w:t>
      </w:r>
      <w:bookmarkEnd w:id="8"/>
      <w:r w:rsidR="00861D73">
        <w:t xml:space="preserve"> </w:t>
      </w:r>
    </w:p>
    <w:p w14:paraId="6BB3713A" w14:textId="2DF0B2A0" w:rsidR="007B4EEE" w:rsidRDefault="007B4EEE" w:rsidP="007B4EEE">
      <w:pPr>
        <w:pStyle w:val="TEXT"/>
      </w:pPr>
      <w:r>
        <w:t xml:space="preserve">The DCO was made by the Secretary of State for Energy and Climate Change for the Project on </w:t>
      </w:r>
      <w:r w:rsidR="007B1974">
        <w:t>16 April 2014 and</w:t>
      </w:r>
      <w:r>
        <w:t xml:space="preserve"> came into force on 7 May 2014. The DCO provides powers to National Grid to carry out the Project, which comprises of the replacement of the existing 275kV overhead line (OHL) with a 400kV OHL from Waltham Cross substation in Epping Forest, through Enfield, and then to Tottenham substation in Haringey. The DCO also contains powers to carry out associated works to the substations at Waltham Cross, </w:t>
      </w:r>
      <w:proofErr w:type="spellStart"/>
      <w:r>
        <w:t>Brimsdown</w:t>
      </w:r>
      <w:proofErr w:type="spellEnd"/>
      <w:r>
        <w:t xml:space="preserve"> and Tottenham. </w:t>
      </w:r>
    </w:p>
    <w:p w14:paraId="5E0BB3B5" w14:textId="77777777" w:rsidR="007B4EEE" w:rsidRDefault="007B4EEE" w:rsidP="007B4EEE">
      <w:pPr>
        <w:pStyle w:val="TEXT"/>
      </w:pPr>
      <w:r>
        <w:t xml:space="preserve">The Project falls within the administrative boundaries of, Epping Forest District Council, Enfield Council, the London Borough of Waltham Forest, and the London Borough of Haringey. The Project is also within the administrative boundaries of the Greater London Authority and Essex County Council, though these are not relevant planning authorities in relation to the Project. </w:t>
      </w:r>
    </w:p>
    <w:p w14:paraId="01FA077E" w14:textId="77777777" w:rsidR="007B4EEE" w:rsidRDefault="007B4EEE" w:rsidP="007B4EEE">
      <w:pPr>
        <w:pStyle w:val="TEXT"/>
      </w:pPr>
      <w:r>
        <w:t xml:space="preserve">The Project includes the following elements: </w:t>
      </w:r>
    </w:p>
    <w:p w14:paraId="6FFE0CFD" w14:textId="77777777" w:rsidR="007B4EEE" w:rsidRDefault="007B4EEE" w:rsidP="00457371">
      <w:pPr>
        <w:pStyle w:val="TEXT"/>
        <w:numPr>
          <w:ilvl w:val="0"/>
          <w:numId w:val="10"/>
        </w:numPr>
      </w:pPr>
      <w:r>
        <w:t>Existing 275kV route uprating to 400kV for 14km from the Waltham Cross substation to Tottenham substation. This would comprise of:</w:t>
      </w:r>
    </w:p>
    <w:p w14:paraId="00454A2A" w14:textId="77777777" w:rsidR="007B4EEE" w:rsidRDefault="007B4EEE" w:rsidP="00457371">
      <w:pPr>
        <w:pStyle w:val="TEXT"/>
        <w:numPr>
          <w:ilvl w:val="1"/>
          <w:numId w:val="10"/>
        </w:numPr>
      </w:pPr>
      <w:r>
        <w:t>The existing 275kV conductor cables (wires) to be removed and replaced (i.e. reconductored) with 400kV wires. This would use the existing pylons.</w:t>
      </w:r>
    </w:p>
    <w:p w14:paraId="7D3AE839" w14:textId="77777777" w:rsidR="007B4EEE" w:rsidRDefault="007B4EEE" w:rsidP="00457371">
      <w:pPr>
        <w:pStyle w:val="TEXT"/>
        <w:numPr>
          <w:ilvl w:val="0"/>
          <w:numId w:val="10"/>
        </w:numPr>
      </w:pPr>
      <w:r>
        <w:t xml:space="preserve">An extension to the Waltham Cross substation to provide a new 400kV Gas Insulated Switchgear (GIS) substation and associated OHL entry modifications. </w:t>
      </w:r>
    </w:p>
    <w:p w14:paraId="57EBD109" w14:textId="77777777" w:rsidR="007B4EEE" w:rsidRDefault="007B4EEE" w:rsidP="00457371">
      <w:pPr>
        <w:pStyle w:val="TEXT"/>
        <w:numPr>
          <w:ilvl w:val="0"/>
          <w:numId w:val="10"/>
        </w:numPr>
      </w:pPr>
      <w:r>
        <w:t xml:space="preserve">The replacement of two 275/132 kV Super Grid Transformers (SGTs) at </w:t>
      </w:r>
      <w:proofErr w:type="spellStart"/>
      <w:r>
        <w:t>Brimsdown</w:t>
      </w:r>
      <w:proofErr w:type="spellEnd"/>
      <w:r>
        <w:t xml:space="preserve"> with two new 400/132kV SGTs, located both inside and partially outside the existing </w:t>
      </w:r>
      <w:proofErr w:type="spellStart"/>
      <w:r>
        <w:t>Brimsdown</w:t>
      </w:r>
      <w:proofErr w:type="spellEnd"/>
      <w:r>
        <w:t xml:space="preserve"> substation boundary, with underground cable connections between these new SGTs and the existing substation. </w:t>
      </w:r>
    </w:p>
    <w:p w14:paraId="0CBF37F0" w14:textId="77777777" w:rsidR="007B4EEE" w:rsidRDefault="007B4EEE" w:rsidP="00457371">
      <w:pPr>
        <w:pStyle w:val="TEXT"/>
        <w:numPr>
          <w:ilvl w:val="0"/>
          <w:numId w:val="10"/>
        </w:numPr>
      </w:pPr>
      <w:r>
        <w:t>Works to bypass Tottenham substation, including the construction of a new pylon (VC1R) and cable sealing end (CSE) compound south of the Tottenham substation, and the removal of the existing VC1 pylon.</w:t>
      </w:r>
    </w:p>
    <w:p w14:paraId="1ED1BAB8" w14:textId="77777777" w:rsidR="007B4EEE" w:rsidRDefault="007B4EEE" w:rsidP="00457371">
      <w:pPr>
        <w:pStyle w:val="TEXT"/>
        <w:numPr>
          <w:ilvl w:val="0"/>
          <w:numId w:val="10"/>
        </w:numPr>
      </w:pPr>
      <w:r>
        <w:t xml:space="preserve">Associated works, for example, temporary access roads, highway works temporary construction compounds, scaffolds, work sites and ancillary works. </w:t>
      </w:r>
    </w:p>
    <w:p w14:paraId="65CBBC2F" w14:textId="6C2876A2" w:rsidR="008342A1" w:rsidRPr="008449A3" w:rsidRDefault="008342A1" w:rsidP="008449A3">
      <w:pPr>
        <w:pStyle w:val="TEXT"/>
        <w:rPr>
          <w:rFonts w:cs="Arial"/>
          <w:caps/>
          <w:kern w:val="32"/>
          <w:sz w:val="26"/>
          <w:szCs w:val="24"/>
        </w:rPr>
      </w:pPr>
      <w:r w:rsidRPr="008449A3">
        <w:br w:type="page"/>
      </w:r>
    </w:p>
    <w:p w14:paraId="521844EB" w14:textId="3BC23E3A" w:rsidR="00523A28" w:rsidRPr="00CE3175" w:rsidRDefault="00523A28" w:rsidP="008342A1">
      <w:pPr>
        <w:pStyle w:val="Heading1"/>
      </w:pPr>
      <w:bookmarkStart w:id="9" w:name="_Toc1845744424"/>
      <w:r>
        <w:t>Requirement Context</w:t>
      </w:r>
      <w:bookmarkEnd w:id="9"/>
      <w:r>
        <w:t xml:space="preserve"> </w:t>
      </w:r>
    </w:p>
    <w:p w14:paraId="738C7727" w14:textId="39551129" w:rsidR="0098425D" w:rsidRDefault="00E8472A" w:rsidP="00BF387C">
      <w:pPr>
        <w:pStyle w:val="TEXT"/>
        <w:numPr>
          <w:ilvl w:val="2"/>
          <w:numId w:val="26"/>
        </w:numPr>
      </w:pPr>
      <w:bookmarkStart w:id="10" w:name="_Toc497400093"/>
      <w:r w:rsidRPr="00CE3175">
        <w:t xml:space="preserve">The proposed Stage </w:t>
      </w:r>
      <w:r w:rsidR="00CE3175" w:rsidRPr="00CE3175">
        <w:t>4a</w:t>
      </w:r>
      <w:r w:rsidRPr="00CE3175">
        <w:t xml:space="preserve"> works include</w:t>
      </w:r>
      <w:r w:rsidR="00543B65">
        <w:t>:</w:t>
      </w:r>
      <w:r w:rsidR="00CE3175" w:rsidRPr="00CE3175">
        <w:t xml:space="preserve">  </w:t>
      </w:r>
    </w:p>
    <w:p w14:paraId="67493753" w14:textId="76977533" w:rsidR="003A3E25" w:rsidRDefault="003A3E25" w:rsidP="00835F1B">
      <w:pPr>
        <w:pStyle w:val="Bullet"/>
      </w:pPr>
      <w:r>
        <w:t xml:space="preserve">Access: establishment of a new access track off </w:t>
      </w:r>
      <w:proofErr w:type="spellStart"/>
      <w:r>
        <w:t>Watermead</w:t>
      </w:r>
      <w:proofErr w:type="spellEnd"/>
      <w:r>
        <w:t xml:space="preserve"> Way (Work No. 13).</w:t>
      </w:r>
      <w:r w:rsidR="00835F1B">
        <w:t xml:space="preserve"> </w:t>
      </w:r>
      <w:r>
        <w:t>The existing construction compound at Tottenham Substation</w:t>
      </w:r>
      <w:r w:rsidR="00835F1B">
        <w:t xml:space="preserve"> </w:t>
      </w:r>
      <w:r>
        <w:t xml:space="preserve">will be used </w:t>
      </w:r>
      <w:r w:rsidR="00835F1B">
        <w:t>to</w:t>
      </w:r>
      <w:r>
        <w:t xml:space="preserve"> facilitate the construction of the new access track.</w:t>
      </w:r>
    </w:p>
    <w:p w14:paraId="28944474" w14:textId="77777777" w:rsidR="00543B65" w:rsidRDefault="003A3E25" w:rsidP="00835F1B">
      <w:pPr>
        <w:pStyle w:val="Bullet"/>
      </w:pPr>
      <w:r>
        <w:t>Vegetation clearance: removal of plants and vegetation in the vicinity of Tottenham substation and relevant pylons to allow for the works within this stage</w:t>
      </w:r>
      <w:r w:rsidR="00543B65">
        <w:t>.</w:t>
      </w:r>
    </w:p>
    <w:p w14:paraId="6A335CA5" w14:textId="5B12CBA3" w:rsidR="003A3E25" w:rsidRPr="00CE3175" w:rsidRDefault="00543B65" w:rsidP="003A3E25">
      <w:pPr>
        <w:pStyle w:val="TEXT"/>
        <w:numPr>
          <w:ilvl w:val="2"/>
          <w:numId w:val="26"/>
        </w:numPr>
      </w:pPr>
      <w:r w:rsidRPr="00CE3175">
        <w:t>All works are to take place within the identified work area or site which is addressed in in the associated site-specific Appendix.</w:t>
      </w:r>
    </w:p>
    <w:p w14:paraId="54A20C11" w14:textId="462D7E81" w:rsidR="008B3A60" w:rsidRPr="00292772" w:rsidRDefault="0016342A" w:rsidP="0016342A">
      <w:pPr>
        <w:pStyle w:val="Heading2"/>
      </w:pPr>
      <w:bookmarkStart w:id="11" w:name="_Toc634710003"/>
      <w:bookmarkEnd w:id="10"/>
      <w:r>
        <w:t>Requirements for Assessment</w:t>
      </w:r>
      <w:bookmarkEnd w:id="11"/>
    </w:p>
    <w:p w14:paraId="75434490" w14:textId="756F6BB1" w:rsidR="0016342A" w:rsidRPr="00CE3175" w:rsidRDefault="0016342A" w:rsidP="00FD0069">
      <w:pPr>
        <w:pStyle w:val="TEXT"/>
      </w:pPr>
      <w:r w:rsidRPr="00CE3175">
        <w:t xml:space="preserve">The </w:t>
      </w:r>
      <w:r w:rsidR="00CA640D" w:rsidRPr="00CE3175">
        <w:t xml:space="preserve">Order Limits for the </w:t>
      </w:r>
      <w:r w:rsidRPr="00CE3175">
        <w:t xml:space="preserve">Project extend from Waltham Cross, </w:t>
      </w:r>
      <w:proofErr w:type="spellStart"/>
      <w:r w:rsidRPr="00CE3175">
        <w:t>Brimsdown</w:t>
      </w:r>
      <w:proofErr w:type="spellEnd"/>
      <w:r w:rsidRPr="00CE3175">
        <w:t>, and Tottenham Substation, covering key substations (4ZM2, 4ZM1R, 4ZM1, ZBC1A to ZBC44) and the laydown area. It involves multiple local authorities, including Epping Forest District Council, London Borough of Enfield, London Borough of Waltham Forest, and London Borough of Haringey.</w:t>
      </w:r>
      <w:r w:rsidR="00CA640D" w:rsidRPr="00CE3175">
        <w:t xml:space="preserve"> </w:t>
      </w:r>
    </w:p>
    <w:p w14:paraId="398F176A" w14:textId="56C3D85B" w:rsidR="0016342A" w:rsidRPr="002522FE" w:rsidRDefault="0016342A" w:rsidP="00FD0069">
      <w:pPr>
        <w:pStyle w:val="TEXT"/>
      </w:pPr>
      <w:r w:rsidRPr="002522FE">
        <w:t xml:space="preserve">The aim of this report is to assess the </w:t>
      </w:r>
      <w:r w:rsidR="00AF2A06" w:rsidRPr="002522FE">
        <w:t>contaminated land risks</w:t>
      </w:r>
      <w:r w:rsidRPr="002522FE">
        <w:t xml:space="preserve"> to the Project</w:t>
      </w:r>
      <w:r w:rsidR="00AF2A06" w:rsidRPr="002522FE">
        <w:t xml:space="preserve"> at the location </w:t>
      </w:r>
      <w:r w:rsidR="002522FE" w:rsidRPr="002522FE">
        <w:t>the identified site</w:t>
      </w:r>
      <w:r w:rsidRPr="002522FE">
        <w:t xml:space="preserve">. This covering report </w:t>
      </w:r>
      <w:r w:rsidR="00AF2A06" w:rsidRPr="002522FE">
        <w:t xml:space="preserve">will provide a summary of the overall findings of the appended </w:t>
      </w:r>
      <w:r w:rsidR="002522FE" w:rsidRPr="002522FE">
        <w:t xml:space="preserve">site </w:t>
      </w:r>
      <w:r w:rsidR="00AF2A06" w:rsidRPr="002522FE">
        <w:t>specific technical note</w:t>
      </w:r>
      <w:r w:rsidRPr="002522FE">
        <w:t>.</w:t>
      </w:r>
    </w:p>
    <w:p w14:paraId="4182121A" w14:textId="6221CFF0" w:rsidR="0016342A" w:rsidRPr="00AF2A06" w:rsidRDefault="0016342A" w:rsidP="00FD0069">
      <w:pPr>
        <w:pStyle w:val="TEXT"/>
      </w:pPr>
      <w:r>
        <w:t xml:space="preserve">Epping Forest District Council, London Borough of Enfield, London Borough of Waltham Forest and London Borough of Haringey councils in their roles as Lead Local </w:t>
      </w:r>
      <w:r w:rsidR="007B1974">
        <w:t>Planning</w:t>
      </w:r>
      <w:r>
        <w:t xml:space="preserve"> Authority (L</w:t>
      </w:r>
      <w:r w:rsidR="00AF2A06">
        <w:t>P</w:t>
      </w:r>
      <w:r>
        <w:t xml:space="preserve">A) are the regulatory authority for DCO applications in relation to </w:t>
      </w:r>
      <w:r w:rsidR="00AF2A06">
        <w:t>contaminated land and groundwater.  A</w:t>
      </w:r>
      <w:r>
        <w:t>s per Paragraph 1.1.</w:t>
      </w:r>
      <w:r w:rsidR="00AF2A06">
        <w:t>4</w:t>
      </w:r>
      <w:r>
        <w:t xml:space="preserve"> of this report, </w:t>
      </w:r>
      <w:r w:rsidR="00AF2A06">
        <w:t>the appended technical note comprise the</w:t>
      </w:r>
      <w:r>
        <w:t xml:space="preserve"> </w:t>
      </w:r>
      <w:r w:rsidR="00AF2A06">
        <w:t>contaminated land risk assessment undertaken</w:t>
      </w:r>
      <w:r>
        <w:t xml:space="preserve"> </w:t>
      </w:r>
      <w:r w:rsidR="00AF2A06">
        <w:t xml:space="preserve">for submission </w:t>
      </w:r>
      <w:r>
        <w:t xml:space="preserve">and approved by the relevant planning authority.  </w:t>
      </w:r>
    </w:p>
    <w:p w14:paraId="729946D4" w14:textId="46B0CA22" w:rsidR="0016342A" w:rsidRPr="007732E6" w:rsidRDefault="0016342A" w:rsidP="0016342A">
      <w:pPr>
        <w:pStyle w:val="Heading2"/>
      </w:pPr>
      <w:bookmarkStart w:id="12" w:name="_Toc1276895504"/>
      <w:r>
        <w:t>Parameters of the assessment</w:t>
      </w:r>
      <w:bookmarkEnd w:id="12"/>
    </w:p>
    <w:p w14:paraId="224BEA51" w14:textId="2AB4004E" w:rsidR="00292772" w:rsidRPr="007732E6" w:rsidRDefault="002522FE" w:rsidP="002522FE">
      <w:pPr>
        <w:pStyle w:val="TEXT"/>
      </w:pPr>
      <w:r>
        <w:t>Two</w:t>
      </w:r>
      <w:r w:rsidRPr="007732E6">
        <w:t xml:space="preserve"> </w:t>
      </w:r>
      <w:r w:rsidR="00FD0069" w:rsidRPr="007732E6">
        <w:t xml:space="preserve">versions of this report with </w:t>
      </w:r>
      <w:r w:rsidR="00446848" w:rsidRPr="007732E6">
        <w:t>supporting site-specific A</w:t>
      </w:r>
      <w:r w:rsidR="00FD0069" w:rsidRPr="007732E6">
        <w:t xml:space="preserve">ppendices have been produced to support </w:t>
      </w:r>
      <w:r>
        <w:t xml:space="preserve">discharge of requirement 11 for Stage 4 of </w:t>
      </w:r>
      <w:r w:rsidR="00FD0069" w:rsidRPr="007732E6">
        <w:t xml:space="preserve">the Project. </w:t>
      </w:r>
    </w:p>
    <w:p w14:paraId="43FAB4D2" w14:textId="3FC32EA3" w:rsidR="00CA640D" w:rsidRPr="00310AEA" w:rsidRDefault="00CA640D" w:rsidP="00B572B8">
      <w:pPr>
        <w:pStyle w:val="TEXT"/>
      </w:pPr>
      <w:r w:rsidRPr="00292772">
        <w:t xml:space="preserve">This report relates specifically to those work area covered by Stage </w:t>
      </w:r>
      <w:r w:rsidR="00CE3175">
        <w:t>4a</w:t>
      </w:r>
      <w:r w:rsidRPr="00292772">
        <w:t xml:space="preserve">, </w:t>
      </w:r>
      <w:r w:rsidRPr="00310AEA">
        <w:t xml:space="preserve">within </w:t>
      </w:r>
      <w:r w:rsidR="00444B3C">
        <w:t xml:space="preserve">the </w:t>
      </w:r>
      <w:r w:rsidR="00444B3C" w:rsidRPr="007732E6">
        <w:t>London Borough of Haringey</w:t>
      </w:r>
      <w:r w:rsidRPr="00310AEA">
        <w:t xml:space="preserve">. </w:t>
      </w:r>
    </w:p>
    <w:p w14:paraId="114FCC56" w14:textId="10B16252" w:rsidR="00B572B8" w:rsidRPr="00A1047D" w:rsidRDefault="00B572B8" w:rsidP="00B572B8">
      <w:pPr>
        <w:pStyle w:val="TEXT"/>
      </w:pPr>
      <w:r w:rsidRPr="00A1047D">
        <w:t xml:space="preserve">This covering report considers the following </w:t>
      </w:r>
      <w:r w:rsidR="006A1E4C">
        <w:t>policies and guidance</w:t>
      </w:r>
      <w:r w:rsidRPr="00A1047D">
        <w:t xml:space="preserve">: </w:t>
      </w:r>
    </w:p>
    <w:p w14:paraId="3D5EBC9C" w14:textId="77777777" w:rsidR="00B572B8" w:rsidRPr="00A1047D" w:rsidRDefault="00B572B8" w:rsidP="00457371">
      <w:pPr>
        <w:pStyle w:val="TEXT"/>
        <w:numPr>
          <w:ilvl w:val="3"/>
          <w:numId w:val="13"/>
        </w:numPr>
      </w:pPr>
      <w:r w:rsidRPr="00A1047D">
        <w:t>Overarching National Policy Statement for Energy (EN-1) (2023);</w:t>
      </w:r>
    </w:p>
    <w:p w14:paraId="76767D71" w14:textId="77777777" w:rsidR="00B572B8" w:rsidRPr="00A1047D" w:rsidRDefault="00B572B8" w:rsidP="00457371">
      <w:pPr>
        <w:pStyle w:val="TEXT"/>
        <w:numPr>
          <w:ilvl w:val="3"/>
          <w:numId w:val="13"/>
        </w:numPr>
      </w:pPr>
      <w:r w:rsidRPr="00A1047D">
        <w:t>National Policy Statement for Renewable Energy Infrastructure (EN-3) (2023);</w:t>
      </w:r>
    </w:p>
    <w:p w14:paraId="3AB750E9" w14:textId="77777777" w:rsidR="00B572B8" w:rsidRPr="00A1047D" w:rsidRDefault="00B572B8" w:rsidP="00457371">
      <w:pPr>
        <w:pStyle w:val="TEXT"/>
        <w:numPr>
          <w:ilvl w:val="3"/>
          <w:numId w:val="13"/>
        </w:numPr>
      </w:pPr>
      <w:r w:rsidRPr="00A1047D">
        <w:t xml:space="preserve">National Policy Statement for Electricity Networks Infrastructure (EN-5) (2023); </w:t>
      </w:r>
    </w:p>
    <w:p w14:paraId="25A7D409" w14:textId="77777777" w:rsidR="00B572B8" w:rsidRPr="00A1047D" w:rsidRDefault="00B572B8" w:rsidP="00457371">
      <w:pPr>
        <w:pStyle w:val="TEXT"/>
        <w:numPr>
          <w:ilvl w:val="3"/>
          <w:numId w:val="13"/>
        </w:numPr>
      </w:pPr>
      <w:r w:rsidRPr="00A1047D">
        <w:t>National Planning Policy Framework (NPPF) (2024);</w:t>
      </w:r>
    </w:p>
    <w:p w14:paraId="3CCFD75E" w14:textId="77777777" w:rsidR="00310AEA" w:rsidRPr="00A1047D" w:rsidRDefault="00B572B8" w:rsidP="00310AEA">
      <w:pPr>
        <w:pStyle w:val="TEXT"/>
        <w:numPr>
          <w:ilvl w:val="3"/>
          <w:numId w:val="13"/>
        </w:numPr>
      </w:pPr>
      <w:r w:rsidRPr="00A1047D">
        <w:t>National Planning Practice Guidance (NPPG) (2022);</w:t>
      </w:r>
      <w:bookmarkStart w:id="13" w:name="_Hlk210121053"/>
      <w:r w:rsidR="00310AEA" w:rsidRPr="00A1047D">
        <w:t xml:space="preserve"> </w:t>
      </w:r>
    </w:p>
    <w:p w14:paraId="0C8BA73E" w14:textId="3730F6AD" w:rsidR="00310AEA" w:rsidRPr="00310AEA" w:rsidRDefault="00310AEA" w:rsidP="00310AEA">
      <w:pPr>
        <w:pStyle w:val="TEXT"/>
        <w:numPr>
          <w:ilvl w:val="3"/>
          <w:numId w:val="13"/>
        </w:numPr>
      </w:pPr>
      <w:r w:rsidRPr="00310AEA">
        <w:t xml:space="preserve">Environment Agency, </w:t>
      </w:r>
      <w:r w:rsidR="00B51481">
        <w:t>L</w:t>
      </w:r>
      <w:r w:rsidRPr="00310AEA">
        <w:t>and Contamination Risk Management, 12 June 2025</w:t>
      </w:r>
      <w:bookmarkEnd w:id="13"/>
      <w:r w:rsidRPr="00310AEA">
        <w:t>;</w:t>
      </w:r>
    </w:p>
    <w:p w14:paraId="650DF041" w14:textId="643DEF32" w:rsidR="00310AEA" w:rsidRPr="00310AEA" w:rsidRDefault="00310AEA" w:rsidP="00310AEA">
      <w:pPr>
        <w:pStyle w:val="TEXT"/>
        <w:numPr>
          <w:ilvl w:val="3"/>
          <w:numId w:val="13"/>
        </w:numPr>
      </w:pPr>
      <w:r w:rsidRPr="00310AEA">
        <w:t xml:space="preserve">British Standard (BS) 10175:2011+A2:2017, Investigation of potentially contaminated sites - code of practice; </w:t>
      </w:r>
    </w:p>
    <w:p w14:paraId="246139A2" w14:textId="13A61204" w:rsidR="00310AEA" w:rsidRPr="00310AEA" w:rsidRDefault="00310AEA" w:rsidP="00457371">
      <w:pPr>
        <w:pStyle w:val="TEXT"/>
        <w:numPr>
          <w:ilvl w:val="3"/>
          <w:numId w:val="13"/>
        </w:numPr>
      </w:pPr>
      <w:r w:rsidRPr="00310AEA">
        <w:t>CIRIA, Unexploded ordnance (UXO) risk management guide for land-based projects (C785), August 2019.</w:t>
      </w:r>
    </w:p>
    <w:p w14:paraId="1736E3E0" w14:textId="5C5092E4" w:rsidR="00310AEA" w:rsidRPr="00310AEA" w:rsidRDefault="00310AEA" w:rsidP="00457371">
      <w:pPr>
        <w:pStyle w:val="TEXT"/>
        <w:numPr>
          <w:ilvl w:val="3"/>
          <w:numId w:val="13"/>
        </w:numPr>
      </w:pPr>
      <w:r w:rsidRPr="00310AEA">
        <w:t>British Standards Institution (BSI), Soil Quality – Conceptual site models for potentially contaminated sites, BSI EN ISO 21365:2020;</w:t>
      </w:r>
    </w:p>
    <w:p w14:paraId="2D5772E4" w14:textId="5E0B36EB" w:rsidR="00B572B8" w:rsidRPr="00310AEA" w:rsidRDefault="00310AEA" w:rsidP="00310AEA">
      <w:pPr>
        <w:pStyle w:val="TEXT"/>
        <w:numPr>
          <w:ilvl w:val="3"/>
          <w:numId w:val="13"/>
        </w:numPr>
      </w:pPr>
      <w:r w:rsidRPr="00310AEA">
        <w:t>CIRIA, Contaminated land risk assessment. A guide to good practice (C552), January 2001;</w:t>
      </w:r>
      <w:r w:rsidR="006A1E4C">
        <w:t xml:space="preserve"> </w:t>
      </w:r>
      <w:r w:rsidR="009305B7" w:rsidRPr="00310AEA">
        <w:t>and</w:t>
      </w:r>
    </w:p>
    <w:p w14:paraId="2A919FB8" w14:textId="49137F73" w:rsidR="00B572B8" w:rsidRPr="006A1E4C" w:rsidRDefault="00444B3C" w:rsidP="00457371">
      <w:pPr>
        <w:pStyle w:val="TEXT"/>
        <w:numPr>
          <w:ilvl w:val="3"/>
          <w:numId w:val="13"/>
        </w:numPr>
      </w:pPr>
      <w:r w:rsidRPr="007732E6">
        <w:t>London Borough of Haringey</w:t>
      </w:r>
      <w:r w:rsidRPr="006A1E4C">
        <w:t xml:space="preserve"> </w:t>
      </w:r>
      <w:r w:rsidR="00B572B8" w:rsidRPr="006A1E4C">
        <w:t>Local Development and Planning Policies</w:t>
      </w:r>
      <w:r w:rsidR="009305B7" w:rsidRPr="006A1E4C">
        <w:t>.</w:t>
      </w:r>
    </w:p>
    <w:p w14:paraId="44457637" w14:textId="50FDEC7B" w:rsidR="00B572B8" w:rsidRPr="006A1E4C" w:rsidRDefault="00B572B8" w:rsidP="00B572B8">
      <w:pPr>
        <w:pStyle w:val="Heading2"/>
      </w:pPr>
      <w:bookmarkStart w:id="14" w:name="_Toc104527100"/>
      <w:r>
        <w:t>Sources of Information</w:t>
      </w:r>
      <w:bookmarkEnd w:id="14"/>
    </w:p>
    <w:p w14:paraId="0550A62A" w14:textId="77777777" w:rsidR="00B572B8" w:rsidRPr="00984F75" w:rsidRDefault="00B572B8" w:rsidP="00B572B8">
      <w:pPr>
        <w:pStyle w:val="TEXT"/>
      </w:pPr>
      <w:r w:rsidRPr="00984F75">
        <w:t>The following sources of information have been reviewed and assessed for the purpose of this assessment:</w:t>
      </w:r>
    </w:p>
    <w:p w14:paraId="54042C41" w14:textId="20333636" w:rsidR="00B572B8" w:rsidRPr="00984F75" w:rsidRDefault="00B572B8" w:rsidP="00457371">
      <w:pPr>
        <w:pStyle w:val="TEXT"/>
        <w:numPr>
          <w:ilvl w:val="3"/>
          <w:numId w:val="12"/>
        </w:numPr>
      </w:pPr>
      <w:r w:rsidRPr="00984F75">
        <w:t>British Geological Society (BGS) Interactive Map</w:t>
      </w:r>
      <w:r w:rsidRPr="00984F75">
        <w:rPr>
          <w:rStyle w:val="EndnoteReference"/>
        </w:rPr>
        <w:endnoteReference w:id="1"/>
      </w:r>
      <w:r w:rsidRPr="00984F75">
        <w:t xml:space="preserve">; </w:t>
      </w:r>
    </w:p>
    <w:p w14:paraId="7703627E" w14:textId="2442CAF4" w:rsidR="00904D6D" w:rsidRPr="00984F75" w:rsidRDefault="00B572B8" w:rsidP="00457371">
      <w:pPr>
        <w:pStyle w:val="TEXT"/>
        <w:numPr>
          <w:ilvl w:val="3"/>
          <w:numId w:val="12"/>
        </w:numPr>
      </w:pPr>
      <w:r w:rsidRPr="00984F75">
        <w:t>MAGIC Interactive Map</w:t>
      </w:r>
      <w:r w:rsidRPr="00984F75">
        <w:rPr>
          <w:rStyle w:val="EndnoteReference"/>
        </w:rPr>
        <w:endnoteReference w:id="2"/>
      </w:r>
      <w:r w:rsidR="00292772" w:rsidRPr="00984F75">
        <w:t>;</w:t>
      </w:r>
    </w:p>
    <w:p w14:paraId="05C2CD9A" w14:textId="0015AFB2" w:rsidR="00292772" w:rsidRPr="00984F75" w:rsidRDefault="00292772" w:rsidP="00457371">
      <w:pPr>
        <w:pStyle w:val="TEXT"/>
        <w:numPr>
          <w:ilvl w:val="3"/>
          <w:numId w:val="12"/>
        </w:numPr>
      </w:pPr>
      <w:r w:rsidRPr="00984F75">
        <w:t>Mining Remediation Authority Interactive Map</w:t>
      </w:r>
      <w:r w:rsidR="006A1E4C" w:rsidRPr="00984F75">
        <w:rPr>
          <w:rStyle w:val="EndnoteReference"/>
        </w:rPr>
        <w:endnoteReference w:id="3"/>
      </w:r>
      <w:r w:rsidRPr="00984F75">
        <w:t>;</w:t>
      </w:r>
    </w:p>
    <w:p w14:paraId="1CD02060" w14:textId="139DDADC" w:rsidR="00292772" w:rsidRPr="00984F75" w:rsidRDefault="00292772" w:rsidP="00457371">
      <w:pPr>
        <w:pStyle w:val="TEXT"/>
        <w:numPr>
          <w:ilvl w:val="3"/>
          <w:numId w:val="12"/>
        </w:numPr>
      </w:pPr>
      <w:r w:rsidRPr="00984F75">
        <w:t>UK Health Security Agency Radon Maps</w:t>
      </w:r>
      <w:r w:rsidR="006A1E4C" w:rsidRPr="00984F75">
        <w:rPr>
          <w:rStyle w:val="EndnoteReference"/>
        </w:rPr>
        <w:endnoteReference w:id="4"/>
      </w:r>
      <w:r w:rsidRPr="00984F75">
        <w:t>;</w:t>
      </w:r>
    </w:p>
    <w:p w14:paraId="022778F7" w14:textId="77777777" w:rsidR="006A1E4C" w:rsidRPr="00984F75" w:rsidRDefault="00292772" w:rsidP="00457371">
      <w:pPr>
        <w:pStyle w:val="TEXT"/>
        <w:numPr>
          <w:ilvl w:val="3"/>
          <w:numId w:val="12"/>
        </w:numPr>
      </w:pPr>
      <w:r w:rsidRPr="00984F75">
        <w:t xml:space="preserve">EA River Basin </w:t>
      </w:r>
      <w:r w:rsidR="00572483" w:rsidRPr="00984F75">
        <w:t>M</w:t>
      </w:r>
      <w:r w:rsidRPr="00984F75">
        <w:t>anagement Plan Interactive Map</w:t>
      </w:r>
      <w:r w:rsidR="006A1E4C" w:rsidRPr="00984F75">
        <w:rPr>
          <w:rStyle w:val="EndnoteReference"/>
        </w:rPr>
        <w:endnoteReference w:id="5"/>
      </w:r>
      <w:r w:rsidRPr="00984F75">
        <w:t xml:space="preserve">; </w:t>
      </w:r>
    </w:p>
    <w:p w14:paraId="46D2AC97" w14:textId="1AF8F48A" w:rsidR="00292772" w:rsidRPr="00984F75" w:rsidRDefault="006A1E4C" w:rsidP="00457371">
      <w:pPr>
        <w:pStyle w:val="TEXT"/>
        <w:numPr>
          <w:ilvl w:val="3"/>
          <w:numId w:val="12"/>
        </w:numPr>
      </w:pPr>
      <w:r w:rsidRPr="00984F75">
        <w:t>Natural England MAGIC Maps</w:t>
      </w:r>
      <w:r w:rsidRPr="00984F75">
        <w:rPr>
          <w:rStyle w:val="EndnoteReference"/>
        </w:rPr>
        <w:endnoteReference w:id="6"/>
      </w:r>
      <w:r w:rsidRPr="00984F75">
        <w:t>;</w:t>
      </w:r>
      <w:r w:rsidR="00292772" w:rsidRPr="00984F75">
        <w:t>and</w:t>
      </w:r>
    </w:p>
    <w:p w14:paraId="54A63BC4" w14:textId="3AB03E39" w:rsidR="00B572B8" w:rsidRPr="00984F75" w:rsidRDefault="00292772" w:rsidP="00163ED5">
      <w:pPr>
        <w:pStyle w:val="TEXT"/>
        <w:numPr>
          <w:ilvl w:val="3"/>
          <w:numId w:val="12"/>
        </w:numPr>
        <w:rPr>
          <w:rFonts w:ascii="Arial Bold" w:hAnsi="Arial Bold" w:cs="Arial"/>
          <w:b/>
          <w:bCs/>
          <w:iCs/>
        </w:rPr>
      </w:pPr>
      <w:proofErr w:type="spellStart"/>
      <w:r w:rsidRPr="00984F75">
        <w:t>Zetica</w:t>
      </w:r>
      <w:proofErr w:type="spellEnd"/>
      <w:r w:rsidRPr="00984F75">
        <w:t xml:space="preserve"> UXO Ltd </w:t>
      </w:r>
      <w:r w:rsidR="00572483" w:rsidRPr="00984F75">
        <w:t>Interactive</w:t>
      </w:r>
      <w:r w:rsidRPr="00984F75">
        <w:t xml:space="preserve"> Map</w:t>
      </w:r>
      <w:r w:rsidR="006A1E4C" w:rsidRPr="00984F75">
        <w:rPr>
          <w:rStyle w:val="EndnoteReference"/>
        </w:rPr>
        <w:endnoteReference w:id="7"/>
      </w:r>
      <w:r w:rsidR="006A1E4C" w:rsidRPr="00984F75">
        <w:t>.</w:t>
      </w:r>
    </w:p>
    <w:p w14:paraId="4C8A45C5" w14:textId="77777777" w:rsidR="00C74C4C" w:rsidRPr="00984F75" w:rsidRDefault="00C74C4C" w:rsidP="00C74C4C">
      <w:pPr>
        <w:pStyle w:val="Heading1"/>
      </w:pPr>
      <w:bookmarkStart w:id="15" w:name="_Toc831607633"/>
      <w:bookmarkEnd w:id="1"/>
      <w:bookmarkEnd w:id="2"/>
      <w:bookmarkEnd w:id="3"/>
      <w:r>
        <w:t>Methodology</w:t>
      </w:r>
      <w:bookmarkEnd w:id="15"/>
    </w:p>
    <w:p w14:paraId="6FA366BD" w14:textId="77777777" w:rsidR="00C74C4C" w:rsidRPr="00984F75" w:rsidRDefault="00C74C4C" w:rsidP="00B51481">
      <w:pPr>
        <w:pStyle w:val="TEXT"/>
        <w:rPr>
          <w:u w:val="single"/>
        </w:rPr>
      </w:pPr>
      <w:r w:rsidRPr="00984F75">
        <w:rPr>
          <w:u w:val="single"/>
        </w:rPr>
        <w:t>Covering Report Scope</w:t>
      </w:r>
    </w:p>
    <w:p w14:paraId="6ED41AF2" w14:textId="46C39932" w:rsidR="00C74C4C" w:rsidRPr="00984F75" w:rsidRDefault="00C74C4C" w:rsidP="00B51481">
      <w:pPr>
        <w:pStyle w:val="TEXT"/>
        <w:numPr>
          <w:ilvl w:val="0"/>
          <w:numId w:val="0"/>
        </w:numPr>
        <w:ind w:left="1134"/>
      </w:pPr>
      <w:r w:rsidRPr="00984F75">
        <w:t>The scope for the covering reports is as follows, where relevant:</w:t>
      </w:r>
    </w:p>
    <w:p w14:paraId="2FC87D68" w14:textId="167FF456" w:rsidR="00D078BD" w:rsidRPr="00984F75" w:rsidRDefault="00D078BD" w:rsidP="002522FE">
      <w:pPr>
        <w:pStyle w:val="Bullet2"/>
      </w:pPr>
      <w:r w:rsidRPr="00984F75">
        <w:t>Project description; and</w:t>
      </w:r>
    </w:p>
    <w:p w14:paraId="7B413AB5" w14:textId="3DE10765" w:rsidR="00C74C4C" w:rsidRDefault="00C74C4C" w:rsidP="002522FE">
      <w:pPr>
        <w:pStyle w:val="Bullet2"/>
      </w:pPr>
      <w:r w:rsidRPr="00984F75">
        <w:t xml:space="preserve">Overview of </w:t>
      </w:r>
      <w:r w:rsidR="00D078BD" w:rsidRPr="00984F75">
        <w:t xml:space="preserve">findings </w:t>
      </w:r>
      <w:r w:rsidR="007B1974" w:rsidRPr="00984F75">
        <w:t>presented</w:t>
      </w:r>
      <w:r w:rsidR="00D078BD" w:rsidRPr="00984F75">
        <w:t xml:space="preserve"> in Technical Appendi</w:t>
      </w:r>
      <w:r w:rsidR="00CE3175">
        <w:t>x</w:t>
      </w:r>
      <w:r w:rsidRPr="00984F75">
        <w:t>.</w:t>
      </w:r>
    </w:p>
    <w:p w14:paraId="1AFBD0F8" w14:textId="77777777" w:rsidR="00E76379" w:rsidRPr="00984F75" w:rsidRDefault="00E76379" w:rsidP="002522FE">
      <w:pPr>
        <w:pStyle w:val="Bullet2"/>
        <w:numPr>
          <w:ilvl w:val="0"/>
          <w:numId w:val="0"/>
        </w:numPr>
        <w:ind w:left="1800"/>
      </w:pPr>
    </w:p>
    <w:p w14:paraId="10762359" w14:textId="0BB5A7C8" w:rsidR="00C74C4C" w:rsidRPr="00984F75" w:rsidRDefault="002522FE" w:rsidP="00B51481">
      <w:pPr>
        <w:pStyle w:val="TEXT"/>
        <w:rPr>
          <w:u w:val="single"/>
        </w:rPr>
      </w:pPr>
      <w:r>
        <w:rPr>
          <w:u w:val="single"/>
        </w:rPr>
        <w:t>Technical Appendix</w:t>
      </w:r>
    </w:p>
    <w:p w14:paraId="1F36CEE6" w14:textId="364A81EC" w:rsidR="00C74C4C" w:rsidRPr="00984F75" w:rsidRDefault="00C74C4C" w:rsidP="00B51481">
      <w:pPr>
        <w:pStyle w:val="TEXT"/>
        <w:numPr>
          <w:ilvl w:val="0"/>
          <w:numId w:val="0"/>
        </w:numPr>
        <w:ind w:left="1134"/>
      </w:pPr>
      <w:r w:rsidRPr="00984F75">
        <w:t xml:space="preserve">The </w:t>
      </w:r>
      <w:r w:rsidR="00A1047D" w:rsidRPr="00984F75">
        <w:t>level</w:t>
      </w:r>
      <w:r w:rsidRPr="00984F75">
        <w:t xml:space="preserve"> </w:t>
      </w:r>
      <w:r w:rsidR="00A1047D" w:rsidRPr="00984F75">
        <w:t xml:space="preserve">of assessment </w:t>
      </w:r>
      <w:r w:rsidR="00CE3175">
        <w:t xml:space="preserve">presented in the Technical </w:t>
      </w:r>
      <w:r w:rsidR="00446848" w:rsidRPr="00984F75">
        <w:t>A</w:t>
      </w:r>
      <w:r w:rsidRPr="00984F75">
        <w:t>ppendi</w:t>
      </w:r>
      <w:r w:rsidR="00CE3175">
        <w:t>x</w:t>
      </w:r>
      <w:r w:rsidRPr="00984F75">
        <w:t xml:space="preserve"> is as follows:</w:t>
      </w:r>
    </w:p>
    <w:p w14:paraId="14ABFE90" w14:textId="2BF16CC6" w:rsidR="00C74C4C" w:rsidRPr="00984F75" w:rsidRDefault="00D078BD" w:rsidP="00C74C4C">
      <w:pPr>
        <w:pStyle w:val="TEXT"/>
        <w:numPr>
          <w:ilvl w:val="3"/>
          <w:numId w:val="22"/>
        </w:numPr>
      </w:pPr>
      <w:r w:rsidRPr="00984F75">
        <w:t>Site Description and summary of the Site’s historical setting;</w:t>
      </w:r>
      <w:r w:rsidR="00C74C4C" w:rsidRPr="00984F75">
        <w:t xml:space="preserve"> </w:t>
      </w:r>
    </w:p>
    <w:p w14:paraId="255185D9" w14:textId="2642996C" w:rsidR="00C74C4C" w:rsidRPr="00984F75" w:rsidRDefault="00D078BD" w:rsidP="00C74C4C">
      <w:pPr>
        <w:pStyle w:val="TEXT"/>
        <w:numPr>
          <w:ilvl w:val="3"/>
          <w:numId w:val="22"/>
        </w:numPr>
      </w:pPr>
      <w:r w:rsidRPr="00984F75">
        <w:t>Summary of Site environmental setting;</w:t>
      </w:r>
      <w:r w:rsidR="00C74C4C" w:rsidRPr="00984F75">
        <w:t xml:space="preserve"> and</w:t>
      </w:r>
    </w:p>
    <w:p w14:paraId="6297A17E" w14:textId="1D905050" w:rsidR="00CE3175" w:rsidRDefault="00D078BD" w:rsidP="00C74C4C">
      <w:pPr>
        <w:pStyle w:val="TEXT"/>
        <w:numPr>
          <w:ilvl w:val="3"/>
          <w:numId w:val="22"/>
        </w:numPr>
      </w:pPr>
      <w:r w:rsidRPr="00984F75">
        <w:t>Qualitative contamination risk assessment and outline conceptual site model (CSM).</w:t>
      </w:r>
    </w:p>
    <w:p w14:paraId="3D3DF113" w14:textId="77777777" w:rsidR="00E76379" w:rsidRPr="00984F75" w:rsidRDefault="00E76379" w:rsidP="00CE3175">
      <w:pPr>
        <w:pStyle w:val="TEXT"/>
        <w:numPr>
          <w:ilvl w:val="0"/>
          <w:numId w:val="0"/>
        </w:numPr>
        <w:ind w:left="1800"/>
      </w:pPr>
    </w:p>
    <w:p w14:paraId="6A1BEE1A" w14:textId="656A37A2" w:rsidR="00C74C4C" w:rsidRPr="00984F75" w:rsidRDefault="00A1047D" w:rsidP="00C74C4C">
      <w:pPr>
        <w:pStyle w:val="TEXT"/>
      </w:pPr>
      <w:r w:rsidRPr="00984F75">
        <w:t xml:space="preserve">A detailed description of the methodology utilised is also included within each Technical Appendix. </w:t>
      </w:r>
    </w:p>
    <w:p w14:paraId="0DEE1277" w14:textId="2CA2A264" w:rsidR="00B572B8" w:rsidRPr="002522FE" w:rsidRDefault="00B572B8" w:rsidP="00B572B8">
      <w:pPr>
        <w:pStyle w:val="Heading1"/>
      </w:pPr>
      <w:bookmarkStart w:id="16" w:name="_Toc560693892"/>
      <w:r>
        <w:t xml:space="preserve">Summary of </w:t>
      </w:r>
      <w:r w:rsidR="00310AEA">
        <w:t>FINDINGS</w:t>
      </w:r>
      <w:bookmarkEnd w:id="16"/>
    </w:p>
    <w:p w14:paraId="6E1EC50F" w14:textId="697D5F78" w:rsidR="00B572B8" w:rsidRPr="002522FE" w:rsidRDefault="00B572B8" w:rsidP="00B572B8">
      <w:pPr>
        <w:pStyle w:val="TEXT"/>
      </w:pPr>
      <w:r w:rsidRPr="002522FE">
        <w:t xml:space="preserve">The aim of this covering report is to assess the potential </w:t>
      </w:r>
      <w:r w:rsidR="00AF2A06" w:rsidRPr="002522FE">
        <w:t>contaminated land and groundwater</w:t>
      </w:r>
      <w:r w:rsidRPr="002522FE">
        <w:t xml:space="preserve"> risk to the Project.</w:t>
      </w:r>
      <w:r w:rsidR="00552BE6" w:rsidRPr="002522FE">
        <w:t xml:space="preserve"> A summary of </w:t>
      </w:r>
      <w:r w:rsidR="002522FE" w:rsidRPr="002522FE">
        <w:t xml:space="preserve">the </w:t>
      </w:r>
      <w:r w:rsidR="00BF2BA4" w:rsidRPr="002522FE">
        <w:t>site</w:t>
      </w:r>
      <w:r w:rsidR="00552BE6" w:rsidRPr="002522FE">
        <w:t xml:space="preserve"> / work area within Stage </w:t>
      </w:r>
      <w:r w:rsidR="002522FE" w:rsidRPr="002522FE">
        <w:t>4a</w:t>
      </w:r>
      <w:r w:rsidR="00552BE6" w:rsidRPr="002522FE">
        <w:t xml:space="preserve"> can be found in the </w:t>
      </w:r>
      <w:r w:rsidR="002522FE" w:rsidRPr="002522FE">
        <w:t>relevant technical</w:t>
      </w:r>
      <w:r w:rsidR="00552BE6" w:rsidRPr="002522FE">
        <w:t xml:space="preserve"> Appendi</w:t>
      </w:r>
      <w:r w:rsidR="00E66844" w:rsidRPr="002522FE">
        <w:t>x</w:t>
      </w:r>
      <w:r w:rsidR="00552BE6" w:rsidRPr="002522FE">
        <w:t xml:space="preserve">. </w:t>
      </w:r>
    </w:p>
    <w:p w14:paraId="1600DEAF" w14:textId="77777777" w:rsidR="002522FE" w:rsidRDefault="002522FE" w:rsidP="002522FE">
      <w:pPr>
        <w:pStyle w:val="TEXT"/>
      </w:pPr>
      <w:r w:rsidRPr="002522FE">
        <w:t xml:space="preserve">The outline CSM and risk assessment indicate a moderate/low potential risk to future Site users from direct contact with soils, with very low risk from soil gas or vapour. </w:t>
      </w:r>
    </w:p>
    <w:p w14:paraId="43D89550" w14:textId="7ED394D0" w:rsidR="002522FE" w:rsidRPr="002522FE" w:rsidRDefault="002522FE" w:rsidP="002522FE">
      <w:pPr>
        <w:pStyle w:val="TEXT"/>
      </w:pPr>
      <w:r w:rsidRPr="002522FE">
        <w:t xml:space="preserve">The risk to controlled waters from potential on-Site sources is identified as low; however, a moderate/low potential risk from off-site DNAPL and dissolved-phase contamination sources has also been identified. </w:t>
      </w:r>
    </w:p>
    <w:p w14:paraId="61E7D3FE" w14:textId="24933758" w:rsidR="001A326F" w:rsidRPr="001665E9" w:rsidRDefault="001A326F" w:rsidP="001665E9">
      <w:pPr>
        <w:pStyle w:val="TEXT"/>
      </w:pPr>
      <w:r w:rsidRPr="001665E9">
        <w:t>Review of the UXO risk map indicates that the Site lies within a moderate bombing risk area. Abandoned bombs are noted to the south-west and UXO finds have been reported to the east and west of the Site. Banbury and Lockwood reservoirs to the east and south respectively are recorded as Luftwaffe target sites.</w:t>
      </w:r>
      <w:r w:rsidR="001665E9">
        <w:t xml:space="preserve"> </w:t>
      </w:r>
      <w:r w:rsidR="001665E9" w:rsidRPr="001665E9">
        <w:t>On this basis, UXO risk cannot be screened out at this stage, and a UXO Preliminary Risk Assessment (PRA) is recommended for the Site.</w:t>
      </w:r>
    </w:p>
    <w:p w14:paraId="7EA1FEB0" w14:textId="669433F6" w:rsidR="009D61A0" w:rsidRPr="005D0775" w:rsidRDefault="00E7396D" w:rsidP="00E7396D">
      <w:pPr>
        <w:pStyle w:val="Heading1"/>
      </w:pPr>
      <w:bookmarkStart w:id="17" w:name="_Toc230853401"/>
      <w:bookmarkStart w:id="18" w:name="_Toc1634617444"/>
      <w:bookmarkEnd w:id="17"/>
      <w:r>
        <w:t>Conclusions and recommendations</w:t>
      </w:r>
      <w:bookmarkEnd w:id="18"/>
    </w:p>
    <w:p w14:paraId="7B38474E" w14:textId="1CD233A4" w:rsidR="00E7396D" w:rsidRPr="005D0775" w:rsidRDefault="00E7396D" w:rsidP="00E7396D">
      <w:pPr>
        <w:pStyle w:val="Heading2"/>
      </w:pPr>
      <w:bookmarkStart w:id="19" w:name="_Toc347363505"/>
      <w:r>
        <w:t>Conclusions</w:t>
      </w:r>
      <w:bookmarkEnd w:id="19"/>
      <w:r>
        <w:t xml:space="preserve"> </w:t>
      </w:r>
    </w:p>
    <w:p w14:paraId="62AE88E3" w14:textId="3B339D3A" w:rsidR="00E7396D" w:rsidRPr="002522FE" w:rsidRDefault="00052DAE" w:rsidP="00052DAE">
      <w:pPr>
        <w:pStyle w:val="TEXT"/>
      </w:pPr>
      <w:r w:rsidRPr="002522FE">
        <w:t>This Technical Covering report should be read in conjunction with the supporting Appendi</w:t>
      </w:r>
      <w:r w:rsidR="002522FE" w:rsidRPr="002522FE">
        <w:t>x</w:t>
      </w:r>
      <w:r w:rsidRPr="002522FE">
        <w:t>, which provide</w:t>
      </w:r>
      <w:r w:rsidR="002522FE" w:rsidRPr="002522FE">
        <w:t>s</w:t>
      </w:r>
      <w:r w:rsidRPr="002522FE">
        <w:t xml:space="preserve"> a </w:t>
      </w:r>
      <w:r w:rsidR="005D0775" w:rsidRPr="002522FE">
        <w:t>Contaminated Land and Groundwater</w:t>
      </w:r>
      <w:r w:rsidRPr="002522FE">
        <w:t xml:space="preserve"> Assessment for </w:t>
      </w:r>
      <w:r w:rsidR="002522FE" w:rsidRPr="002522FE">
        <w:t xml:space="preserve">the </w:t>
      </w:r>
      <w:r w:rsidRPr="002522FE">
        <w:t xml:space="preserve">site / work area included in Stage </w:t>
      </w:r>
      <w:r w:rsidR="002522FE" w:rsidRPr="002522FE">
        <w:t>4a.</w:t>
      </w:r>
      <w:r w:rsidRPr="002522FE">
        <w:t xml:space="preserve"> </w:t>
      </w:r>
    </w:p>
    <w:p w14:paraId="4D6D1BAC" w14:textId="0771FBFE" w:rsidR="00052DAE" w:rsidRPr="002522FE" w:rsidRDefault="002522FE" w:rsidP="002522FE">
      <w:pPr>
        <w:pStyle w:val="TEXT"/>
      </w:pPr>
      <w:r w:rsidRPr="002522FE">
        <w:t>The outline CSM and risk assessment presented have identified a moderate/low potential risk to future Site users from direct contact with soils, very low risk from soil gas or vapour, and low to moderate/low potential risk to controlled waters, primarily in relation to identified off-site sources.</w:t>
      </w:r>
    </w:p>
    <w:p w14:paraId="67C4DAAF" w14:textId="1FA79628" w:rsidR="00E7396D" w:rsidRPr="002522FE" w:rsidRDefault="00E7396D" w:rsidP="00E7396D">
      <w:pPr>
        <w:pStyle w:val="Heading2"/>
      </w:pPr>
      <w:bookmarkStart w:id="20" w:name="_Toc1033409263"/>
      <w:r>
        <w:t>Recommendations</w:t>
      </w:r>
      <w:bookmarkEnd w:id="20"/>
      <w:r>
        <w:t xml:space="preserve"> </w:t>
      </w:r>
    </w:p>
    <w:p w14:paraId="44305322" w14:textId="27461A37" w:rsidR="002522FE" w:rsidRPr="002522FE" w:rsidRDefault="002522FE" w:rsidP="002522FE">
      <w:pPr>
        <w:pStyle w:val="Bullet2"/>
        <w:rPr>
          <w:kern w:val="2"/>
          <w:szCs w:val="22"/>
          <w:lang w:eastAsia="en-GB"/>
          <w14:ligatures w14:val="standardContextual"/>
        </w:rPr>
      </w:pPr>
      <w:r w:rsidRPr="00EA687C">
        <w:t xml:space="preserve">The outline CSM and risk assessment presented have identified a moderate/low potential risk to future Site users from direct contact with soils, very low risk from soil gas or vapour, and low to moderate/low potential risk to controlled waters, primarily in relation to identified off-site sources. On this basis, no intrusive contaminated land investigation is specifically recommended at this stage for the purposes of </w:t>
      </w:r>
      <w:r w:rsidR="001665E9">
        <w:t>the appended</w:t>
      </w:r>
      <w:r w:rsidRPr="00EA687C">
        <w:t xml:space="preserve"> Technical Note. </w:t>
      </w:r>
    </w:p>
    <w:p w14:paraId="099D898C" w14:textId="4AAF9208" w:rsidR="00AF2A06" w:rsidRPr="002522FE" w:rsidRDefault="002522FE" w:rsidP="002522FE">
      <w:pPr>
        <w:pStyle w:val="Bullet2"/>
        <w:rPr>
          <w:kern w:val="2"/>
          <w:szCs w:val="22"/>
          <w:lang w:eastAsia="en-GB"/>
          <w14:ligatures w14:val="standardContextual"/>
        </w:rPr>
      </w:pPr>
      <w:r>
        <w:t xml:space="preserve">A </w:t>
      </w:r>
      <w:r w:rsidRPr="00EA687C">
        <w:t xml:space="preserve">UXO Preliminary Risk Assessment is recommended </w:t>
      </w:r>
      <w:r>
        <w:t>prior to works taking place.</w:t>
      </w:r>
    </w:p>
    <w:p w14:paraId="7B6ABBEC" w14:textId="4C821E9D" w:rsidR="00AF2A06" w:rsidRPr="002522FE" w:rsidRDefault="00AF2A06" w:rsidP="00AF2A06">
      <w:pPr>
        <w:pStyle w:val="Bullet"/>
      </w:pPr>
      <w:r w:rsidRPr="002522FE">
        <w:t xml:space="preserve">Should there be a material change to the proposed construction </w:t>
      </w:r>
      <w:r w:rsidR="002522FE" w:rsidRPr="002522FE">
        <w:t>works</w:t>
      </w:r>
      <w:r w:rsidRPr="002522FE">
        <w:t>, the risks identified within the relevant technical note should be reconsidered to ensure the conclusions remain suitable and that risks remain equivalent to those considered previously.</w:t>
      </w:r>
    </w:p>
    <w:p w14:paraId="19AF99F2" w14:textId="36DD417B" w:rsidR="00AF2A06" w:rsidRPr="002522FE" w:rsidRDefault="00AF2A06" w:rsidP="00AF2A06">
      <w:pPr>
        <w:pStyle w:val="Bullet"/>
      </w:pPr>
      <w:r w:rsidRPr="002522FE">
        <w:t>Should further information regarding</w:t>
      </w:r>
      <w:r w:rsidR="002522FE" w:rsidRPr="002522FE">
        <w:t xml:space="preserve"> the site</w:t>
      </w:r>
      <w:r w:rsidRPr="002522FE">
        <w:t xml:space="preserve"> become known, including the discovery of unexpected ground conditions indicative of unexpected contamination, then a review of the information contained herein, and further assessment, may be required.</w:t>
      </w:r>
    </w:p>
    <w:p w14:paraId="7BAF9337" w14:textId="77777777" w:rsidR="00AF2A06" w:rsidRDefault="00AF2A06" w:rsidP="00AF2A06">
      <w:pPr>
        <w:pStyle w:val="Bullet"/>
        <w:numPr>
          <w:ilvl w:val="0"/>
          <w:numId w:val="0"/>
        </w:numPr>
        <w:ind w:left="1800"/>
      </w:pPr>
    </w:p>
    <w:p w14:paraId="7C82B01A" w14:textId="77777777" w:rsidR="00CA640D" w:rsidRDefault="00CA640D">
      <w:pPr>
        <w:spacing w:after="0"/>
        <w:jc w:val="left"/>
        <w:rPr>
          <w:rFonts w:cs="Arial"/>
          <w:color w:val="000000" w:themeColor="text1"/>
          <w:kern w:val="22"/>
          <w:szCs w:val="24"/>
        </w:rPr>
      </w:pPr>
      <w:r>
        <w:br w:type="page"/>
      </w:r>
    </w:p>
    <w:p w14:paraId="0966A754" w14:textId="59A7E306" w:rsidR="00BC4263" w:rsidRDefault="00CA640D" w:rsidP="00BC4263">
      <w:pPr>
        <w:pStyle w:val="Heading3"/>
        <w:tabs>
          <w:tab w:val="left" w:pos="6332"/>
        </w:tabs>
      </w:pPr>
      <w:bookmarkStart w:id="21" w:name="_Toc1323128504"/>
      <w:r>
        <w:t xml:space="preserve">Appendix A – </w:t>
      </w:r>
      <w:r w:rsidR="00BC4263">
        <w:t>Plan</w:t>
      </w:r>
      <w:bookmarkEnd w:id="21"/>
    </w:p>
    <w:p w14:paraId="2D951102" w14:textId="77777777" w:rsidR="00BC4263" w:rsidRDefault="00BC4263" w:rsidP="00BC4263">
      <w:pPr>
        <w:pStyle w:val="Heading3"/>
        <w:tabs>
          <w:tab w:val="left" w:pos="6332"/>
        </w:tabs>
      </w:pPr>
    </w:p>
    <w:p w14:paraId="68727B5D" w14:textId="77777777" w:rsidR="00BC4263" w:rsidRDefault="00BC4263">
      <w:pPr>
        <w:spacing w:after="0"/>
        <w:jc w:val="left"/>
        <w:rPr>
          <w:rFonts w:cs="Arial"/>
          <w:b/>
          <w:bCs/>
          <w:szCs w:val="26"/>
        </w:rPr>
      </w:pPr>
      <w:r>
        <w:br w:type="page"/>
      </w:r>
    </w:p>
    <w:p w14:paraId="0AF39181" w14:textId="2DC96E6E" w:rsidR="00BC4263" w:rsidRDefault="00BC4263" w:rsidP="00BC4263">
      <w:pPr>
        <w:pStyle w:val="Heading3"/>
      </w:pPr>
      <w:bookmarkStart w:id="22" w:name="_Toc1412316588"/>
      <w:r>
        <w:t>Appendix B – Stage 4a Technical Note</w:t>
      </w:r>
      <w:bookmarkEnd w:id="22"/>
    </w:p>
    <w:p w14:paraId="3B6398CC" w14:textId="4ABA4EEB" w:rsidR="00CA640D" w:rsidRPr="00BC4263" w:rsidRDefault="00BC4263" w:rsidP="00BC4263">
      <w:pPr>
        <w:pStyle w:val="Heading3"/>
        <w:tabs>
          <w:tab w:val="left" w:pos="6332"/>
        </w:tabs>
        <w:rPr>
          <w:vanish/>
          <w:specVanish/>
        </w:rPr>
      </w:pPr>
      <w:r>
        <w:tab/>
      </w:r>
    </w:p>
    <w:p w14:paraId="1939AA87" w14:textId="27A56629" w:rsidR="00FE2927" w:rsidRDefault="004668BF" w:rsidP="00FE2927">
      <w:pPr>
        <w:pStyle w:val="Heading3"/>
        <w:ind w:left="0"/>
      </w:pPr>
      <w:bookmarkStart w:id="23" w:name="_Toc920540186"/>
      <w:r>
        <w:br w:type="page"/>
      </w:r>
      <w:r w:rsidR="00FE2927">
        <w:t xml:space="preserve">Appendix </w:t>
      </w:r>
      <w:r w:rsidR="00816F02">
        <w:t>C</w:t>
      </w:r>
      <w:r w:rsidR="00FE2927">
        <w:t xml:space="preserve"> – </w:t>
      </w:r>
      <w:r w:rsidR="00816F02">
        <w:t>Map extracts</w:t>
      </w:r>
      <w:bookmarkEnd w:id="23"/>
    </w:p>
    <w:p w14:paraId="7359362D" w14:textId="77777777" w:rsidR="00FE2927" w:rsidRDefault="00FE2927" w:rsidP="00FE2927">
      <w:pPr>
        <w:pStyle w:val="TEXT"/>
        <w:numPr>
          <w:ilvl w:val="0"/>
          <w:numId w:val="0"/>
        </w:numPr>
        <w:ind w:left="1134" w:hanging="1134"/>
      </w:pPr>
    </w:p>
    <w:p w14:paraId="4BA650D2" w14:textId="77777777" w:rsidR="00FE2927" w:rsidRDefault="00FE2927" w:rsidP="00FE2927">
      <w:pPr>
        <w:pStyle w:val="TEXT"/>
        <w:numPr>
          <w:ilvl w:val="0"/>
          <w:numId w:val="0"/>
        </w:numPr>
        <w:ind w:left="1134" w:hanging="1134"/>
      </w:pPr>
    </w:p>
    <w:p w14:paraId="6B02746B" w14:textId="77777777" w:rsidR="00FE2927" w:rsidRDefault="00FE2927" w:rsidP="00FE2927">
      <w:pPr>
        <w:pStyle w:val="TEXT"/>
        <w:numPr>
          <w:ilvl w:val="0"/>
          <w:numId w:val="0"/>
        </w:numPr>
        <w:ind w:left="1134" w:hanging="1134"/>
      </w:pPr>
    </w:p>
    <w:p w14:paraId="23E7CAA2" w14:textId="77777777" w:rsidR="00FE2927" w:rsidRDefault="00FE2927" w:rsidP="00FE2927">
      <w:pPr>
        <w:pStyle w:val="TEXT"/>
        <w:numPr>
          <w:ilvl w:val="0"/>
          <w:numId w:val="0"/>
        </w:numPr>
        <w:ind w:left="1134" w:hanging="1134"/>
      </w:pPr>
    </w:p>
    <w:p w14:paraId="015873EB" w14:textId="77777777" w:rsidR="00FE2927" w:rsidRDefault="00FE2927" w:rsidP="00FE2927">
      <w:pPr>
        <w:pStyle w:val="TEXT"/>
        <w:numPr>
          <w:ilvl w:val="0"/>
          <w:numId w:val="0"/>
        </w:numPr>
        <w:ind w:left="1134" w:hanging="1134"/>
      </w:pPr>
    </w:p>
    <w:p w14:paraId="3E5D5E04" w14:textId="77777777" w:rsidR="00FE2927" w:rsidRDefault="00FE2927" w:rsidP="00FE2927">
      <w:pPr>
        <w:pStyle w:val="TEXT"/>
        <w:numPr>
          <w:ilvl w:val="0"/>
          <w:numId w:val="0"/>
        </w:numPr>
        <w:ind w:left="1134" w:hanging="1134"/>
      </w:pPr>
    </w:p>
    <w:p w14:paraId="7787CF7B" w14:textId="77777777" w:rsidR="00FE2927" w:rsidRDefault="00FE2927" w:rsidP="00FE2927">
      <w:pPr>
        <w:pStyle w:val="TEXT"/>
        <w:numPr>
          <w:ilvl w:val="0"/>
          <w:numId w:val="0"/>
        </w:numPr>
        <w:ind w:left="1134" w:hanging="1134"/>
      </w:pPr>
    </w:p>
    <w:p w14:paraId="2E79522E" w14:textId="77777777" w:rsidR="00FE2927" w:rsidRDefault="00FE2927" w:rsidP="00FE2927">
      <w:pPr>
        <w:pStyle w:val="TEXT"/>
        <w:numPr>
          <w:ilvl w:val="0"/>
          <w:numId w:val="0"/>
        </w:numPr>
        <w:ind w:left="1134" w:hanging="1134"/>
      </w:pPr>
    </w:p>
    <w:p w14:paraId="1856A88D" w14:textId="77777777" w:rsidR="00FE2927" w:rsidRDefault="00FE2927" w:rsidP="00FE2927">
      <w:pPr>
        <w:pStyle w:val="TEXT"/>
        <w:numPr>
          <w:ilvl w:val="0"/>
          <w:numId w:val="0"/>
        </w:numPr>
        <w:ind w:left="1134" w:hanging="1134"/>
      </w:pPr>
    </w:p>
    <w:p w14:paraId="697756A5" w14:textId="77777777" w:rsidR="00FE2927" w:rsidRDefault="00FE2927" w:rsidP="00FE2927">
      <w:pPr>
        <w:pStyle w:val="TEXT"/>
        <w:numPr>
          <w:ilvl w:val="0"/>
          <w:numId w:val="0"/>
        </w:numPr>
        <w:ind w:left="1134" w:hanging="1134"/>
      </w:pPr>
    </w:p>
    <w:p w14:paraId="242BF9C5" w14:textId="77777777" w:rsidR="00FE2927" w:rsidRDefault="00FE2927" w:rsidP="00FE2927">
      <w:pPr>
        <w:pStyle w:val="TEXT"/>
        <w:numPr>
          <w:ilvl w:val="0"/>
          <w:numId w:val="0"/>
        </w:numPr>
        <w:ind w:left="1134" w:hanging="1134"/>
      </w:pPr>
    </w:p>
    <w:p w14:paraId="6721B505" w14:textId="77777777" w:rsidR="00FE2927" w:rsidRDefault="00FE2927" w:rsidP="00FE2927">
      <w:pPr>
        <w:pStyle w:val="TEXT"/>
        <w:numPr>
          <w:ilvl w:val="0"/>
          <w:numId w:val="0"/>
        </w:numPr>
        <w:ind w:left="1134" w:hanging="1134"/>
      </w:pPr>
    </w:p>
    <w:p w14:paraId="604872A0" w14:textId="77777777" w:rsidR="00FE2927" w:rsidRDefault="00FE2927" w:rsidP="00FE2927">
      <w:pPr>
        <w:pStyle w:val="TEXT"/>
        <w:numPr>
          <w:ilvl w:val="0"/>
          <w:numId w:val="0"/>
        </w:numPr>
        <w:ind w:left="1134" w:hanging="1134"/>
      </w:pPr>
    </w:p>
    <w:p w14:paraId="1462A236" w14:textId="77777777" w:rsidR="00FE2927" w:rsidRDefault="00FE2927" w:rsidP="00FE2927">
      <w:pPr>
        <w:pStyle w:val="TEXT"/>
        <w:numPr>
          <w:ilvl w:val="0"/>
          <w:numId w:val="0"/>
        </w:numPr>
        <w:ind w:left="1134" w:hanging="1134"/>
      </w:pPr>
    </w:p>
    <w:p w14:paraId="3C12B5A1" w14:textId="77777777" w:rsidR="00FE2927" w:rsidRDefault="00FE2927" w:rsidP="00FE2927">
      <w:pPr>
        <w:pStyle w:val="TEXT"/>
        <w:numPr>
          <w:ilvl w:val="0"/>
          <w:numId w:val="0"/>
        </w:numPr>
        <w:ind w:left="1134" w:hanging="1134"/>
      </w:pPr>
    </w:p>
    <w:p w14:paraId="77C7B046" w14:textId="77777777" w:rsidR="00FE2927" w:rsidRDefault="00FE2927" w:rsidP="00FE2927">
      <w:pPr>
        <w:pStyle w:val="TEXT"/>
        <w:numPr>
          <w:ilvl w:val="0"/>
          <w:numId w:val="0"/>
        </w:numPr>
        <w:ind w:left="1134" w:hanging="1134"/>
      </w:pPr>
    </w:p>
    <w:p w14:paraId="36F7BCFB" w14:textId="77777777" w:rsidR="00FE2927" w:rsidRDefault="00FE2927" w:rsidP="00FE2927">
      <w:pPr>
        <w:pStyle w:val="TEXT"/>
        <w:numPr>
          <w:ilvl w:val="0"/>
          <w:numId w:val="0"/>
        </w:numPr>
        <w:ind w:left="1134" w:hanging="1134"/>
      </w:pPr>
    </w:p>
    <w:p w14:paraId="4A30C7D0" w14:textId="77777777" w:rsidR="00FE2927" w:rsidRDefault="00FE2927" w:rsidP="00FE2927">
      <w:pPr>
        <w:pStyle w:val="TEXT"/>
        <w:numPr>
          <w:ilvl w:val="0"/>
          <w:numId w:val="0"/>
        </w:numPr>
        <w:ind w:left="1134" w:hanging="1134"/>
      </w:pPr>
    </w:p>
    <w:p w14:paraId="3D744395" w14:textId="77777777" w:rsidR="00FE2927" w:rsidRDefault="00FE2927" w:rsidP="00FE2927">
      <w:pPr>
        <w:pStyle w:val="TEXT"/>
        <w:numPr>
          <w:ilvl w:val="0"/>
          <w:numId w:val="0"/>
        </w:numPr>
        <w:ind w:left="1134" w:hanging="1134"/>
      </w:pPr>
    </w:p>
    <w:p w14:paraId="4469789E" w14:textId="77777777" w:rsidR="00FE2927" w:rsidRDefault="00FE2927" w:rsidP="00FE2927">
      <w:pPr>
        <w:pStyle w:val="TEXT"/>
        <w:numPr>
          <w:ilvl w:val="0"/>
          <w:numId w:val="0"/>
        </w:numPr>
        <w:ind w:left="1134" w:hanging="1134"/>
      </w:pPr>
    </w:p>
    <w:p w14:paraId="7E6AA8BC" w14:textId="77777777" w:rsidR="00FE2927" w:rsidRDefault="00FE2927" w:rsidP="00FE2927">
      <w:pPr>
        <w:pStyle w:val="TEXT"/>
        <w:numPr>
          <w:ilvl w:val="0"/>
          <w:numId w:val="0"/>
        </w:numPr>
        <w:ind w:left="1134" w:hanging="1134"/>
      </w:pPr>
    </w:p>
    <w:p w14:paraId="6E8AF700" w14:textId="77777777" w:rsidR="00FE2927" w:rsidRDefault="00FE2927" w:rsidP="00FE2927">
      <w:pPr>
        <w:pStyle w:val="TEXT"/>
        <w:numPr>
          <w:ilvl w:val="0"/>
          <w:numId w:val="0"/>
        </w:numPr>
        <w:ind w:left="1134" w:hanging="1134"/>
      </w:pPr>
    </w:p>
    <w:p w14:paraId="052B5AEC" w14:textId="77777777" w:rsidR="00FE2927" w:rsidRDefault="00FE2927" w:rsidP="00FE2927">
      <w:pPr>
        <w:pStyle w:val="TEXT"/>
        <w:numPr>
          <w:ilvl w:val="0"/>
          <w:numId w:val="0"/>
        </w:numPr>
        <w:ind w:left="1134" w:hanging="1134"/>
      </w:pPr>
    </w:p>
    <w:p w14:paraId="5205FD63" w14:textId="77777777" w:rsidR="00FE2927" w:rsidRDefault="00FE2927" w:rsidP="00FE2927">
      <w:pPr>
        <w:pStyle w:val="TEXT"/>
        <w:numPr>
          <w:ilvl w:val="0"/>
          <w:numId w:val="0"/>
        </w:numPr>
        <w:ind w:left="1134" w:hanging="1134"/>
      </w:pPr>
    </w:p>
    <w:p w14:paraId="269C9DE8" w14:textId="77777777" w:rsidR="00FE2927" w:rsidRDefault="00FE2927" w:rsidP="00FE2927">
      <w:pPr>
        <w:pStyle w:val="TEXT"/>
        <w:numPr>
          <w:ilvl w:val="0"/>
          <w:numId w:val="0"/>
        </w:numPr>
        <w:ind w:left="1134" w:hanging="1134"/>
      </w:pPr>
    </w:p>
    <w:p w14:paraId="1BFAD841" w14:textId="77777777" w:rsidR="00FE2927" w:rsidRPr="00FE2927" w:rsidRDefault="00FE2927" w:rsidP="00FE2927">
      <w:pPr>
        <w:pStyle w:val="TEXT"/>
        <w:numPr>
          <w:ilvl w:val="0"/>
          <w:numId w:val="0"/>
        </w:numPr>
        <w:ind w:left="1134" w:hanging="1134"/>
      </w:pPr>
    </w:p>
    <w:p w14:paraId="5D7DD692" w14:textId="7BA3FE57" w:rsidR="303D0500" w:rsidRDefault="303D0500" w:rsidP="303D0500">
      <w:pPr>
        <w:pStyle w:val="TEXT"/>
        <w:numPr>
          <w:ilvl w:val="0"/>
          <w:numId w:val="0"/>
        </w:numPr>
        <w:ind w:left="1134" w:hanging="1134"/>
      </w:pPr>
    </w:p>
    <w:p w14:paraId="425CAB9C" w14:textId="56C9FD11" w:rsidR="303D0500" w:rsidRDefault="303D0500" w:rsidP="303D0500">
      <w:pPr>
        <w:pStyle w:val="TEXT"/>
        <w:numPr>
          <w:ilvl w:val="0"/>
          <w:numId w:val="0"/>
        </w:numPr>
        <w:ind w:left="1134" w:hanging="1134"/>
      </w:pPr>
    </w:p>
    <w:p w14:paraId="754652B3" w14:textId="4F982E1D" w:rsidR="303D0500" w:rsidRDefault="303D0500" w:rsidP="303D0500">
      <w:pPr>
        <w:pStyle w:val="TEXT"/>
        <w:numPr>
          <w:ilvl w:val="0"/>
          <w:numId w:val="0"/>
        </w:numPr>
        <w:ind w:left="1134" w:hanging="1134"/>
      </w:pPr>
    </w:p>
    <w:p w14:paraId="0F645153" w14:textId="724316EF" w:rsidR="303D0500" w:rsidRDefault="303D0500" w:rsidP="303D0500">
      <w:pPr>
        <w:pStyle w:val="TEXT"/>
        <w:numPr>
          <w:ilvl w:val="0"/>
          <w:numId w:val="0"/>
        </w:numPr>
        <w:ind w:left="1134" w:hanging="1134"/>
      </w:pPr>
    </w:p>
    <w:p w14:paraId="099F821D" w14:textId="3180C5D5" w:rsidR="303D0500" w:rsidRDefault="303D0500" w:rsidP="303D0500">
      <w:pPr>
        <w:pStyle w:val="TEXT"/>
        <w:numPr>
          <w:ilvl w:val="0"/>
          <w:numId w:val="0"/>
        </w:numPr>
        <w:ind w:left="1134" w:hanging="1134"/>
      </w:pPr>
    </w:p>
    <w:p w14:paraId="2E2DFB2A" w14:textId="45A2193F" w:rsidR="303D0500" w:rsidRDefault="303D0500" w:rsidP="303D0500">
      <w:pPr>
        <w:pStyle w:val="TEXT"/>
        <w:numPr>
          <w:ilvl w:val="0"/>
          <w:numId w:val="0"/>
        </w:numPr>
        <w:ind w:left="1134" w:hanging="1134"/>
      </w:pPr>
    </w:p>
    <w:p w14:paraId="081709FB" w14:textId="6F6AFB84" w:rsidR="39A7FFC4" w:rsidRDefault="39A7FFC4" w:rsidP="303D0500">
      <w:pPr>
        <w:pStyle w:val="TEXT"/>
        <w:numPr>
          <w:ilvl w:val="0"/>
          <w:numId w:val="0"/>
        </w:numPr>
        <w:spacing w:line="259" w:lineRule="auto"/>
        <w:rPr>
          <w:b/>
          <w:bCs/>
        </w:rPr>
      </w:pPr>
      <w:r w:rsidRPr="303D0500">
        <w:rPr>
          <w:b/>
          <w:bCs/>
        </w:rPr>
        <w:t>Appendix D – Geotechnics – Ground Investigation Report (January 2019)</w:t>
      </w:r>
    </w:p>
    <w:sectPr w:rsidR="39A7FFC4" w:rsidSect="00B94C0E">
      <w:headerReference w:type="default" r:id="rId20"/>
      <w:footerReference w:type="default" r:id="rId21"/>
      <w:endnotePr>
        <w:numFmt w:val="decimal"/>
      </w:endnotePr>
      <w:type w:val="oddPage"/>
      <w:pgSz w:w="11909" w:h="16834" w:code="9"/>
      <w:pgMar w:top="1470" w:right="1151" w:bottom="1440" w:left="1151" w:header="567" w:footer="289"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F47AF4" w14:textId="77777777" w:rsidR="00FA2848" w:rsidRDefault="00FA2848">
      <w:pPr>
        <w:spacing w:after="0"/>
      </w:pPr>
      <w:r>
        <w:separator/>
      </w:r>
    </w:p>
  </w:endnote>
  <w:endnote w:type="continuationSeparator" w:id="0">
    <w:p w14:paraId="7B341620" w14:textId="77777777" w:rsidR="00FA2848" w:rsidRDefault="00FA2848">
      <w:pPr>
        <w:spacing w:after="0"/>
      </w:pPr>
      <w:r>
        <w:continuationSeparator/>
      </w:r>
    </w:p>
  </w:endnote>
  <w:endnote w:id="1">
    <w:p w14:paraId="67C1F126" w14:textId="77777777" w:rsidR="00B572B8" w:rsidRPr="006A1E4C" w:rsidRDefault="00B572B8" w:rsidP="00B572B8">
      <w:pPr>
        <w:pStyle w:val="EndnoteText"/>
        <w:rPr>
          <w:szCs w:val="16"/>
        </w:rPr>
      </w:pPr>
      <w:r w:rsidRPr="006A1E4C">
        <w:rPr>
          <w:rStyle w:val="EndnoteReference"/>
          <w:szCs w:val="16"/>
        </w:rPr>
        <w:endnoteRef/>
      </w:r>
      <w:r w:rsidRPr="006A1E4C">
        <w:rPr>
          <w:szCs w:val="16"/>
        </w:rPr>
        <w:t xml:space="preserve"> https://www.bgs.ac.uk/map-viewers/geoindex-onshore/</w:t>
      </w:r>
    </w:p>
  </w:endnote>
  <w:endnote w:id="2">
    <w:p w14:paraId="164D3DA9" w14:textId="77777777" w:rsidR="00B572B8" w:rsidRPr="006A1E4C" w:rsidRDefault="00B572B8" w:rsidP="00B572B8">
      <w:pPr>
        <w:pStyle w:val="EndnoteText"/>
        <w:rPr>
          <w:szCs w:val="16"/>
        </w:rPr>
      </w:pPr>
      <w:r w:rsidRPr="006A1E4C">
        <w:rPr>
          <w:rStyle w:val="EndnoteReference"/>
          <w:szCs w:val="16"/>
        </w:rPr>
        <w:endnoteRef/>
      </w:r>
      <w:r w:rsidRPr="006A1E4C">
        <w:rPr>
          <w:szCs w:val="16"/>
        </w:rPr>
        <w:t xml:space="preserve"> https://magic.defra.gov.uk/MagicMap.aspx</w:t>
      </w:r>
    </w:p>
  </w:endnote>
  <w:endnote w:id="3">
    <w:p w14:paraId="5B01F337" w14:textId="13D7C525" w:rsidR="006A1E4C" w:rsidRPr="006A1E4C" w:rsidRDefault="006A1E4C">
      <w:pPr>
        <w:pStyle w:val="EndnoteText"/>
        <w:rPr>
          <w:szCs w:val="16"/>
        </w:rPr>
      </w:pPr>
      <w:r w:rsidRPr="006A1E4C">
        <w:rPr>
          <w:rStyle w:val="EndnoteReference"/>
          <w:szCs w:val="16"/>
        </w:rPr>
        <w:endnoteRef/>
      </w:r>
      <w:r w:rsidRPr="006A1E4C">
        <w:rPr>
          <w:szCs w:val="16"/>
        </w:rPr>
        <w:t xml:space="preserve"> https://datamine-cauk.hub.arcgis.com</w:t>
      </w:r>
    </w:p>
  </w:endnote>
  <w:endnote w:id="4">
    <w:p w14:paraId="29E1ECFC" w14:textId="367730FA" w:rsidR="006A1E4C" w:rsidRPr="006A1E4C" w:rsidRDefault="006A1E4C">
      <w:pPr>
        <w:pStyle w:val="EndnoteText"/>
        <w:rPr>
          <w:szCs w:val="16"/>
        </w:rPr>
      </w:pPr>
      <w:r w:rsidRPr="006A1E4C">
        <w:rPr>
          <w:rStyle w:val="EndnoteReference"/>
          <w:szCs w:val="16"/>
        </w:rPr>
        <w:endnoteRef/>
      </w:r>
      <w:r w:rsidRPr="006A1E4C">
        <w:rPr>
          <w:szCs w:val="16"/>
        </w:rPr>
        <w:t xml:space="preserve"> </w:t>
      </w:r>
      <w:hyperlink r:id="rId1" w:history="1">
        <w:r w:rsidRPr="006A1E4C">
          <w:rPr>
            <w:rStyle w:val="Hyperlink"/>
            <w:color w:val="auto"/>
            <w:sz w:val="16"/>
            <w:szCs w:val="16"/>
            <w:u w:val="none"/>
          </w:rPr>
          <w:t>https://www.ukradon.org/information/ukmaps</w:t>
        </w:r>
      </w:hyperlink>
    </w:p>
  </w:endnote>
  <w:endnote w:id="5">
    <w:p w14:paraId="0C0F097A" w14:textId="1DB8B16B" w:rsidR="006A1E4C" w:rsidRPr="006A1E4C" w:rsidRDefault="006A1E4C">
      <w:pPr>
        <w:pStyle w:val="EndnoteText"/>
        <w:rPr>
          <w:szCs w:val="16"/>
        </w:rPr>
      </w:pPr>
      <w:r w:rsidRPr="006A1E4C">
        <w:rPr>
          <w:rStyle w:val="EndnoteReference"/>
          <w:szCs w:val="16"/>
        </w:rPr>
        <w:endnoteRef/>
      </w:r>
      <w:r w:rsidRPr="006A1E4C">
        <w:rPr>
          <w:szCs w:val="16"/>
        </w:rPr>
        <w:t xml:space="preserve"> </w:t>
      </w:r>
      <w:hyperlink r:id="rId2" w:history="1">
        <w:r w:rsidRPr="006A1E4C">
          <w:rPr>
            <w:rStyle w:val="Hyperlink"/>
            <w:color w:val="auto"/>
            <w:sz w:val="16"/>
            <w:szCs w:val="16"/>
            <w:u w:val="none"/>
          </w:rPr>
          <w:t>England | Catchment Data Explorer</w:t>
        </w:r>
      </w:hyperlink>
    </w:p>
  </w:endnote>
  <w:endnote w:id="6">
    <w:p w14:paraId="5BCA0AED" w14:textId="33E644C9" w:rsidR="006A1E4C" w:rsidRPr="006A1E4C" w:rsidRDefault="006A1E4C">
      <w:pPr>
        <w:pStyle w:val="EndnoteText"/>
        <w:rPr>
          <w:szCs w:val="16"/>
        </w:rPr>
      </w:pPr>
      <w:r w:rsidRPr="006A1E4C">
        <w:rPr>
          <w:rStyle w:val="EndnoteReference"/>
          <w:szCs w:val="16"/>
        </w:rPr>
        <w:endnoteRef/>
      </w:r>
      <w:r w:rsidRPr="006A1E4C">
        <w:rPr>
          <w:szCs w:val="16"/>
        </w:rPr>
        <w:t xml:space="preserve"> </w:t>
      </w:r>
      <w:hyperlink r:id="rId3" w:history="1">
        <w:r w:rsidRPr="006A1E4C">
          <w:rPr>
            <w:rStyle w:val="Hyperlink"/>
            <w:color w:val="auto"/>
            <w:sz w:val="16"/>
            <w:szCs w:val="16"/>
            <w:u w:val="none"/>
          </w:rPr>
          <w:t>https://magic.defra.gov.uk/MagicMap.html</w:t>
        </w:r>
      </w:hyperlink>
    </w:p>
  </w:endnote>
  <w:endnote w:id="7">
    <w:p w14:paraId="7F1D9C41" w14:textId="69F2A321" w:rsidR="006A1E4C" w:rsidRDefault="006A1E4C">
      <w:pPr>
        <w:pStyle w:val="EndnoteText"/>
      </w:pPr>
      <w:r w:rsidRPr="006A1E4C">
        <w:rPr>
          <w:rStyle w:val="EndnoteReference"/>
          <w:szCs w:val="16"/>
        </w:rPr>
        <w:endnoteRef/>
      </w:r>
      <w:r w:rsidRPr="006A1E4C">
        <w:rPr>
          <w:szCs w:val="16"/>
        </w:rPr>
        <w:t xml:space="preserve"> </w:t>
      </w:r>
      <w:hyperlink r:id="rId4" w:history="1">
        <w:r w:rsidRPr="006A1E4C">
          <w:rPr>
            <w:rStyle w:val="Hyperlink"/>
            <w:color w:val="auto"/>
            <w:sz w:val="16"/>
            <w:szCs w:val="16"/>
            <w:u w:val="none"/>
          </w:rPr>
          <w:t>https://zeticauxo.com/guidance/risk-maps/</w:t>
        </w:r>
      </w:hyperlink>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Bold">
    <w:panose1 w:val="020B0704020202020204"/>
    <w:charset w:val="00"/>
    <w:family w:val="roman"/>
    <w:pitch w:val="default"/>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Arial Narrow">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 w:name="Aptos">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0F2DAF" w14:textId="77777777" w:rsidR="00177662" w:rsidRDefault="0017766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D2FBC0" w14:textId="77777777" w:rsidR="00177662" w:rsidRDefault="0017766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B11E85" w14:textId="77777777" w:rsidR="00177662" w:rsidRDefault="0017766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30991F" w14:textId="77777777" w:rsidR="00B430DF" w:rsidRPr="000A224E" w:rsidRDefault="00B430DF">
    <w:pPr>
      <w:pBdr>
        <w:top w:val="single" w:sz="4" w:space="1" w:color="auto"/>
      </w:pBdr>
      <w:tabs>
        <w:tab w:val="center" w:pos="4320"/>
        <w:tab w:val="right" w:pos="9540"/>
      </w:tabs>
      <w:rPr>
        <w:sz w:val="20"/>
        <w:szCs w:val="20"/>
      </w:rPr>
    </w:pPr>
    <w:r>
      <w:rPr>
        <w:noProof/>
        <w:sz w:val="22"/>
        <w:lang w:eastAsia="en-GB"/>
      </w:rPr>
      <w:drawing>
        <wp:inline distT="0" distB="0" distL="0" distR="0" wp14:anchorId="672C0CD1" wp14:editId="1FF4A510">
          <wp:extent cx="1628775" cy="333375"/>
          <wp:effectExtent l="19050" t="0" r="9525" b="0"/>
          <wp:docPr id="575037444" name="Picture 575037444" descr="National Gr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National Grid"/>
                  <pic:cNvPicPr>
                    <a:picLocks noChangeAspect="1" noChangeArrowheads="1"/>
                  </pic:cNvPicPr>
                </pic:nvPicPr>
                <pic:blipFill>
                  <a:blip r:embed="rId1">
                    <a:grayscl/>
                  </a:blip>
                  <a:srcRect/>
                  <a:stretch>
                    <a:fillRect/>
                  </a:stretch>
                </pic:blipFill>
                <pic:spPr bwMode="auto">
                  <a:xfrm>
                    <a:off x="0" y="0"/>
                    <a:ext cx="1628775" cy="333375"/>
                  </a:xfrm>
                  <a:prstGeom prst="rect">
                    <a:avLst/>
                  </a:prstGeom>
                  <a:noFill/>
                  <a:ln w="9525">
                    <a:noFill/>
                    <a:miter lim="800000"/>
                    <a:headEnd/>
                    <a:tailEnd/>
                  </a:ln>
                </pic:spPr>
              </pic:pic>
            </a:graphicData>
          </a:graphic>
        </wp:inline>
      </w:drawing>
    </w:r>
    <w:r>
      <w:rPr>
        <w:sz w:val="22"/>
      </w:rPr>
      <w:tab/>
    </w:r>
    <w:r>
      <w:rPr>
        <w:sz w:val="22"/>
      </w:rPr>
      <w:tab/>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99772913"/>
      <w:docPartObj>
        <w:docPartGallery w:val="Page Numbers (Bottom of Page)"/>
        <w:docPartUnique/>
      </w:docPartObj>
    </w:sdtPr>
    <w:sdtEndPr>
      <w:rPr>
        <w:noProof/>
      </w:rPr>
    </w:sdtEndPr>
    <w:sdtContent>
      <w:p w14:paraId="37FFEA2C" w14:textId="77777777" w:rsidR="00B430DF" w:rsidRPr="00F078A3" w:rsidRDefault="00B430DF" w:rsidP="00F078A3">
        <w:pPr>
          <w:pStyle w:val="Footer"/>
          <w:pBdr>
            <w:top w:val="single" w:sz="4" w:space="1" w:color="auto"/>
          </w:pBdr>
        </w:pPr>
        <w:r>
          <w:rPr>
            <w:noProof/>
            <w:sz w:val="22"/>
            <w:lang w:eastAsia="en-GB"/>
          </w:rPr>
          <w:drawing>
            <wp:inline distT="0" distB="0" distL="0" distR="0" wp14:anchorId="076D2950" wp14:editId="01D69505">
              <wp:extent cx="1628775" cy="333375"/>
              <wp:effectExtent l="19050" t="0" r="9525" b="0"/>
              <wp:docPr id="6" name="Picture 6" descr="National Gr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National Grid"/>
                      <pic:cNvPicPr>
                        <a:picLocks noChangeAspect="1" noChangeArrowheads="1"/>
                      </pic:cNvPicPr>
                    </pic:nvPicPr>
                    <pic:blipFill>
                      <a:blip r:embed="rId1">
                        <a:grayscl/>
                      </a:blip>
                      <a:srcRect/>
                      <a:stretch>
                        <a:fillRect/>
                      </a:stretch>
                    </pic:blipFill>
                    <pic:spPr bwMode="auto">
                      <a:xfrm>
                        <a:off x="0" y="0"/>
                        <a:ext cx="1628775" cy="333375"/>
                      </a:xfrm>
                      <a:prstGeom prst="rect">
                        <a:avLst/>
                      </a:prstGeom>
                      <a:noFill/>
                      <a:ln w="9525">
                        <a:noFill/>
                        <a:miter lim="800000"/>
                        <a:headEnd/>
                        <a:tailEnd/>
                      </a:ln>
                    </pic:spPr>
                  </pic:pic>
                </a:graphicData>
              </a:graphic>
            </wp:inline>
          </w:drawing>
        </w:r>
        <w:r>
          <w:tab/>
        </w:r>
        <w:r>
          <w:tab/>
        </w:r>
        <w:r>
          <w:tab/>
        </w:r>
        <w:r>
          <w:fldChar w:fldCharType="begin"/>
        </w:r>
        <w:r>
          <w:instrText xml:space="preserve"> PAGE   \* MERGEFORMAT </w:instrText>
        </w:r>
        <w:r>
          <w:fldChar w:fldCharType="separate"/>
        </w:r>
        <w:r w:rsidR="000706C6">
          <w:rPr>
            <w:noProof/>
          </w:rPr>
          <w:t>7</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D242B0" w14:textId="77777777" w:rsidR="00FA2848" w:rsidRDefault="00FA2848">
      <w:pPr>
        <w:spacing w:after="0"/>
      </w:pPr>
      <w:r>
        <w:separator/>
      </w:r>
    </w:p>
  </w:footnote>
  <w:footnote w:type="continuationSeparator" w:id="0">
    <w:p w14:paraId="234521DD" w14:textId="77777777" w:rsidR="00FA2848" w:rsidRDefault="00FA2848">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F1BE75" w14:textId="77777777" w:rsidR="00177662" w:rsidRDefault="0017766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23D5F1" w14:textId="77777777" w:rsidR="00177662" w:rsidRDefault="0017766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45C5E3" w14:textId="77777777" w:rsidR="00177662" w:rsidRDefault="0017766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2F75E2" w14:textId="77777777" w:rsidR="00B430DF" w:rsidRDefault="00B430DF">
    <w:pPr>
      <w:pBdr>
        <w:bottom w:val="single" w:sz="4" w:space="1" w:color="auto"/>
      </w:pBdr>
      <w:tabs>
        <w:tab w:val="center" w:pos="4320"/>
        <w:tab w:val="right" w:pos="8640"/>
      </w:tabs>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SLRTable"/>
      <w:tblW w:w="0" w:type="auto"/>
      <w:jc w:val="right"/>
      <w:tblBorders>
        <w:top w:val="none" w:sz="0" w:space="0" w:color="auto"/>
        <w:bottom w:val="none" w:sz="0" w:space="0" w:color="auto"/>
        <w:insideH w:val="none" w:sz="0" w:space="0" w:color="auto"/>
      </w:tblBorders>
      <w:tblCellMar>
        <w:left w:w="0" w:type="dxa"/>
        <w:right w:w="0" w:type="dxa"/>
      </w:tblCellMar>
      <w:tblLook w:val="04A0" w:firstRow="1" w:lastRow="0" w:firstColumn="1" w:lastColumn="0" w:noHBand="0" w:noVBand="1"/>
    </w:tblPr>
    <w:tblGrid>
      <w:gridCol w:w="6"/>
    </w:tblGrid>
    <w:tr w:rsidR="00B430DF" w14:paraId="0C77356B" w14:textId="77777777" w:rsidTr="005B6C46">
      <w:trPr>
        <w:cnfStyle w:val="100000000000" w:firstRow="1" w:lastRow="0" w:firstColumn="0" w:lastColumn="0" w:oddVBand="0" w:evenVBand="0" w:oddHBand="0" w:evenHBand="0" w:firstRowFirstColumn="0" w:firstRowLastColumn="0" w:lastRowFirstColumn="0" w:lastRowLastColumn="0"/>
        <w:jc w:val="right"/>
      </w:trPr>
      <w:tc>
        <w:tcPr>
          <w:tcW w:w="0" w:type="auto"/>
          <w:tcBorders>
            <w:top w:val="none" w:sz="0" w:space="0" w:color="auto"/>
            <w:left w:val="none" w:sz="0" w:space="0" w:color="auto"/>
            <w:bottom w:val="none" w:sz="0" w:space="0" w:color="auto"/>
            <w:right w:val="none" w:sz="0" w:space="0" w:color="auto"/>
            <w:tl2br w:val="none" w:sz="0" w:space="0" w:color="auto"/>
            <w:tr2bl w:val="none" w:sz="0" w:space="0" w:color="auto"/>
          </w:tcBorders>
          <w:vAlign w:val="center"/>
        </w:tcPr>
        <w:p w14:paraId="75BDC68E" w14:textId="77777777" w:rsidR="00B430DF" w:rsidRPr="00A42294" w:rsidRDefault="00B430DF" w:rsidP="005B6C46">
          <w:pPr>
            <w:pStyle w:val="HeaderTHUMBNAIL"/>
            <w:jc w:val="right"/>
            <w:rPr>
              <w:b w:val="0"/>
            </w:rPr>
          </w:pPr>
        </w:p>
      </w:tc>
    </w:tr>
  </w:tbl>
  <w:p w14:paraId="0E7F98C4" w14:textId="4A6F8E6E" w:rsidR="00B430DF" w:rsidRDefault="00B430DF" w:rsidP="00FE2927">
    <w:pPr>
      <w:pBdr>
        <w:bottom w:val="single" w:sz="4" w:space="1" w:color="auto"/>
      </w:pBdr>
      <w:tabs>
        <w:tab w:val="right" w:pos="9540"/>
      </w:tabs>
      <w:spacing w:after="0"/>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9676C028"/>
    <w:lvl w:ilvl="0">
      <w:start w:val="1"/>
      <w:numFmt w:val="bullet"/>
      <w:pStyle w:val="ListBullet2"/>
      <w:lvlText w:val="o"/>
      <w:lvlJc w:val="left"/>
      <w:pPr>
        <w:tabs>
          <w:tab w:val="num" w:pos="360"/>
        </w:tabs>
        <w:ind w:left="1728" w:hanging="360"/>
      </w:pPr>
      <w:rPr>
        <w:rFonts w:ascii="Courier New" w:hAnsi="Courier New" w:hint="default"/>
      </w:rPr>
    </w:lvl>
  </w:abstractNum>
  <w:abstractNum w:abstractNumId="1" w15:restartNumberingAfterBreak="0">
    <w:nsid w:val="02EC3450"/>
    <w:multiLevelType w:val="hybridMultilevel"/>
    <w:tmpl w:val="3DBE3306"/>
    <w:lvl w:ilvl="0" w:tplc="9CB8EA04">
      <w:start w:val="1"/>
      <w:numFmt w:val="lowerRoman"/>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 w15:restartNumberingAfterBreak="0">
    <w:nsid w:val="03A15C93"/>
    <w:multiLevelType w:val="hybridMultilevel"/>
    <w:tmpl w:val="D834007A"/>
    <w:lvl w:ilvl="0" w:tplc="B096F16E">
      <w:start w:val="1"/>
      <w:numFmt w:val="lowerRoman"/>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08333983"/>
    <w:multiLevelType w:val="hybridMultilevel"/>
    <w:tmpl w:val="097C546E"/>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4" w15:restartNumberingAfterBreak="0">
    <w:nsid w:val="0A7F4E72"/>
    <w:multiLevelType w:val="hybridMultilevel"/>
    <w:tmpl w:val="5D3AFC06"/>
    <w:lvl w:ilvl="0" w:tplc="12D000FA">
      <w:start w:val="1"/>
      <w:numFmt w:val="bullet"/>
      <w:pStyle w:val="ListBullet1"/>
      <w:lvlText w:val=""/>
      <w:lvlJc w:val="left"/>
      <w:pPr>
        <w:tabs>
          <w:tab w:val="num" w:pos="1368"/>
        </w:tabs>
        <w:ind w:left="1368"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AC02796"/>
    <w:multiLevelType w:val="multilevel"/>
    <w:tmpl w:val="D77676BE"/>
    <w:lvl w:ilvl="0">
      <w:start w:val="1"/>
      <w:numFmt w:val="decimal"/>
      <w:lvlText w:val="%1"/>
      <w:lvlJc w:val="left"/>
      <w:pPr>
        <w:ind w:left="360" w:hanging="360"/>
      </w:pPr>
      <w:rPr>
        <w:rFonts w:hint="default"/>
        <w:kern w:val="20"/>
        <w14:ligatures w14:val="standardContextual"/>
        <w14:numForm w14:val="default"/>
        <w14:cntxtAlts w14:val="0"/>
      </w:rPr>
    </w:lvl>
    <w:lvl w:ilvl="1">
      <w:start w:val="1"/>
      <w:numFmt w:val="decimal"/>
      <w:lvlText w:val="%1.%2"/>
      <w:lvlJc w:val="left"/>
      <w:pPr>
        <w:tabs>
          <w:tab w:val="num" w:pos="1008"/>
        </w:tabs>
        <w:ind w:left="1134" w:hanging="1134"/>
      </w:pPr>
      <w:rPr>
        <w:rFonts w:hint="default"/>
      </w:rPr>
    </w:lvl>
    <w:lvl w:ilvl="2">
      <w:start w:val="1"/>
      <w:numFmt w:val="lowerRoman"/>
      <w:lvlText w:val="%3."/>
      <w:lvlJc w:val="right"/>
      <w:pPr>
        <w:ind w:left="360" w:hanging="360"/>
      </w:pPr>
    </w:lvl>
    <w:lvl w:ilvl="3">
      <w:start w:val="1"/>
      <w:numFmt w:val="bullet"/>
      <w:lvlText w:val=""/>
      <w:lvlJc w:val="left"/>
      <w:pPr>
        <w:ind w:left="1854" w:hanging="360"/>
      </w:pPr>
      <w:rPr>
        <w:rFonts w:ascii="Symbol" w:hAnsi="Symbol" w:hint="default"/>
      </w:rPr>
    </w:lvl>
    <w:lvl w:ilvl="4">
      <w:start w:val="1"/>
      <w:numFmt w:val="decimal"/>
      <w:lvlText w:val="%1.%2.%3.%4.%5."/>
      <w:lvlJc w:val="left"/>
      <w:pPr>
        <w:tabs>
          <w:tab w:val="num" w:pos="4320"/>
        </w:tabs>
        <w:ind w:left="2232" w:hanging="792"/>
      </w:pPr>
      <w:rPr>
        <w:rFonts w:hint="default"/>
      </w:rPr>
    </w:lvl>
    <w:lvl w:ilvl="5">
      <w:start w:val="1"/>
      <w:numFmt w:val="decimal"/>
      <w:lvlText w:val="%1.%2.%3.%4.%5.%6."/>
      <w:lvlJc w:val="left"/>
      <w:pPr>
        <w:tabs>
          <w:tab w:val="num" w:pos="5400"/>
        </w:tabs>
        <w:ind w:left="2736" w:hanging="936"/>
      </w:pPr>
      <w:rPr>
        <w:rFonts w:hint="default"/>
      </w:rPr>
    </w:lvl>
    <w:lvl w:ilvl="6">
      <w:start w:val="1"/>
      <w:numFmt w:val="decimal"/>
      <w:lvlText w:val="%1.%2.%3.%4.%5.%6.%7."/>
      <w:lvlJc w:val="left"/>
      <w:pPr>
        <w:tabs>
          <w:tab w:val="num" w:pos="6480"/>
        </w:tabs>
        <w:ind w:left="3240" w:hanging="1080"/>
      </w:pPr>
      <w:rPr>
        <w:rFonts w:hint="default"/>
      </w:rPr>
    </w:lvl>
    <w:lvl w:ilvl="7">
      <w:start w:val="1"/>
      <w:numFmt w:val="decimal"/>
      <w:lvlText w:val="%1.%2.%3.%4.%5.%6.%7.%8."/>
      <w:lvlJc w:val="left"/>
      <w:pPr>
        <w:tabs>
          <w:tab w:val="num" w:pos="7200"/>
        </w:tabs>
        <w:ind w:left="3744" w:hanging="1224"/>
      </w:pPr>
      <w:rPr>
        <w:rFonts w:hint="default"/>
      </w:rPr>
    </w:lvl>
    <w:lvl w:ilvl="8">
      <w:start w:val="1"/>
      <w:numFmt w:val="decimal"/>
      <w:lvlText w:val="%1.%2.%3.%4.%5.%6.%7.%8.%9."/>
      <w:lvlJc w:val="left"/>
      <w:pPr>
        <w:tabs>
          <w:tab w:val="num" w:pos="8280"/>
        </w:tabs>
        <w:ind w:left="4320" w:hanging="1440"/>
      </w:pPr>
      <w:rPr>
        <w:rFonts w:hint="default"/>
      </w:rPr>
    </w:lvl>
  </w:abstractNum>
  <w:abstractNum w:abstractNumId="6" w15:restartNumberingAfterBreak="0">
    <w:nsid w:val="0C4D1977"/>
    <w:multiLevelType w:val="hybridMultilevel"/>
    <w:tmpl w:val="29F4E618"/>
    <w:lvl w:ilvl="0" w:tplc="F7FAD6D6">
      <w:start w:val="4"/>
      <w:numFmt w:val="bullet"/>
      <w:lvlText w:val="-"/>
      <w:lvlJc w:val="left"/>
      <w:pPr>
        <w:ind w:left="2628" w:hanging="360"/>
      </w:pPr>
      <w:rPr>
        <w:rFonts w:ascii="Arial" w:eastAsia="Times New Roman" w:hAnsi="Arial" w:cs="Arial" w:hint="default"/>
      </w:rPr>
    </w:lvl>
    <w:lvl w:ilvl="1" w:tplc="08090001">
      <w:start w:val="1"/>
      <w:numFmt w:val="bullet"/>
      <w:lvlText w:val=""/>
      <w:lvlJc w:val="left"/>
      <w:pPr>
        <w:ind w:left="1854" w:hanging="360"/>
      </w:pPr>
      <w:rPr>
        <w:rFonts w:ascii="Symbol" w:hAnsi="Symbol" w:hint="default"/>
      </w:rPr>
    </w:lvl>
    <w:lvl w:ilvl="2" w:tplc="08090005">
      <w:start w:val="1"/>
      <w:numFmt w:val="bullet"/>
      <w:lvlText w:val=""/>
      <w:lvlJc w:val="left"/>
      <w:pPr>
        <w:ind w:left="3294" w:hanging="360"/>
      </w:pPr>
      <w:rPr>
        <w:rFonts w:ascii="Wingdings" w:hAnsi="Wingdings" w:hint="default"/>
      </w:rPr>
    </w:lvl>
    <w:lvl w:ilvl="3" w:tplc="08090001">
      <w:start w:val="1"/>
      <w:numFmt w:val="bullet"/>
      <w:lvlText w:val=""/>
      <w:lvlJc w:val="left"/>
      <w:pPr>
        <w:ind w:left="4014" w:hanging="360"/>
      </w:pPr>
      <w:rPr>
        <w:rFonts w:ascii="Symbol" w:hAnsi="Symbol" w:hint="default"/>
      </w:rPr>
    </w:lvl>
    <w:lvl w:ilvl="4" w:tplc="08090003">
      <w:start w:val="1"/>
      <w:numFmt w:val="bullet"/>
      <w:lvlText w:val="o"/>
      <w:lvlJc w:val="left"/>
      <w:pPr>
        <w:ind w:left="4734" w:hanging="360"/>
      </w:pPr>
      <w:rPr>
        <w:rFonts w:ascii="Courier New" w:hAnsi="Courier New" w:cs="Courier New" w:hint="default"/>
      </w:rPr>
    </w:lvl>
    <w:lvl w:ilvl="5" w:tplc="08090005">
      <w:start w:val="1"/>
      <w:numFmt w:val="bullet"/>
      <w:lvlText w:val=""/>
      <w:lvlJc w:val="left"/>
      <w:pPr>
        <w:ind w:left="5454" w:hanging="360"/>
      </w:pPr>
      <w:rPr>
        <w:rFonts w:ascii="Wingdings" w:hAnsi="Wingdings" w:hint="default"/>
      </w:rPr>
    </w:lvl>
    <w:lvl w:ilvl="6" w:tplc="08090001">
      <w:start w:val="1"/>
      <w:numFmt w:val="bullet"/>
      <w:lvlText w:val=""/>
      <w:lvlJc w:val="left"/>
      <w:pPr>
        <w:ind w:left="6174" w:hanging="360"/>
      </w:pPr>
      <w:rPr>
        <w:rFonts w:ascii="Symbol" w:hAnsi="Symbol" w:hint="default"/>
      </w:rPr>
    </w:lvl>
    <w:lvl w:ilvl="7" w:tplc="08090003">
      <w:start w:val="1"/>
      <w:numFmt w:val="bullet"/>
      <w:lvlText w:val="o"/>
      <w:lvlJc w:val="left"/>
      <w:pPr>
        <w:ind w:left="6894" w:hanging="360"/>
      </w:pPr>
      <w:rPr>
        <w:rFonts w:ascii="Courier New" w:hAnsi="Courier New" w:cs="Courier New" w:hint="default"/>
      </w:rPr>
    </w:lvl>
    <w:lvl w:ilvl="8" w:tplc="08090005">
      <w:start w:val="1"/>
      <w:numFmt w:val="bullet"/>
      <w:lvlText w:val=""/>
      <w:lvlJc w:val="left"/>
      <w:pPr>
        <w:ind w:left="7614" w:hanging="360"/>
      </w:pPr>
      <w:rPr>
        <w:rFonts w:ascii="Wingdings" w:hAnsi="Wingdings" w:hint="default"/>
      </w:rPr>
    </w:lvl>
  </w:abstractNum>
  <w:abstractNum w:abstractNumId="7" w15:restartNumberingAfterBreak="0">
    <w:nsid w:val="1EED2BCF"/>
    <w:multiLevelType w:val="hybridMultilevel"/>
    <w:tmpl w:val="9FE6BA6A"/>
    <w:lvl w:ilvl="0" w:tplc="066EED86">
      <w:start w:val="1"/>
      <w:numFmt w:val="bullet"/>
      <w:pStyle w:val="Bullet"/>
      <w:lvlText w:val=""/>
      <w:lvlJc w:val="left"/>
      <w:pPr>
        <w:ind w:left="1800" w:hanging="360"/>
      </w:pPr>
      <w:rPr>
        <w:rFonts w:ascii="Symbol" w:hAnsi="Symbol" w:hint="default"/>
      </w:rPr>
    </w:lvl>
    <w:lvl w:ilvl="1" w:tplc="08090003">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8" w15:restartNumberingAfterBreak="0">
    <w:nsid w:val="20B45FC4"/>
    <w:multiLevelType w:val="multilevel"/>
    <w:tmpl w:val="EFAAE358"/>
    <w:lvl w:ilvl="0">
      <w:start w:val="1"/>
      <w:numFmt w:val="decimal"/>
      <w:pStyle w:val="PART"/>
      <w:lvlText w:val="PART %1 "/>
      <w:lvlJc w:val="left"/>
      <w:pPr>
        <w:ind w:left="0" w:firstLine="0"/>
      </w:pPr>
      <w:rPr>
        <w:rFonts w:hint="default"/>
      </w:rPr>
    </w:lvl>
    <w:lvl w:ilvl="1">
      <w:start w:val="1"/>
      <w:numFmt w:val="decimal"/>
      <w:lvlText w:val="%1.%2."/>
      <w:lvlJc w:val="left"/>
      <w:pPr>
        <w:tabs>
          <w:tab w:val="num" w:pos="1800"/>
        </w:tabs>
        <w:ind w:left="792" w:hanging="432"/>
      </w:pPr>
      <w:rPr>
        <w:rFonts w:hint="default"/>
      </w:rPr>
    </w:lvl>
    <w:lvl w:ilvl="2">
      <w:start w:val="1"/>
      <w:numFmt w:val="decimal"/>
      <w:lvlText w:val="%1.%2.%3."/>
      <w:lvlJc w:val="left"/>
      <w:pPr>
        <w:tabs>
          <w:tab w:val="num" w:pos="2520"/>
        </w:tabs>
        <w:ind w:left="1224" w:hanging="504"/>
      </w:pPr>
      <w:rPr>
        <w:rFonts w:hint="default"/>
      </w:rPr>
    </w:lvl>
    <w:lvl w:ilvl="3">
      <w:start w:val="1"/>
      <w:numFmt w:val="decimal"/>
      <w:lvlText w:val="%1.%2.%3.%4."/>
      <w:lvlJc w:val="left"/>
      <w:pPr>
        <w:tabs>
          <w:tab w:val="num" w:pos="3600"/>
        </w:tabs>
        <w:ind w:left="1728" w:hanging="648"/>
      </w:pPr>
      <w:rPr>
        <w:rFonts w:hint="default"/>
      </w:rPr>
    </w:lvl>
    <w:lvl w:ilvl="4">
      <w:start w:val="1"/>
      <w:numFmt w:val="decimal"/>
      <w:lvlText w:val="%1.%2.%3.%4.%5."/>
      <w:lvlJc w:val="left"/>
      <w:pPr>
        <w:tabs>
          <w:tab w:val="num" w:pos="4320"/>
        </w:tabs>
        <w:ind w:left="2232" w:hanging="792"/>
      </w:pPr>
      <w:rPr>
        <w:rFonts w:hint="default"/>
      </w:rPr>
    </w:lvl>
    <w:lvl w:ilvl="5">
      <w:start w:val="1"/>
      <w:numFmt w:val="decimal"/>
      <w:lvlText w:val="%1.%2.%3.%4.%5.%6."/>
      <w:lvlJc w:val="left"/>
      <w:pPr>
        <w:tabs>
          <w:tab w:val="num" w:pos="5400"/>
        </w:tabs>
        <w:ind w:left="2736" w:hanging="936"/>
      </w:pPr>
      <w:rPr>
        <w:rFonts w:hint="default"/>
      </w:rPr>
    </w:lvl>
    <w:lvl w:ilvl="6">
      <w:start w:val="1"/>
      <w:numFmt w:val="decimal"/>
      <w:lvlText w:val="%1.%2.%3.%4.%5.%6.%7."/>
      <w:lvlJc w:val="left"/>
      <w:pPr>
        <w:tabs>
          <w:tab w:val="num" w:pos="6480"/>
        </w:tabs>
        <w:ind w:left="3240" w:hanging="1080"/>
      </w:pPr>
      <w:rPr>
        <w:rFonts w:hint="default"/>
      </w:rPr>
    </w:lvl>
    <w:lvl w:ilvl="7">
      <w:start w:val="1"/>
      <w:numFmt w:val="decimal"/>
      <w:lvlText w:val="%1.%2.%3.%4.%5.%6.%7.%8."/>
      <w:lvlJc w:val="left"/>
      <w:pPr>
        <w:tabs>
          <w:tab w:val="num" w:pos="7200"/>
        </w:tabs>
        <w:ind w:left="3744" w:hanging="1224"/>
      </w:pPr>
      <w:rPr>
        <w:rFonts w:hint="default"/>
      </w:rPr>
    </w:lvl>
    <w:lvl w:ilvl="8">
      <w:start w:val="1"/>
      <w:numFmt w:val="decimal"/>
      <w:lvlText w:val="%1.%2.%3.%4.%5.%6.%7.%8.%9."/>
      <w:lvlJc w:val="left"/>
      <w:pPr>
        <w:tabs>
          <w:tab w:val="num" w:pos="8280"/>
        </w:tabs>
        <w:ind w:left="4320" w:hanging="1440"/>
      </w:pPr>
      <w:rPr>
        <w:rFonts w:hint="default"/>
      </w:rPr>
    </w:lvl>
  </w:abstractNum>
  <w:abstractNum w:abstractNumId="9" w15:restartNumberingAfterBreak="0">
    <w:nsid w:val="28283107"/>
    <w:multiLevelType w:val="hybridMultilevel"/>
    <w:tmpl w:val="43408458"/>
    <w:lvl w:ilvl="0" w:tplc="08090001">
      <w:start w:val="1"/>
      <w:numFmt w:val="bullet"/>
      <w:lvlText w:val=""/>
      <w:lvlJc w:val="left"/>
      <w:pPr>
        <w:ind w:left="1494" w:hanging="360"/>
      </w:pPr>
      <w:rPr>
        <w:rFonts w:ascii="Symbol" w:hAnsi="Symbol" w:hint="default"/>
      </w:rPr>
    </w:lvl>
    <w:lvl w:ilvl="1" w:tplc="08090003" w:tentative="1">
      <w:start w:val="1"/>
      <w:numFmt w:val="bullet"/>
      <w:lvlText w:val="o"/>
      <w:lvlJc w:val="left"/>
      <w:pPr>
        <w:ind w:left="2214" w:hanging="360"/>
      </w:pPr>
      <w:rPr>
        <w:rFonts w:ascii="Courier New" w:hAnsi="Courier New" w:cs="Courier New" w:hint="default"/>
      </w:rPr>
    </w:lvl>
    <w:lvl w:ilvl="2" w:tplc="08090005" w:tentative="1">
      <w:start w:val="1"/>
      <w:numFmt w:val="bullet"/>
      <w:lvlText w:val=""/>
      <w:lvlJc w:val="left"/>
      <w:pPr>
        <w:ind w:left="2934" w:hanging="360"/>
      </w:pPr>
      <w:rPr>
        <w:rFonts w:ascii="Wingdings" w:hAnsi="Wingdings" w:hint="default"/>
      </w:rPr>
    </w:lvl>
    <w:lvl w:ilvl="3" w:tplc="08090001" w:tentative="1">
      <w:start w:val="1"/>
      <w:numFmt w:val="bullet"/>
      <w:lvlText w:val=""/>
      <w:lvlJc w:val="left"/>
      <w:pPr>
        <w:ind w:left="3654" w:hanging="360"/>
      </w:pPr>
      <w:rPr>
        <w:rFonts w:ascii="Symbol" w:hAnsi="Symbol" w:hint="default"/>
      </w:rPr>
    </w:lvl>
    <w:lvl w:ilvl="4" w:tplc="08090003" w:tentative="1">
      <w:start w:val="1"/>
      <w:numFmt w:val="bullet"/>
      <w:lvlText w:val="o"/>
      <w:lvlJc w:val="left"/>
      <w:pPr>
        <w:ind w:left="4374" w:hanging="360"/>
      </w:pPr>
      <w:rPr>
        <w:rFonts w:ascii="Courier New" w:hAnsi="Courier New" w:cs="Courier New" w:hint="default"/>
      </w:rPr>
    </w:lvl>
    <w:lvl w:ilvl="5" w:tplc="08090005" w:tentative="1">
      <w:start w:val="1"/>
      <w:numFmt w:val="bullet"/>
      <w:lvlText w:val=""/>
      <w:lvlJc w:val="left"/>
      <w:pPr>
        <w:ind w:left="5094" w:hanging="360"/>
      </w:pPr>
      <w:rPr>
        <w:rFonts w:ascii="Wingdings" w:hAnsi="Wingdings" w:hint="default"/>
      </w:rPr>
    </w:lvl>
    <w:lvl w:ilvl="6" w:tplc="08090001" w:tentative="1">
      <w:start w:val="1"/>
      <w:numFmt w:val="bullet"/>
      <w:lvlText w:val=""/>
      <w:lvlJc w:val="left"/>
      <w:pPr>
        <w:ind w:left="5814" w:hanging="360"/>
      </w:pPr>
      <w:rPr>
        <w:rFonts w:ascii="Symbol" w:hAnsi="Symbol" w:hint="default"/>
      </w:rPr>
    </w:lvl>
    <w:lvl w:ilvl="7" w:tplc="08090003" w:tentative="1">
      <w:start w:val="1"/>
      <w:numFmt w:val="bullet"/>
      <w:lvlText w:val="o"/>
      <w:lvlJc w:val="left"/>
      <w:pPr>
        <w:ind w:left="6534" w:hanging="360"/>
      </w:pPr>
      <w:rPr>
        <w:rFonts w:ascii="Courier New" w:hAnsi="Courier New" w:cs="Courier New" w:hint="default"/>
      </w:rPr>
    </w:lvl>
    <w:lvl w:ilvl="8" w:tplc="08090005" w:tentative="1">
      <w:start w:val="1"/>
      <w:numFmt w:val="bullet"/>
      <w:lvlText w:val=""/>
      <w:lvlJc w:val="left"/>
      <w:pPr>
        <w:ind w:left="7254" w:hanging="360"/>
      </w:pPr>
      <w:rPr>
        <w:rFonts w:ascii="Wingdings" w:hAnsi="Wingdings" w:hint="default"/>
      </w:rPr>
    </w:lvl>
  </w:abstractNum>
  <w:abstractNum w:abstractNumId="10" w15:restartNumberingAfterBreak="0">
    <w:nsid w:val="2AFC3193"/>
    <w:multiLevelType w:val="hybridMultilevel"/>
    <w:tmpl w:val="AC8AB024"/>
    <w:lvl w:ilvl="0" w:tplc="A02EA252">
      <w:start w:val="1"/>
      <w:numFmt w:val="lowerLetter"/>
      <w:pStyle w:val="ContentBulletsLetter"/>
      <w:lvlText w:val="%1)"/>
      <w:lvlJc w:val="left"/>
      <w:pPr>
        <w:ind w:left="1418" w:hanging="851"/>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C9930C8"/>
    <w:multiLevelType w:val="hybridMultilevel"/>
    <w:tmpl w:val="5E66C836"/>
    <w:lvl w:ilvl="0" w:tplc="08090001">
      <w:start w:val="1"/>
      <w:numFmt w:val="bullet"/>
      <w:lvlText w:val=""/>
      <w:lvlJc w:val="left"/>
      <w:pPr>
        <w:ind w:left="1854" w:hanging="360"/>
      </w:pPr>
      <w:rPr>
        <w:rFonts w:ascii="Symbol" w:hAnsi="Symbol" w:hint="default"/>
      </w:rPr>
    </w:lvl>
    <w:lvl w:ilvl="1" w:tplc="08090003">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12" w15:restartNumberingAfterBreak="0">
    <w:nsid w:val="30600613"/>
    <w:multiLevelType w:val="multilevel"/>
    <w:tmpl w:val="21AE5AF0"/>
    <w:lvl w:ilvl="0">
      <w:start w:val="1"/>
      <w:numFmt w:val="decimal"/>
      <w:lvlText w:val="%1"/>
      <w:lvlJc w:val="left"/>
      <w:pPr>
        <w:ind w:left="360" w:hanging="360"/>
      </w:pPr>
      <w:rPr>
        <w:rFonts w:hint="default"/>
        <w:kern w:val="20"/>
        <w14:ligatures w14:val="standardContextual"/>
        <w14:numForm w14:val="default"/>
        <w14:cntxtAlts w14:val="0"/>
      </w:rPr>
    </w:lvl>
    <w:lvl w:ilvl="1">
      <w:start w:val="1"/>
      <w:numFmt w:val="decimal"/>
      <w:lvlText w:val="%1.%2"/>
      <w:lvlJc w:val="left"/>
      <w:pPr>
        <w:tabs>
          <w:tab w:val="num" w:pos="1008"/>
        </w:tabs>
        <w:ind w:left="1134" w:hanging="1134"/>
      </w:pPr>
      <w:rPr>
        <w:rFonts w:hint="default"/>
      </w:rPr>
    </w:lvl>
    <w:lvl w:ilvl="2">
      <w:start w:val="1"/>
      <w:numFmt w:val="bullet"/>
      <w:lvlText w:val=""/>
      <w:lvlJc w:val="left"/>
      <w:pPr>
        <w:ind w:left="360" w:hanging="360"/>
      </w:pPr>
      <w:rPr>
        <w:rFonts w:ascii="Symbol" w:hAnsi="Symbol" w:hint="default"/>
      </w:rPr>
    </w:lvl>
    <w:lvl w:ilvl="3">
      <w:start w:val="1"/>
      <w:numFmt w:val="bullet"/>
      <w:lvlText w:val=""/>
      <w:lvlJc w:val="left"/>
      <w:pPr>
        <w:ind w:left="1854" w:hanging="360"/>
      </w:pPr>
      <w:rPr>
        <w:rFonts w:ascii="Symbol" w:hAnsi="Symbol" w:hint="default"/>
      </w:rPr>
    </w:lvl>
    <w:lvl w:ilvl="4">
      <w:start w:val="1"/>
      <w:numFmt w:val="decimal"/>
      <w:lvlText w:val="%1.%2.%3.%4.%5."/>
      <w:lvlJc w:val="left"/>
      <w:pPr>
        <w:tabs>
          <w:tab w:val="num" w:pos="4320"/>
        </w:tabs>
        <w:ind w:left="2232" w:hanging="792"/>
      </w:pPr>
      <w:rPr>
        <w:rFonts w:hint="default"/>
      </w:rPr>
    </w:lvl>
    <w:lvl w:ilvl="5">
      <w:start w:val="1"/>
      <w:numFmt w:val="decimal"/>
      <w:lvlText w:val="%1.%2.%3.%4.%5.%6."/>
      <w:lvlJc w:val="left"/>
      <w:pPr>
        <w:tabs>
          <w:tab w:val="num" w:pos="5400"/>
        </w:tabs>
        <w:ind w:left="2736" w:hanging="936"/>
      </w:pPr>
      <w:rPr>
        <w:rFonts w:hint="default"/>
      </w:rPr>
    </w:lvl>
    <w:lvl w:ilvl="6">
      <w:start w:val="1"/>
      <w:numFmt w:val="decimal"/>
      <w:lvlText w:val="%1.%2.%3.%4.%5.%6.%7."/>
      <w:lvlJc w:val="left"/>
      <w:pPr>
        <w:tabs>
          <w:tab w:val="num" w:pos="6480"/>
        </w:tabs>
        <w:ind w:left="3240" w:hanging="1080"/>
      </w:pPr>
      <w:rPr>
        <w:rFonts w:hint="default"/>
      </w:rPr>
    </w:lvl>
    <w:lvl w:ilvl="7">
      <w:start w:val="1"/>
      <w:numFmt w:val="decimal"/>
      <w:lvlText w:val="%1.%2.%3.%4.%5.%6.%7.%8."/>
      <w:lvlJc w:val="left"/>
      <w:pPr>
        <w:tabs>
          <w:tab w:val="num" w:pos="7200"/>
        </w:tabs>
        <w:ind w:left="3744" w:hanging="1224"/>
      </w:pPr>
      <w:rPr>
        <w:rFonts w:hint="default"/>
      </w:rPr>
    </w:lvl>
    <w:lvl w:ilvl="8">
      <w:start w:val="1"/>
      <w:numFmt w:val="decimal"/>
      <w:lvlText w:val="%1.%2.%3.%4.%5.%6.%7.%8.%9."/>
      <w:lvlJc w:val="left"/>
      <w:pPr>
        <w:tabs>
          <w:tab w:val="num" w:pos="8280"/>
        </w:tabs>
        <w:ind w:left="4320" w:hanging="1440"/>
      </w:pPr>
      <w:rPr>
        <w:rFonts w:hint="default"/>
      </w:rPr>
    </w:lvl>
  </w:abstractNum>
  <w:abstractNum w:abstractNumId="13" w15:restartNumberingAfterBreak="0">
    <w:nsid w:val="35BE6D83"/>
    <w:multiLevelType w:val="hybridMultilevel"/>
    <w:tmpl w:val="31ECB7B2"/>
    <w:lvl w:ilvl="0" w:tplc="08090001">
      <w:start w:val="1"/>
      <w:numFmt w:val="bullet"/>
      <w:lvlText w:val=""/>
      <w:lvlJc w:val="left"/>
      <w:pPr>
        <w:ind w:left="1854" w:hanging="360"/>
      </w:pPr>
      <w:rPr>
        <w:rFonts w:ascii="Symbol" w:hAnsi="Symbol" w:hint="default"/>
      </w:rPr>
    </w:lvl>
    <w:lvl w:ilvl="1" w:tplc="08090003">
      <w:start w:val="1"/>
      <w:numFmt w:val="bullet"/>
      <w:lvlText w:val="o"/>
      <w:lvlJc w:val="left"/>
      <w:pPr>
        <w:ind w:left="2574" w:hanging="360"/>
      </w:pPr>
      <w:rPr>
        <w:rFonts w:ascii="Courier New" w:hAnsi="Courier New" w:cs="Courier New" w:hint="default"/>
      </w:rPr>
    </w:lvl>
    <w:lvl w:ilvl="2" w:tplc="08090005">
      <w:start w:val="1"/>
      <w:numFmt w:val="bullet"/>
      <w:lvlText w:val=""/>
      <w:lvlJc w:val="left"/>
      <w:pPr>
        <w:ind w:left="3294" w:hanging="360"/>
      </w:pPr>
      <w:rPr>
        <w:rFonts w:ascii="Wingdings" w:hAnsi="Wingdings" w:hint="default"/>
      </w:rPr>
    </w:lvl>
    <w:lvl w:ilvl="3" w:tplc="08090001">
      <w:start w:val="1"/>
      <w:numFmt w:val="bullet"/>
      <w:lvlText w:val=""/>
      <w:lvlJc w:val="left"/>
      <w:pPr>
        <w:ind w:left="4014" w:hanging="360"/>
      </w:pPr>
      <w:rPr>
        <w:rFonts w:ascii="Symbol" w:hAnsi="Symbol" w:hint="default"/>
      </w:rPr>
    </w:lvl>
    <w:lvl w:ilvl="4" w:tplc="08090003">
      <w:start w:val="1"/>
      <w:numFmt w:val="bullet"/>
      <w:lvlText w:val="o"/>
      <w:lvlJc w:val="left"/>
      <w:pPr>
        <w:ind w:left="4734" w:hanging="360"/>
      </w:pPr>
      <w:rPr>
        <w:rFonts w:ascii="Courier New" w:hAnsi="Courier New" w:cs="Courier New" w:hint="default"/>
      </w:rPr>
    </w:lvl>
    <w:lvl w:ilvl="5" w:tplc="08090005">
      <w:start w:val="1"/>
      <w:numFmt w:val="bullet"/>
      <w:lvlText w:val=""/>
      <w:lvlJc w:val="left"/>
      <w:pPr>
        <w:ind w:left="5454" w:hanging="360"/>
      </w:pPr>
      <w:rPr>
        <w:rFonts w:ascii="Wingdings" w:hAnsi="Wingdings" w:hint="default"/>
      </w:rPr>
    </w:lvl>
    <w:lvl w:ilvl="6" w:tplc="08090001">
      <w:start w:val="1"/>
      <w:numFmt w:val="bullet"/>
      <w:lvlText w:val=""/>
      <w:lvlJc w:val="left"/>
      <w:pPr>
        <w:ind w:left="6174" w:hanging="360"/>
      </w:pPr>
      <w:rPr>
        <w:rFonts w:ascii="Symbol" w:hAnsi="Symbol" w:hint="default"/>
      </w:rPr>
    </w:lvl>
    <w:lvl w:ilvl="7" w:tplc="08090003">
      <w:start w:val="1"/>
      <w:numFmt w:val="bullet"/>
      <w:lvlText w:val="o"/>
      <w:lvlJc w:val="left"/>
      <w:pPr>
        <w:ind w:left="6894" w:hanging="360"/>
      </w:pPr>
      <w:rPr>
        <w:rFonts w:ascii="Courier New" w:hAnsi="Courier New" w:cs="Courier New" w:hint="default"/>
      </w:rPr>
    </w:lvl>
    <w:lvl w:ilvl="8" w:tplc="08090005">
      <w:start w:val="1"/>
      <w:numFmt w:val="bullet"/>
      <w:lvlText w:val=""/>
      <w:lvlJc w:val="left"/>
      <w:pPr>
        <w:ind w:left="7614" w:hanging="360"/>
      </w:pPr>
      <w:rPr>
        <w:rFonts w:ascii="Wingdings" w:hAnsi="Wingdings" w:hint="default"/>
      </w:rPr>
    </w:lvl>
  </w:abstractNum>
  <w:abstractNum w:abstractNumId="14" w15:restartNumberingAfterBreak="0">
    <w:nsid w:val="39553CB5"/>
    <w:multiLevelType w:val="hybridMultilevel"/>
    <w:tmpl w:val="B7E8C794"/>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E7A1061"/>
    <w:multiLevelType w:val="multilevel"/>
    <w:tmpl w:val="1C007E94"/>
    <w:styleLink w:val="NumberedList"/>
    <w:lvl w:ilvl="0">
      <w:start w:val="1"/>
      <w:numFmt w:val="decimal"/>
      <w:lvlText w:val="%1."/>
      <w:lvlJc w:val="left"/>
      <w:pPr>
        <w:ind w:left="1701" w:hanging="510"/>
      </w:pPr>
      <w:rPr>
        <w:rFonts w:ascii="Arial" w:hAnsi="Arial" w:hint="default"/>
        <w:sz w:val="22"/>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3F7D50B4"/>
    <w:multiLevelType w:val="hybridMultilevel"/>
    <w:tmpl w:val="677C6A80"/>
    <w:lvl w:ilvl="0" w:tplc="C5D400C2">
      <w:start w:val="1"/>
      <w:numFmt w:val="bullet"/>
      <w:pStyle w:val="PointsBullets"/>
      <w:lvlText w:val=""/>
      <w:lvlJc w:val="left"/>
      <w:pPr>
        <w:tabs>
          <w:tab w:val="num" w:pos="1701"/>
        </w:tabs>
        <w:ind w:left="1701" w:hanging="567"/>
      </w:pPr>
      <w:rPr>
        <w:rFonts w:ascii="Wingdings" w:hAnsi="Wingdings"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3EC00C7"/>
    <w:multiLevelType w:val="multilevel"/>
    <w:tmpl w:val="E9088112"/>
    <w:lvl w:ilvl="0">
      <w:start w:val="1"/>
      <w:numFmt w:val="decimal"/>
      <w:pStyle w:val="Heading1"/>
      <w:lvlText w:val="%1"/>
      <w:lvlJc w:val="left"/>
      <w:pPr>
        <w:ind w:left="360" w:hanging="360"/>
      </w:pPr>
      <w:rPr>
        <w:rFonts w:hint="default"/>
        <w:kern w:val="20"/>
        <w14:ligatures w14:val="standardContextual"/>
        <w14:numForm w14:val="default"/>
        <w14:cntxtAlts w14:val="0"/>
      </w:rPr>
    </w:lvl>
    <w:lvl w:ilvl="1">
      <w:start w:val="1"/>
      <w:numFmt w:val="decimal"/>
      <w:pStyle w:val="Heading2"/>
      <w:lvlText w:val="%1.%2"/>
      <w:lvlJc w:val="left"/>
      <w:pPr>
        <w:tabs>
          <w:tab w:val="num" w:pos="1008"/>
        </w:tabs>
        <w:ind w:left="1134" w:hanging="1134"/>
      </w:pPr>
      <w:rPr>
        <w:rFonts w:hint="default"/>
      </w:rPr>
    </w:lvl>
    <w:lvl w:ilvl="2">
      <w:start w:val="1"/>
      <w:numFmt w:val="decimal"/>
      <w:pStyle w:val="TEXT"/>
      <w:lvlText w:val="%1.%2.%3"/>
      <w:lvlJc w:val="left"/>
      <w:pPr>
        <w:tabs>
          <w:tab w:val="num" w:pos="1717"/>
        </w:tabs>
        <w:ind w:left="1134" w:hanging="1134"/>
      </w:pPr>
      <w:rPr>
        <w:rFonts w:hint="default"/>
      </w:rPr>
    </w:lvl>
    <w:lvl w:ilvl="3">
      <w:start w:val="1"/>
      <w:numFmt w:val="decimal"/>
      <w:lvlText w:val="%1.%2.%3.%4."/>
      <w:lvlJc w:val="left"/>
      <w:pPr>
        <w:tabs>
          <w:tab w:val="num" w:pos="3600"/>
        </w:tabs>
        <w:ind w:left="1728" w:hanging="648"/>
      </w:pPr>
      <w:rPr>
        <w:rFonts w:hint="default"/>
      </w:rPr>
    </w:lvl>
    <w:lvl w:ilvl="4">
      <w:start w:val="1"/>
      <w:numFmt w:val="decimal"/>
      <w:lvlText w:val="%1.%2.%3.%4.%5."/>
      <w:lvlJc w:val="left"/>
      <w:pPr>
        <w:tabs>
          <w:tab w:val="num" w:pos="4320"/>
        </w:tabs>
        <w:ind w:left="2232" w:hanging="792"/>
      </w:pPr>
      <w:rPr>
        <w:rFonts w:hint="default"/>
      </w:rPr>
    </w:lvl>
    <w:lvl w:ilvl="5">
      <w:start w:val="1"/>
      <w:numFmt w:val="decimal"/>
      <w:lvlText w:val="%1.%2.%3.%4.%5.%6."/>
      <w:lvlJc w:val="left"/>
      <w:pPr>
        <w:tabs>
          <w:tab w:val="num" w:pos="5400"/>
        </w:tabs>
        <w:ind w:left="2736" w:hanging="936"/>
      </w:pPr>
      <w:rPr>
        <w:rFonts w:hint="default"/>
      </w:rPr>
    </w:lvl>
    <w:lvl w:ilvl="6">
      <w:start w:val="1"/>
      <w:numFmt w:val="decimal"/>
      <w:lvlText w:val="%1.%2.%3.%4.%5.%6.%7."/>
      <w:lvlJc w:val="left"/>
      <w:pPr>
        <w:tabs>
          <w:tab w:val="num" w:pos="6480"/>
        </w:tabs>
        <w:ind w:left="3240" w:hanging="1080"/>
      </w:pPr>
      <w:rPr>
        <w:rFonts w:hint="default"/>
      </w:rPr>
    </w:lvl>
    <w:lvl w:ilvl="7">
      <w:start w:val="1"/>
      <w:numFmt w:val="decimal"/>
      <w:lvlText w:val="%1.%2.%3.%4.%5.%6.%7.%8."/>
      <w:lvlJc w:val="left"/>
      <w:pPr>
        <w:tabs>
          <w:tab w:val="num" w:pos="7200"/>
        </w:tabs>
        <w:ind w:left="3744" w:hanging="1224"/>
      </w:pPr>
      <w:rPr>
        <w:rFonts w:hint="default"/>
      </w:rPr>
    </w:lvl>
    <w:lvl w:ilvl="8">
      <w:start w:val="1"/>
      <w:numFmt w:val="decimal"/>
      <w:lvlText w:val="%1.%2.%3.%4.%5.%6.%7.%8.%9."/>
      <w:lvlJc w:val="left"/>
      <w:pPr>
        <w:tabs>
          <w:tab w:val="num" w:pos="8280"/>
        </w:tabs>
        <w:ind w:left="4320" w:hanging="1440"/>
      </w:pPr>
      <w:rPr>
        <w:rFonts w:hint="default"/>
      </w:rPr>
    </w:lvl>
  </w:abstractNum>
  <w:abstractNum w:abstractNumId="18" w15:restartNumberingAfterBreak="0">
    <w:nsid w:val="46585878"/>
    <w:multiLevelType w:val="multilevel"/>
    <w:tmpl w:val="D20CC1A6"/>
    <w:lvl w:ilvl="0">
      <w:start w:val="1"/>
      <w:numFmt w:val="decimal"/>
      <w:lvlText w:val="%1"/>
      <w:lvlJc w:val="left"/>
      <w:pPr>
        <w:ind w:left="360" w:hanging="360"/>
      </w:pPr>
      <w:rPr>
        <w:rFonts w:hint="default"/>
        <w:kern w:val="20"/>
        <w14:ligatures w14:val="standardContextual"/>
        <w14:numForm w14:val="default"/>
        <w14:cntxtAlts w14:val="0"/>
      </w:rPr>
    </w:lvl>
    <w:lvl w:ilvl="1">
      <w:start w:val="1"/>
      <w:numFmt w:val="decimal"/>
      <w:lvlText w:val="%1.%2"/>
      <w:lvlJc w:val="left"/>
      <w:pPr>
        <w:tabs>
          <w:tab w:val="num" w:pos="1008"/>
        </w:tabs>
        <w:ind w:left="1134" w:hanging="1134"/>
      </w:pPr>
      <w:rPr>
        <w:rFonts w:hint="default"/>
      </w:rPr>
    </w:lvl>
    <w:lvl w:ilvl="2">
      <w:start w:val="1"/>
      <w:numFmt w:val="bullet"/>
      <w:lvlText w:val=""/>
      <w:lvlJc w:val="left"/>
      <w:pPr>
        <w:ind w:left="360" w:hanging="360"/>
      </w:pPr>
      <w:rPr>
        <w:rFonts w:ascii="Symbol" w:hAnsi="Symbol" w:hint="default"/>
      </w:rPr>
    </w:lvl>
    <w:lvl w:ilvl="3">
      <w:start w:val="1"/>
      <w:numFmt w:val="bullet"/>
      <w:lvlText w:val=""/>
      <w:lvlJc w:val="left"/>
      <w:pPr>
        <w:ind w:left="1854" w:hanging="360"/>
      </w:pPr>
      <w:rPr>
        <w:rFonts w:ascii="Symbol" w:hAnsi="Symbol" w:hint="default"/>
      </w:rPr>
    </w:lvl>
    <w:lvl w:ilvl="4">
      <w:start w:val="1"/>
      <w:numFmt w:val="decimal"/>
      <w:lvlText w:val="%1.%2.%3.%4.%5."/>
      <w:lvlJc w:val="left"/>
      <w:pPr>
        <w:tabs>
          <w:tab w:val="num" w:pos="4320"/>
        </w:tabs>
        <w:ind w:left="2232" w:hanging="792"/>
      </w:pPr>
      <w:rPr>
        <w:rFonts w:hint="default"/>
      </w:rPr>
    </w:lvl>
    <w:lvl w:ilvl="5">
      <w:start w:val="1"/>
      <w:numFmt w:val="decimal"/>
      <w:lvlText w:val="%1.%2.%3.%4.%5.%6."/>
      <w:lvlJc w:val="left"/>
      <w:pPr>
        <w:tabs>
          <w:tab w:val="num" w:pos="5400"/>
        </w:tabs>
        <w:ind w:left="2736" w:hanging="936"/>
      </w:pPr>
      <w:rPr>
        <w:rFonts w:hint="default"/>
      </w:rPr>
    </w:lvl>
    <w:lvl w:ilvl="6">
      <w:start w:val="1"/>
      <w:numFmt w:val="decimal"/>
      <w:lvlText w:val="%1.%2.%3.%4.%5.%6.%7."/>
      <w:lvlJc w:val="left"/>
      <w:pPr>
        <w:tabs>
          <w:tab w:val="num" w:pos="6480"/>
        </w:tabs>
        <w:ind w:left="3240" w:hanging="1080"/>
      </w:pPr>
      <w:rPr>
        <w:rFonts w:hint="default"/>
      </w:rPr>
    </w:lvl>
    <w:lvl w:ilvl="7">
      <w:start w:val="1"/>
      <w:numFmt w:val="decimal"/>
      <w:lvlText w:val="%1.%2.%3.%4.%5.%6.%7.%8."/>
      <w:lvlJc w:val="left"/>
      <w:pPr>
        <w:tabs>
          <w:tab w:val="num" w:pos="7200"/>
        </w:tabs>
        <w:ind w:left="3744" w:hanging="1224"/>
      </w:pPr>
      <w:rPr>
        <w:rFonts w:hint="default"/>
      </w:rPr>
    </w:lvl>
    <w:lvl w:ilvl="8">
      <w:start w:val="1"/>
      <w:numFmt w:val="decimal"/>
      <w:lvlText w:val="%1.%2.%3.%4.%5.%6.%7.%8.%9."/>
      <w:lvlJc w:val="left"/>
      <w:pPr>
        <w:tabs>
          <w:tab w:val="num" w:pos="8280"/>
        </w:tabs>
        <w:ind w:left="4320" w:hanging="1440"/>
      </w:pPr>
      <w:rPr>
        <w:rFonts w:hint="default"/>
      </w:rPr>
    </w:lvl>
  </w:abstractNum>
  <w:abstractNum w:abstractNumId="19" w15:restartNumberingAfterBreak="0">
    <w:nsid w:val="495175CD"/>
    <w:multiLevelType w:val="multilevel"/>
    <w:tmpl w:val="EBA6D834"/>
    <w:lvl w:ilvl="0">
      <w:start w:val="1"/>
      <w:numFmt w:val="decimal"/>
      <w:lvlText w:val="%1"/>
      <w:lvlJc w:val="left"/>
      <w:pPr>
        <w:ind w:left="360" w:hanging="360"/>
      </w:pPr>
      <w:rPr>
        <w:rFonts w:hint="default"/>
        <w:kern w:val="20"/>
        <w14:ligatures w14:val="standardContextual"/>
        <w14:numForm w14:val="default"/>
        <w14:cntxtAlts w14:val="0"/>
      </w:rPr>
    </w:lvl>
    <w:lvl w:ilvl="1">
      <w:start w:val="1"/>
      <w:numFmt w:val="decimal"/>
      <w:lvlText w:val="%1.%2"/>
      <w:lvlJc w:val="left"/>
      <w:pPr>
        <w:tabs>
          <w:tab w:val="num" w:pos="1008"/>
        </w:tabs>
        <w:ind w:left="1134" w:hanging="1134"/>
      </w:pPr>
      <w:rPr>
        <w:rFonts w:hint="default"/>
      </w:rPr>
    </w:lvl>
    <w:lvl w:ilvl="2">
      <w:start w:val="1"/>
      <w:numFmt w:val="bullet"/>
      <w:lvlText w:val=""/>
      <w:lvlJc w:val="left"/>
      <w:pPr>
        <w:ind w:left="360" w:hanging="360"/>
      </w:pPr>
      <w:rPr>
        <w:rFonts w:ascii="Symbol" w:hAnsi="Symbol" w:hint="default"/>
      </w:rPr>
    </w:lvl>
    <w:lvl w:ilvl="3">
      <w:start w:val="1"/>
      <w:numFmt w:val="decimal"/>
      <w:lvlText w:val="%1.%2.%3.%4."/>
      <w:lvlJc w:val="left"/>
      <w:pPr>
        <w:tabs>
          <w:tab w:val="num" w:pos="3600"/>
        </w:tabs>
        <w:ind w:left="1728" w:hanging="648"/>
      </w:pPr>
      <w:rPr>
        <w:rFonts w:hint="default"/>
      </w:rPr>
    </w:lvl>
    <w:lvl w:ilvl="4">
      <w:start w:val="1"/>
      <w:numFmt w:val="decimal"/>
      <w:lvlText w:val="%1.%2.%3.%4.%5."/>
      <w:lvlJc w:val="left"/>
      <w:pPr>
        <w:tabs>
          <w:tab w:val="num" w:pos="4320"/>
        </w:tabs>
        <w:ind w:left="2232" w:hanging="792"/>
      </w:pPr>
      <w:rPr>
        <w:rFonts w:hint="default"/>
      </w:rPr>
    </w:lvl>
    <w:lvl w:ilvl="5">
      <w:start w:val="1"/>
      <w:numFmt w:val="decimal"/>
      <w:lvlText w:val="%1.%2.%3.%4.%5.%6."/>
      <w:lvlJc w:val="left"/>
      <w:pPr>
        <w:tabs>
          <w:tab w:val="num" w:pos="5400"/>
        </w:tabs>
        <w:ind w:left="2736" w:hanging="936"/>
      </w:pPr>
      <w:rPr>
        <w:rFonts w:hint="default"/>
      </w:rPr>
    </w:lvl>
    <w:lvl w:ilvl="6">
      <w:start w:val="1"/>
      <w:numFmt w:val="decimal"/>
      <w:lvlText w:val="%1.%2.%3.%4.%5.%6.%7."/>
      <w:lvlJc w:val="left"/>
      <w:pPr>
        <w:tabs>
          <w:tab w:val="num" w:pos="6480"/>
        </w:tabs>
        <w:ind w:left="3240" w:hanging="1080"/>
      </w:pPr>
      <w:rPr>
        <w:rFonts w:hint="default"/>
      </w:rPr>
    </w:lvl>
    <w:lvl w:ilvl="7">
      <w:start w:val="1"/>
      <w:numFmt w:val="decimal"/>
      <w:lvlText w:val="%1.%2.%3.%4.%5.%6.%7.%8."/>
      <w:lvlJc w:val="left"/>
      <w:pPr>
        <w:tabs>
          <w:tab w:val="num" w:pos="7200"/>
        </w:tabs>
        <w:ind w:left="3744" w:hanging="1224"/>
      </w:pPr>
      <w:rPr>
        <w:rFonts w:hint="default"/>
      </w:rPr>
    </w:lvl>
    <w:lvl w:ilvl="8">
      <w:start w:val="1"/>
      <w:numFmt w:val="decimal"/>
      <w:lvlText w:val="%1.%2.%3.%4.%5.%6.%7.%8.%9."/>
      <w:lvlJc w:val="left"/>
      <w:pPr>
        <w:tabs>
          <w:tab w:val="num" w:pos="8280"/>
        </w:tabs>
        <w:ind w:left="4320" w:hanging="1440"/>
      </w:pPr>
      <w:rPr>
        <w:rFonts w:hint="default"/>
      </w:rPr>
    </w:lvl>
  </w:abstractNum>
  <w:abstractNum w:abstractNumId="20" w15:restartNumberingAfterBreak="0">
    <w:nsid w:val="4BF11D1E"/>
    <w:multiLevelType w:val="multilevel"/>
    <w:tmpl w:val="21AE5AF0"/>
    <w:lvl w:ilvl="0">
      <w:start w:val="1"/>
      <w:numFmt w:val="decimal"/>
      <w:lvlText w:val="%1"/>
      <w:lvlJc w:val="left"/>
      <w:pPr>
        <w:ind w:left="360" w:hanging="360"/>
      </w:pPr>
      <w:rPr>
        <w:rFonts w:hint="default"/>
        <w:kern w:val="20"/>
        <w14:ligatures w14:val="standardContextual"/>
        <w14:numForm w14:val="default"/>
        <w14:cntxtAlts w14:val="0"/>
      </w:rPr>
    </w:lvl>
    <w:lvl w:ilvl="1">
      <w:start w:val="1"/>
      <w:numFmt w:val="decimal"/>
      <w:lvlText w:val="%1.%2"/>
      <w:lvlJc w:val="left"/>
      <w:pPr>
        <w:tabs>
          <w:tab w:val="num" w:pos="1008"/>
        </w:tabs>
        <w:ind w:left="1134" w:hanging="1134"/>
      </w:pPr>
      <w:rPr>
        <w:rFonts w:hint="default"/>
      </w:rPr>
    </w:lvl>
    <w:lvl w:ilvl="2">
      <w:start w:val="1"/>
      <w:numFmt w:val="bullet"/>
      <w:lvlText w:val=""/>
      <w:lvlJc w:val="left"/>
      <w:pPr>
        <w:ind w:left="360" w:hanging="360"/>
      </w:pPr>
      <w:rPr>
        <w:rFonts w:ascii="Symbol" w:hAnsi="Symbol" w:hint="default"/>
      </w:rPr>
    </w:lvl>
    <w:lvl w:ilvl="3">
      <w:start w:val="1"/>
      <w:numFmt w:val="bullet"/>
      <w:lvlText w:val=""/>
      <w:lvlJc w:val="left"/>
      <w:pPr>
        <w:ind w:left="1854" w:hanging="360"/>
      </w:pPr>
      <w:rPr>
        <w:rFonts w:ascii="Symbol" w:hAnsi="Symbol" w:hint="default"/>
      </w:rPr>
    </w:lvl>
    <w:lvl w:ilvl="4">
      <w:start w:val="1"/>
      <w:numFmt w:val="decimal"/>
      <w:lvlText w:val="%1.%2.%3.%4.%5."/>
      <w:lvlJc w:val="left"/>
      <w:pPr>
        <w:tabs>
          <w:tab w:val="num" w:pos="4320"/>
        </w:tabs>
        <w:ind w:left="2232" w:hanging="792"/>
      </w:pPr>
      <w:rPr>
        <w:rFonts w:hint="default"/>
      </w:rPr>
    </w:lvl>
    <w:lvl w:ilvl="5">
      <w:start w:val="1"/>
      <w:numFmt w:val="decimal"/>
      <w:lvlText w:val="%1.%2.%3.%4.%5.%6."/>
      <w:lvlJc w:val="left"/>
      <w:pPr>
        <w:tabs>
          <w:tab w:val="num" w:pos="5400"/>
        </w:tabs>
        <w:ind w:left="2736" w:hanging="936"/>
      </w:pPr>
      <w:rPr>
        <w:rFonts w:hint="default"/>
      </w:rPr>
    </w:lvl>
    <w:lvl w:ilvl="6">
      <w:start w:val="1"/>
      <w:numFmt w:val="decimal"/>
      <w:lvlText w:val="%1.%2.%3.%4.%5.%6.%7."/>
      <w:lvlJc w:val="left"/>
      <w:pPr>
        <w:tabs>
          <w:tab w:val="num" w:pos="6480"/>
        </w:tabs>
        <w:ind w:left="3240" w:hanging="1080"/>
      </w:pPr>
      <w:rPr>
        <w:rFonts w:hint="default"/>
      </w:rPr>
    </w:lvl>
    <w:lvl w:ilvl="7">
      <w:start w:val="1"/>
      <w:numFmt w:val="decimal"/>
      <w:lvlText w:val="%1.%2.%3.%4.%5.%6.%7.%8."/>
      <w:lvlJc w:val="left"/>
      <w:pPr>
        <w:tabs>
          <w:tab w:val="num" w:pos="7200"/>
        </w:tabs>
        <w:ind w:left="3744" w:hanging="1224"/>
      </w:pPr>
      <w:rPr>
        <w:rFonts w:hint="default"/>
      </w:rPr>
    </w:lvl>
    <w:lvl w:ilvl="8">
      <w:start w:val="1"/>
      <w:numFmt w:val="decimal"/>
      <w:lvlText w:val="%1.%2.%3.%4.%5.%6.%7.%8.%9."/>
      <w:lvlJc w:val="left"/>
      <w:pPr>
        <w:tabs>
          <w:tab w:val="num" w:pos="8280"/>
        </w:tabs>
        <w:ind w:left="4320" w:hanging="1440"/>
      </w:pPr>
      <w:rPr>
        <w:rFonts w:hint="default"/>
      </w:rPr>
    </w:lvl>
  </w:abstractNum>
  <w:abstractNum w:abstractNumId="21" w15:restartNumberingAfterBreak="0">
    <w:nsid w:val="53FA6C14"/>
    <w:multiLevelType w:val="multilevel"/>
    <w:tmpl w:val="2BF26A7E"/>
    <w:lvl w:ilvl="0">
      <w:start w:val="1"/>
      <w:numFmt w:val="decimal"/>
      <w:lvlText w:val="%1"/>
      <w:lvlJc w:val="left"/>
      <w:pPr>
        <w:ind w:left="360" w:hanging="360"/>
      </w:pPr>
      <w:rPr>
        <w:rFonts w:hint="default"/>
        <w:kern w:val="20"/>
        <w14:ligatures w14:val="standardContextual"/>
        <w14:numForm w14:val="default"/>
        <w14:cntxtAlts w14:val="0"/>
      </w:rPr>
    </w:lvl>
    <w:lvl w:ilvl="1">
      <w:start w:val="1"/>
      <w:numFmt w:val="decimal"/>
      <w:lvlText w:val="%1.%2"/>
      <w:lvlJc w:val="left"/>
      <w:pPr>
        <w:tabs>
          <w:tab w:val="num" w:pos="1008"/>
        </w:tabs>
        <w:ind w:left="1134" w:hanging="1134"/>
      </w:pPr>
      <w:rPr>
        <w:rFonts w:hint="default"/>
      </w:rPr>
    </w:lvl>
    <w:lvl w:ilvl="2">
      <w:start w:val="1"/>
      <w:numFmt w:val="bullet"/>
      <w:lvlText w:val=""/>
      <w:lvlJc w:val="left"/>
      <w:pPr>
        <w:ind w:left="360" w:hanging="360"/>
      </w:pPr>
      <w:rPr>
        <w:rFonts w:ascii="Symbol" w:hAnsi="Symbol" w:hint="default"/>
      </w:rPr>
    </w:lvl>
    <w:lvl w:ilvl="3">
      <w:start w:val="1"/>
      <w:numFmt w:val="decimal"/>
      <w:lvlText w:val="%1.%2.%3.%4."/>
      <w:lvlJc w:val="left"/>
      <w:pPr>
        <w:tabs>
          <w:tab w:val="num" w:pos="3600"/>
        </w:tabs>
        <w:ind w:left="1728" w:hanging="648"/>
      </w:pPr>
      <w:rPr>
        <w:rFonts w:hint="default"/>
      </w:rPr>
    </w:lvl>
    <w:lvl w:ilvl="4">
      <w:start w:val="1"/>
      <w:numFmt w:val="decimal"/>
      <w:lvlText w:val="%1.%2.%3.%4.%5."/>
      <w:lvlJc w:val="left"/>
      <w:pPr>
        <w:tabs>
          <w:tab w:val="num" w:pos="4320"/>
        </w:tabs>
        <w:ind w:left="2232" w:hanging="792"/>
      </w:pPr>
      <w:rPr>
        <w:rFonts w:hint="default"/>
      </w:rPr>
    </w:lvl>
    <w:lvl w:ilvl="5">
      <w:start w:val="1"/>
      <w:numFmt w:val="decimal"/>
      <w:lvlText w:val="%1.%2.%3.%4.%5.%6."/>
      <w:lvlJc w:val="left"/>
      <w:pPr>
        <w:tabs>
          <w:tab w:val="num" w:pos="5400"/>
        </w:tabs>
        <w:ind w:left="2736" w:hanging="936"/>
      </w:pPr>
      <w:rPr>
        <w:rFonts w:hint="default"/>
      </w:rPr>
    </w:lvl>
    <w:lvl w:ilvl="6">
      <w:start w:val="1"/>
      <w:numFmt w:val="decimal"/>
      <w:lvlText w:val="%1.%2.%3.%4.%5.%6.%7."/>
      <w:lvlJc w:val="left"/>
      <w:pPr>
        <w:tabs>
          <w:tab w:val="num" w:pos="6480"/>
        </w:tabs>
        <w:ind w:left="3240" w:hanging="1080"/>
      </w:pPr>
      <w:rPr>
        <w:rFonts w:hint="default"/>
      </w:rPr>
    </w:lvl>
    <w:lvl w:ilvl="7">
      <w:start w:val="1"/>
      <w:numFmt w:val="decimal"/>
      <w:lvlText w:val="%1.%2.%3.%4.%5.%6.%7.%8."/>
      <w:lvlJc w:val="left"/>
      <w:pPr>
        <w:tabs>
          <w:tab w:val="num" w:pos="7200"/>
        </w:tabs>
        <w:ind w:left="3744" w:hanging="1224"/>
      </w:pPr>
      <w:rPr>
        <w:rFonts w:hint="default"/>
      </w:rPr>
    </w:lvl>
    <w:lvl w:ilvl="8">
      <w:start w:val="1"/>
      <w:numFmt w:val="decimal"/>
      <w:lvlText w:val="%1.%2.%3.%4.%5.%6.%7.%8.%9."/>
      <w:lvlJc w:val="left"/>
      <w:pPr>
        <w:tabs>
          <w:tab w:val="num" w:pos="8280"/>
        </w:tabs>
        <w:ind w:left="4320" w:hanging="1440"/>
      </w:pPr>
      <w:rPr>
        <w:rFonts w:hint="default"/>
      </w:rPr>
    </w:lvl>
  </w:abstractNum>
  <w:abstractNum w:abstractNumId="22" w15:restartNumberingAfterBreak="0">
    <w:nsid w:val="5D5A0F91"/>
    <w:multiLevelType w:val="multilevel"/>
    <w:tmpl w:val="20DC05D8"/>
    <w:lvl w:ilvl="0">
      <w:start w:val="1"/>
      <w:numFmt w:val="bullet"/>
      <w:lvlText w:val=""/>
      <w:lvlJc w:val="left"/>
      <w:pPr>
        <w:ind w:left="1800" w:hanging="360"/>
      </w:pPr>
      <w:rPr>
        <w:rFonts w:ascii="Symbol" w:hAnsi="Symbol" w:hint="default"/>
        <w:kern w:val="20"/>
        <w14:ligatures w14:val="standardContextual"/>
        <w14:numForm w14:val="default"/>
        <w14:cntxtAlts w14:val="0"/>
      </w:rPr>
    </w:lvl>
    <w:lvl w:ilvl="1">
      <w:start w:val="1"/>
      <w:numFmt w:val="decimal"/>
      <w:lvlText w:val="%1.%2"/>
      <w:lvlJc w:val="left"/>
      <w:pPr>
        <w:tabs>
          <w:tab w:val="num" w:pos="2448"/>
        </w:tabs>
        <w:ind w:left="2574" w:hanging="1134"/>
      </w:pPr>
      <w:rPr>
        <w:rFonts w:hint="default"/>
      </w:rPr>
    </w:lvl>
    <w:lvl w:ilvl="2">
      <w:start w:val="1"/>
      <w:numFmt w:val="bullet"/>
      <w:lvlText w:val=""/>
      <w:lvlJc w:val="left"/>
      <w:pPr>
        <w:ind w:left="1800" w:hanging="360"/>
      </w:pPr>
      <w:rPr>
        <w:rFonts w:ascii="Symbol" w:hAnsi="Symbol" w:hint="default"/>
      </w:rPr>
    </w:lvl>
    <w:lvl w:ilvl="3">
      <w:start w:val="1"/>
      <w:numFmt w:val="decimal"/>
      <w:lvlText w:val="%1.%2.%3.%4."/>
      <w:lvlJc w:val="left"/>
      <w:pPr>
        <w:tabs>
          <w:tab w:val="num" w:pos="5040"/>
        </w:tabs>
        <w:ind w:left="3168" w:hanging="648"/>
      </w:pPr>
      <w:rPr>
        <w:rFonts w:hint="default"/>
      </w:rPr>
    </w:lvl>
    <w:lvl w:ilvl="4">
      <w:start w:val="1"/>
      <w:numFmt w:val="decimal"/>
      <w:lvlText w:val="%1.%2.%3.%4.%5."/>
      <w:lvlJc w:val="left"/>
      <w:pPr>
        <w:tabs>
          <w:tab w:val="num" w:pos="5760"/>
        </w:tabs>
        <w:ind w:left="3672" w:hanging="792"/>
      </w:pPr>
      <w:rPr>
        <w:rFonts w:hint="default"/>
      </w:rPr>
    </w:lvl>
    <w:lvl w:ilvl="5">
      <w:start w:val="1"/>
      <w:numFmt w:val="decimal"/>
      <w:lvlText w:val="%1.%2.%3.%4.%5.%6."/>
      <w:lvlJc w:val="left"/>
      <w:pPr>
        <w:tabs>
          <w:tab w:val="num" w:pos="6840"/>
        </w:tabs>
        <w:ind w:left="4176" w:hanging="936"/>
      </w:pPr>
      <w:rPr>
        <w:rFonts w:hint="default"/>
      </w:rPr>
    </w:lvl>
    <w:lvl w:ilvl="6">
      <w:start w:val="1"/>
      <w:numFmt w:val="decimal"/>
      <w:lvlText w:val="%1.%2.%3.%4.%5.%6.%7."/>
      <w:lvlJc w:val="left"/>
      <w:pPr>
        <w:tabs>
          <w:tab w:val="num" w:pos="7920"/>
        </w:tabs>
        <w:ind w:left="4680" w:hanging="1080"/>
      </w:pPr>
      <w:rPr>
        <w:rFonts w:hint="default"/>
      </w:rPr>
    </w:lvl>
    <w:lvl w:ilvl="7">
      <w:start w:val="1"/>
      <w:numFmt w:val="decimal"/>
      <w:lvlText w:val="%1.%2.%3.%4.%5.%6.%7.%8."/>
      <w:lvlJc w:val="left"/>
      <w:pPr>
        <w:tabs>
          <w:tab w:val="num" w:pos="8640"/>
        </w:tabs>
        <w:ind w:left="5184" w:hanging="1224"/>
      </w:pPr>
      <w:rPr>
        <w:rFonts w:hint="default"/>
      </w:rPr>
    </w:lvl>
    <w:lvl w:ilvl="8">
      <w:start w:val="1"/>
      <w:numFmt w:val="decimal"/>
      <w:lvlText w:val="%1.%2.%3.%4.%5.%6.%7.%8.%9."/>
      <w:lvlJc w:val="left"/>
      <w:pPr>
        <w:tabs>
          <w:tab w:val="num" w:pos="9720"/>
        </w:tabs>
        <w:ind w:left="5760" w:hanging="1440"/>
      </w:pPr>
      <w:rPr>
        <w:rFonts w:hint="default"/>
      </w:rPr>
    </w:lvl>
  </w:abstractNum>
  <w:abstractNum w:abstractNumId="23" w15:restartNumberingAfterBreak="0">
    <w:nsid w:val="614734B5"/>
    <w:multiLevelType w:val="multilevel"/>
    <w:tmpl w:val="F4E6D3F0"/>
    <w:lvl w:ilvl="0">
      <w:start w:val="1"/>
      <w:numFmt w:val="decimal"/>
      <w:pStyle w:val="List"/>
      <w:lvlText w:val="%1."/>
      <w:lvlJc w:val="left"/>
      <w:pPr>
        <w:ind w:left="539" w:firstLine="652"/>
      </w:pPr>
      <w:rPr>
        <w:rFonts w:ascii="Arial" w:hAnsi="Arial" w:hint="default"/>
        <w:sz w:val="22"/>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66662B8E"/>
    <w:multiLevelType w:val="multilevel"/>
    <w:tmpl w:val="FB2453F4"/>
    <w:lvl w:ilvl="0">
      <w:start w:val="1"/>
      <w:numFmt w:val="decimal"/>
      <w:lvlText w:val="%1"/>
      <w:lvlJc w:val="left"/>
      <w:pPr>
        <w:ind w:left="360" w:hanging="360"/>
      </w:pPr>
      <w:rPr>
        <w:rFonts w:hint="default"/>
        <w:kern w:val="20"/>
        <w14:ligatures w14:val="standardContextual"/>
        <w14:numForm w14:val="default"/>
        <w14:cntxtAlts w14:val="0"/>
      </w:rPr>
    </w:lvl>
    <w:lvl w:ilvl="1">
      <w:start w:val="1"/>
      <w:numFmt w:val="decimal"/>
      <w:lvlText w:val="%1.%2"/>
      <w:lvlJc w:val="left"/>
      <w:pPr>
        <w:tabs>
          <w:tab w:val="num" w:pos="1008"/>
        </w:tabs>
        <w:ind w:left="1134" w:hanging="1134"/>
      </w:pPr>
      <w:rPr>
        <w:rFonts w:hint="default"/>
      </w:rPr>
    </w:lvl>
    <w:lvl w:ilvl="2">
      <w:start w:val="1"/>
      <w:numFmt w:val="bullet"/>
      <w:lvlText w:val=""/>
      <w:lvlJc w:val="left"/>
      <w:pPr>
        <w:ind w:left="360" w:hanging="360"/>
      </w:pPr>
      <w:rPr>
        <w:rFonts w:ascii="Symbol" w:hAnsi="Symbol" w:hint="default"/>
      </w:rPr>
    </w:lvl>
    <w:lvl w:ilvl="3">
      <w:start w:val="1"/>
      <w:numFmt w:val="bullet"/>
      <w:lvlText w:val=""/>
      <w:lvlJc w:val="left"/>
      <w:pPr>
        <w:ind w:left="1800" w:hanging="360"/>
      </w:pPr>
      <w:rPr>
        <w:rFonts w:ascii="Symbol" w:hAnsi="Symbol" w:hint="default"/>
      </w:rPr>
    </w:lvl>
    <w:lvl w:ilvl="4">
      <w:start w:val="1"/>
      <w:numFmt w:val="decimal"/>
      <w:lvlText w:val="%1.%2.%3.%4.%5."/>
      <w:lvlJc w:val="left"/>
      <w:pPr>
        <w:tabs>
          <w:tab w:val="num" w:pos="4320"/>
        </w:tabs>
        <w:ind w:left="2232" w:hanging="792"/>
      </w:pPr>
      <w:rPr>
        <w:rFonts w:hint="default"/>
      </w:rPr>
    </w:lvl>
    <w:lvl w:ilvl="5">
      <w:start w:val="1"/>
      <w:numFmt w:val="decimal"/>
      <w:lvlText w:val="%1.%2.%3.%4.%5.%6."/>
      <w:lvlJc w:val="left"/>
      <w:pPr>
        <w:tabs>
          <w:tab w:val="num" w:pos="5400"/>
        </w:tabs>
        <w:ind w:left="2736" w:hanging="936"/>
      </w:pPr>
      <w:rPr>
        <w:rFonts w:hint="default"/>
      </w:rPr>
    </w:lvl>
    <w:lvl w:ilvl="6">
      <w:start w:val="1"/>
      <w:numFmt w:val="decimal"/>
      <w:lvlText w:val="%1.%2.%3.%4.%5.%6.%7."/>
      <w:lvlJc w:val="left"/>
      <w:pPr>
        <w:tabs>
          <w:tab w:val="num" w:pos="6480"/>
        </w:tabs>
        <w:ind w:left="3240" w:hanging="1080"/>
      </w:pPr>
      <w:rPr>
        <w:rFonts w:hint="default"/>
      </w:rPr>
    </w:lvl>
    <w:lvl w:ilvl="7">
      <w:start w:val="1"/>
      <w:numFmt w:val="decimal"/>
      <w:lvlText w:val="%1.%2.%3.%4.%5.%6.%7.%8."/>
      <w:lvlJc w:val="left"/>
      <w:pPr>
        <w:tabs>
          <w:tab w:val="num" w:pos="7200"/>
        </w:tabs>
        <w:ind w:left="3744" w:hanging="1224"/>
      </w:pPr>
      <w:rPr>
        <w:rFonts w:hint="default"/>
      </w:rPr>
    </w:lvl>
    <w:lvl w:ilvl="8">
      <w:start w:val="1"/>
      <w:numFmt w:val="decimal"/>
      <w:lvlText w:val="%1.%2.%3.%4.%5.%6.%7.%8.%9."/>
      <w:lvlJc w:val="left"/>
      <w:pPr>
        <w:tabs>
          <w:tab w:val="num" w:pos="8280"/>
        </w:tabs>
        <w:ind w:left="4320" w:hanging="1440"/>
      </w:pPr>
      <w:rPr>
        <w:rFonts w:hint="default"/>
      </w:rPr>
    </w:lvl>
  </w:abstractNum>
  <w:abstractNum w:abstractNumId="25" w15:restartNumberingAfterBreak="0">
    <w:nsid w:val="6B1E1DAA"/>
    <w:multiLevelType w:val="hybridMultilevel"/>
    <w:tmpl w:val="95E4D872"/>
    <w:lvl w:ilvl="0" w:tplc="0DCA3F9A">
      <w:start w:val="1"/>
      <w:numFmt w:val="bullet"/>
      <w:lvlText w:val=""/>
      <w:lvlJc w:val="left"/>
      <w:pPr>
        <w:ind w:left="2982" w:hanging="360"/>
      </w:pPr>
      <w:rPr>
        <w:rFonts w:ascii="Symbol" w:hAnsi="Symbol" w:hint="default"/>
        <w:color w:val="auto"/>
      </w:rPr>
    </w:lvl>
    <w:lvl w:ilvl="1" w:tplc="FDB6E168">
      <w:start w:val="1"/>
      <w:numFmt w:val="bullet"/>
      <w:lvlText w:val=""/>
      <w:lvlJc w:val="left"/>
      <w:pPr>
        <w:ind w:left="3702" w:hanging="360"/>
      </w:pPr>
      <w:rPr>
        <w:rFonts w:ascii="Symbol" w:hAnsi="Symbol" w:hint="default"/>
      </w:rPr>
    </w:lvl>
    <w:lvl w:ilvl="2" w:tplc="FFFFFFFF">
      <w:start w:val="1"/>
      <w:numFmt w:val="bullet"/>
      <w:lvlText w:val=""/>
      <w:lvlJc w:val="left"/>
      <w:pPr>
        <w:ind w:left="4422" w:hanging="360"/>
      </w:pPr>
      <w:rPr>
        <w:rFonts w:ascii="Wingdings" w:hAnsi="Wingdings" w:hint="default"/>
      </w:rPr>
    </w:lvl>
    <w:lvl w:ilvl="3" w:tplc="FFFFFFFF">
      <w:start w:val="1"/>
      <w:numFmt w:val="bullet"/>
      <w:lvlText w:val=""/>
      <w:lvlJc w:val="left"/>
      <w:pPr>
        <w:ind w:left="5142" w:hanging="360"/>
      </w:pPr>
      <w:rPr>
        <w:rFonts w:ascii="Symbol" w:hAnsi="Symbol" w:hint="default"/>
      </w:rPr>
    </w:lvl>
    <w:lvl w:ilvl="4" w:tplc="FFFFFFFF">
      <w:start w:val="1"/>
      <w:numFmt w:val="bullet"/>
      <w:lvlText w:val="o"/>
      <w:lvlJc w:val="left"/>
      <w:pPr>
        <w:ind w:left="5862" w:hanging="360"/>
      </w:pPr>
      <w:rPr>
        <w:rFonts w:ascii="Courier New" w:hAnsi="Courier New" w:cs="Courier New" w:hint="default"/>
      </w:rPr>
    </w:lvl>
    <w:lvl w:ilvl="5" w:tplc="FFFFFFFF">
      <w:start w:val="1"/>
      <w:numFmt w:val="bullet"/>
      <w:lvlText w:val=""/>
      <w:lvlJc w:val="left"/>
      <w:pPr>
        <w:ind w:left="6582" w:hanging="360"/>
      </w:pPr>
      <w:rPr>
        <w:rFonts w:ascii="Wingdings" w:hAnsi="Wingdings" w:hint="default"/>
      </w:rPr>
    </w:lvl>
    <w:lvl w:ilvl="6" w:tplc="FFFFFFFF">
      <w:start w:val="1"/>
      <w:numFmt w:val="bullet"/>
      <w:lvlText w:val=""/>
      <w:lvlJc w:val="left"/>
      <w:pPr>
        <w:ind w:left="7302" w:hanging="360"/>
      </w:pPr>
      <w:rPr>
        <w:rFonts w:ascii="Symbol" w:hAnsi="Symbol" w:hint="default"/>
      </w:rPr>
    </w:lvl>
    <w:lvl w:ilvl="7" w:tplc="FFFFFFFF">
      <w:start w:val="1"/>
      <w:numFmt w:val="bullet"/>
      <w:lvlText w:val="o"/>
      <w:lvlJc w:val="left"/>
      <w:pPr>
        <w:ind w:left="8022" w:hanging="360"/>
      </w:pPr>
      <w:rPr>
        <w:rFonts w:ascii="Courier New" w:hAnsi="Courier New" w:cs="Courier New" w:hint="default"/>
      </w:rPr>
    </w:lvl>
    <w:lvl w:ilvl="8" w:tplc="FFFFFFFF">
      <w:start w:val="1"/>
      <w:numFmt w:val="bullet"/>
      <w:lvlText w:val=""/>
      <w:lvlJc w:val="left"/>
      <w:pPr>
        <w:ind w:left="8742" w:hanging="360"/>
      </w:pPr>
      <w:rPr>
        <w:rFonts w:ascii="Wingdings" w:hAnsi="Wingdings" w:hint="default"/>
      </w:rPr>
    </w:lvl>
  </w:abstractNum>
  <w:abstractNum w:abstractNumId="26" w15:restartNumberingAfterBreak="0">
    <w:nsid w:val="6E5F769C"/>
    <w:multiLevelType w:val="hybridMultilevel"/>
    <w:tmpl w:val="217037A4"/>
    <w:lvl w:ilvl="0" w:tplc="F6B071AC">
      <w:start w:val="1"/>
      <w:numFmt w:val="bullet"/>
      <w:pStyle w:val="Bullet2"/>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7" w15:restartNumberingAfterBreak="0">
    <w:nsid w:val="71924FB4"/>
    <w:multiLevelType w:val="multilevel"/>
    <w:tmpl w:val="47169C56"/>
    <w:lvl w:ilvl="0">
      <w:start w:val="1"/>
      <w:numFmt w:val="decimal"/>
      <w:lvlText w:val="%1"/>
      <w:lvlJc w:val="left"/>
      <w:pPr>
        <w:ind w:left="360" w:hanging="360"/>
      </w:pPr>
      <w:rPr>
        <w:rFonts w:hint="default"/>
        <w:kern w:val="20"/>
        <w14:ligatures w14:val="standardContextual"/>
        <w14:numForm w14:val="default"/>
        <w14:cntxtAlts w14:val="0"/>
      </w:rPr>
    </w:lvl>
    <w:lvl w:ilvl="1">
      <w:start w:val="1"/>
      <w:numFmt w:val="decimal"/>
      <w:lvlText w:val="%1.%2"/>
      <w:lvlJc w:val="left"/>
      <w:pPr>
        <w:tabs>
          <w:tab w:val="num" w:pos="1008"/>
        </w:tabs>
        <w:ind w:left="1134" w:hanging="1134"/>
      </w:pPr>
      <w:rPr>
        <w:rFonts w:hint="default"/>
      </w:rPr>
    </w:lvl>
    <w:lvl w:ilvl="2">
      <w:start w:val="1"/>
      <w:numFmt w:val="bullet"/>
      <w:lvlText w:val=""/>
      <w:lvlJc w:val="left"/>
      <w:pPr>
        <w:ind w:left="360" w:hanging="360"/>
      </w:pPr>
      <w:rPr>
        <w:rFonts w:ascii="Symbol" w:hAnsi="Symbol" w:hint="default"/>
      </w:rPr>
    </w:lvl>
    <w:lvl w:ilvl="3">
      <w:start w:val="1"/>
      <w:numFmt w:val="bullet"/>
      <w:lvlText w:val=""/>
      <w:lvlJc w:val="left"/>
      <w:pPr>
        <w:ind w:left="1854" w:hanging="360"/>
      </w:pPr>
      <w:rPr>
        <w:rFonts w:ascii="Symbol" w:hAnsi="Symbol" w:hint="default"/>
      </w:rPr>
    </w:lvl>
    <w:lvl w:ilvl="4">
      <w:start w:val="1"/>
      <w:numFmt w:val="decimal"/>
      <w:lvlText w:val="%1.%2.%3.%4.%5."/>
      <w:lvlJc w:val="left"/>
      <w:pPr>
        <w:tabs>
          <w:tab w:val="num" w:pos="4320"/>
        </w:tabs>
        <w:ind w:left="2232" w:hanging="792"/>
      </w:pPr>
      <w:rPr>
        <w:rFonts w:hint="default"/>
      </w:rPr>
    </w:lvl>
    <w:lvl w:ilvl="5">
      <w:start w:val="1"/>
      <w:numFmt w:val="decimal"/>
      <w:lvlText w:val="%1.%2.%3.%4.%5.%6."/>
      <w:lvlJc w:val="left"/>
      <w:pPr>
        <w:tabs>
          <w:tab w:val="num" w:pos="5400"/>
        </w:tabs>
        <w:ind w:left="2736" w:hanging="936"/>
      </w:pPr>
      <w:rPr>
        <w:rFonts w:hint="default"/>
      </w:rPr>
    </w:lvl>
    <w:lvl w:ilvl="6">
      <w:start w:val="1"/>
      <w:numFmt w:val="decimal"/>
      <w:lvlText w:val="%1.%2.%3.%4.%5.%6.%7."/>
      <w:lvlJc w:val="left"/>
      <w:pPr>
        <w:tabs>
          <w:tab w:val="num" w:pos="6480"/>
        </w:tabs>
        <w:ind w:left="3240" w:hanging="1080"/>
      </w:pPr>
      <w:rPr>
        <w:rFonts w:hint="default"/>
      </w:rPr>
    </w:lvl>
    <w:lvl w:ilvl="7">
      <w:start w:val="1"/>
      <w:numFmt w:val="decimal"/>
      <w:lvlText w:val="%1.%2.%3.%4.%5.%6.%7.%8."/>
      <w:lvlJc w:val="left"/>
      <w:pPr>
        <w:tabs>
          <w:tab w:val="num" w:pos="7200"/>
        </w:tabs>
        <w:ind w:left="3744" w:hanging="1224"/>
      </w:pPr>
      <w:rPr>
        <w:rFonts w:hint="default"/>
      </w:rPr>
    </w:lvl>
    <w:lvl w:ilvl="8">
      <w:start w:val="1"/>
      <w:numFmt w:val="decimal"/>
      <w:lvlText w:val="%1.%2.%3.%4.%5.%6.%7.%8.%9."/>
      <w:lvlJc w:val="left"/>
      <w:pPr>
        <w:tabs>
          <w:tab w:val="num" w:pos="8280"/>
        </w:tabs>
        <w:ind w:left="4320" w:hanging="1440"/>
      </w:pPr>
      <w:rPr>
        <w:rFonts w:hint="default"/>
      </w:rPr>
    </w:lvl>
  </w:abstractNum>
  <w:abstractNum w:abstractNumId="28" w15:restartNumberingAfterBreak="0">
    <w:nsid w:val="71D82C3E"/>
    <w:multiLevelType w:val="multilevel"/>
    <w:tmpl w:val="0A0EFA40"/>
    <w:styleLink w:val="Reference"/>
    <w:lvl w:ilvl="0">
      <w:start w:val="1"/>
      <w:numFmt w:val="none"/>
      <w:lvlText w:val="Reference 1.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15:restartNumberingAfterBreak="0">
    <w:nsid w:val="73C063BE"/>
    <w:multiLevelType w:val="multilevel"/>
    <w:tmpl w:val="64CC3E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5341C12"/>
    <w:multiLevelType w:val="hybridMultilevel"/>
    <w:tmpl w:val="44861D22"/>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79C41C20"/>
    <w:multiLevelType w:val="hybridMultilevel"/>
    <w:tmpl w:val="8196D300"/>
    <w:lvl w:ilvl="0" w:tplc="B096F16E">
      <w:start w:val="1"/>
      <w:numFmt w:val="lowerRoman"/>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2" w15:restartNumberingAfterBreak="0">
    <w:nsid w:val="7E2F22F9"/>
    <w:multiLevelType w:val="multilevel"/>
    <w:tmpl w:val="FB2453F4"/>
    <w:lvl w:ilvl="0">
      <w:start w:val="1"/>
      <w:numFmt w:val="decimal"/>
      <w:lvlText w:val="%1"/>
      <w:lvlJc w:val="left"/>
      <w:pPr>
        <w:ind w:left="360" w:hanging="360"/>
      </w:pPr>
      <w:rPr>
        <w:rFonts w:hint="default"/>
        <w:kern w:val="20"/>
        <w14:ligatures w14:val="standardContextual"/>
        <w14:numForm w14:val="default"/>
        <w14:cntxtAlts w14:val="0"/>
      </w:rPr>
    </w:lvl>
    <w:lvl w:ilvl="1">
      <w:start w:val="1"/>
      <w:numFmt w:val="decimal"/>
      <w:lvlText w:val="%1.%2"/>
      <w:lvlJc w:val="left"/>
      <w:pPr>
        <w:tabs>
          <w:tab w:val="num" w:pos="1008"/>
        </w:tabs>
        <w:ind w:left="1134" w:hanging="1134"/>
      </w:pPr>
      <w:rPr>
        <w:rFonts w:hint="default"/>
      </w:rPr>
    </w:lvl>
    <w:lvl w:ilvl="2">
      <w:start w:val="1"/>
      <w:numFmt w:val="bullet"/>
      <w:lvlText w:val=""/>
      <w:lvlJc w:val="left"/>
      <w:pPr>
        <w:ind w:left="360" w:hanging="360"/>
      </w:pPr>
      <w:rPr>
        <w:rFonts w:ascii="Symbol" w:hAnsi="Symbol" w:hint="default"/>
      </w:rPr>
    </w:lvl>
    <w:lvl w:ilvl="3">
      <w:start w:val="1"/>
      <w:numFmt w:val="bullet"/>
      <w:lvlText w:val=""/>
      <w:lvlJc w:val="left"/>
      <w:pPr>
        <w:ind w:left="1800" w:hanging="360"/>
      </w:pPr>
      <w:rPr>
        <w:rFonts w:ascii="Symbol" w:hAnsi="Symbol" w:hint="default"/>
      </w:rPr>
    </w:lvl>
    <w:lvl w:ilvl="4">
      <w:start w:val="1"/>
      <w:numFmt w:val="decimal"/>
      <w:lvlText w:val="%1.%2.%3.%4.%5."/>
      <w:lvlJc w:val="left"/>
      <w:pPr>
        <w:tabs>
          <w:tab w:val="num" w:pos="4320"/>
        </w:tabs>
        <w:ind w:left="2232" w:hanging="792"/>
      </w:pPr>
      <w:rPr>
        <w:rFonts w:hint="default"/>
      </w:rPr>
    </w:lvl>
    <w:lvl w:ilvl="5">
      <w:start w:val="1"/>
      <w:numFmt w:val="decimal"/>
      <w:lvlText w:val="%1.%2.%3.%4.%5.%6."/>
      <w:lvlJc w:val="left"/>
      <w:pPr>
        <w:tabs>
          <w:tab w:val="num" w:pos="5400"/>
        </w:tabs>
        <w:ind w:left="2736" w:hanging="936"/>
      </w:pPr>
      <w:rPr>
        <w:rFonts w:hint="default"/>
      </w:rPr>
    </w:lvl>
    <w:lvl w:ilvl="6">
      <w:start w:val="1"/>
      <w:numFmt w:val="decimal"/>
      <w:lvlText w:val="%1.%2.%3.%4.%5.%6.%7."/>
      <w:lvlJc w:val="left"/>
      <w:pPr>
        <w:tabs>
          <w:tab w:val="num" w:pos="6480"/>
        </w:tabs>
        <w:ind w:left="3240" w:hanging="1080"/>
      </w:pPr>
      <w:rPr>
        <w:rFonts w:hint="default"/>
      </w:rPr>
    </w:lvl>
    <w:lvl w:ilvl="7">
      <w:start w:val="1"/>
      <w:numFmt w:val="decimal"/>
      <w:lvlText w:val="%1.%2.%3.%4.%5.%6.%7.%8."/>
      <w:lvlJc w:val="left"/>
      <w:pPr>
        <w:tabs>
          <w:tab w:val="num" w:pos="7200"/>
        </w:tabs>
        <w:ind w:left="3744" w:hanging="1224"/>
      </w:pPr>
      <w:rPr>
        <w:rFonts w:hint="default"/>
      </w:rPr>
    </w:lvl>
    <w:lvl w:ilvl="8">
      <w:start w:val="1"/>
      <w:numFmt w:val="decimal"/>
      <w:lvlText w:val="%1.%2.%3.%4.%5.%6.%7.%8.%9."/>
      <w:lvlJc w:val="left"/>
      <w:pPr>
        <w:tabs>
          <w:tab w:val="num" w:pos="8280"/>
        </w:tabs>
        <w:ind w:left="4320" w:hanging="1440"/>
      </w:pPr>
      <w:rPr>
        <w:rFonts w:hint="default"/>
      </w:rPr>
    </w:lvl>
  </w:abstractNum>
  <w:num w:numId="1" w16cid:durableId="1502771119">
    <w:abstractNumId w:val="28"/>
  </w:num>
  <w:num w:numId="2" w16cid:durableId="500658789">
    <w:abstractNumId w:val="4"/>
  </w:num>
  <w:num w:numId="3" w16cid:durableId="1613975968">
    <w:abstractNumId w:val="0"/>
  </w:num>
  <w:num w:numId="4" w16cid:durableId="502285479">
    <w:abstractNumId w:val="8"/>
  </w:num>
  <w:num w:numId="5" w16cid:durableId="711148565">
    <w:abstractNumId w:val="17"/>
  </w:num>
  <w:num w:numId="6" w16cid:durableId="472797565">
    <w:abstractNumId w:val="23"/>
  </w:num>
  <w:num w:numId="7" w16cid:durableId="1566378819">
    <w:abstractNumId w:val="15"/>
  </w:num>
  <w:num w:numId="8" w16cid:durableId="1699812181">
    <w:abstractNumId w:val="10"/>
  </w:num>
  <w:num w:numId="9" w16cid:durableId="779685721">
    <w:abstractNumId w:val="16"/>
  </w:num>
  <w:num w:numId="10" w16cid:durableId="1056514613">
    <w:abstractNumId w:val="11"/>
  </w:num>
  <w:num w:numId="11" w16cid:durableId="923341993">
    <w:abstractNumId w:val="25"/>
  </w:num>
  <w:num w:numId="12" w16cid:durableId="1607538986">
    <w:abstractNumId w:val="27"/>
  </w:num>
  <w:num w:numId="13" w16cid:durableId="1670017944">
    <w:abstractNumId w:val="5"/>
  </w:num>
  <w:num w:numId="14" w16cid:durableId="379866361">
    <w:abstractNumId w:val="9"/>
  </w:num>
  <w:num w:numId="15" w16cid:durableId="1196314498">
    <w:abstractNumId w:val="1"/>
  </w:num>
  <w:num w:numId="16" w16cid:durableId="700205282">
    <w:abstractNumId w:val="14"/>
  </w:num>
  <w:num w:numId="17" w16cid:durableId="182791060">
    <w:abstractNumId w:val="2"/>
  </w:num>
  <w:num w:numId="18" w16cid:durableId="530724906">
    <w:abstractNumId w:val="30"/>
  </w:num>
  <w:num w:numId="19" w16cid:durableId="2078287063">
    <w:abstractNumId w:val="31"/>
  </w:num>
  <w:num w:numId="20" w16cid:durableId="1847330649">
    <w:abstractNumId w:val="22"/>
  </w:num>
  <w:num w:numId="21" w16cid:durableId="1979842619">
    <w:abstractNumId w:val="3"/>
  </w:num>
  <w:num w:numId="22" w16cid:durableId="276914365">
    <w:abstractNumId w:val="24"/>
  </w:num>
  <w:num w:numId="23" w16cid:durableId="1577982153">
    <w:abstractNumId w:val="32"/>
  </w:num>
  <w:num w:numId="24" w16cid:durableId="1359621986">
    <w:abstractNumId w:val="26"/>
  </w:num>
  <w:num w:numId="25" w16cid:durableId="948898790">
    <w:abstractNumId w:val="7"/>
  </w:num>
  <w:num w:numId="26" w16cid:durableId="149167903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075084614">
    <w:abstractNumId w:val="6"/>
  </w:num>
  <w:num w:numId="28" w16cid:durableId="2011714869">
    <w:abstractNumId w:val="13"/>
  </w:num>
  <w:num w:numId="29" w16cid:durableId="1538271974">
    <w:abstractNumId w:val="29"/>
  </w:num>
  <w:num w:numId="30" w16cid:durableId="261308162">
    <w:abstractNumId w:val="19"/>
  </w:num>
  <w:num w:numId="31" w16cid:durableId="818960058">
    <w:abstractNumId w:val="18"/>
  </w:num>
  <w:num w:numId="32" w16cid:durableId="439758260">
    <w:abstractNumId w:val="21"/>
  </w:num>
  <w:num w:numId="33" w16cid:durableId="1042898319">
    <w:abstractNumId w:val="12"/>
  </w:num>
  <w:num w:numId="34" w16cid:durableId="1253467975">
    <w:abstractNumId w:val="20"/>
  </w:num>
  <w:num w:numId="35" w16cid:durableId="500239066">
    <w:abstractNumId w:val="17"/>
  </w:num>
  <w:num w:numId="36" w16cid:durableId="2102098040">
    <w:abstractNumId w:val="17"/>
  </w:num>
  <w:num w:numId="37" w16cid:durableId="1277981732">
    <w:abstractNumId w:val="17"/>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stylePaneSortMethod w:val="0000"/>
  <w:doNotTrackFormattin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2B63"/>
    <w:rsid w:val="000001EE"/>
    <w:rsid w:val="00003AB2"/>
    <w:rsid w:val="000047A4"/>
    <w:rsid w:val="00004C56"/>
    <w:rsid w:val="00010312"/>
    <w:rsid w:val="000121F0"/>
    <w:rsid w:val="00014D36"/>
    <w:rsid w:val="000163E6"/>
    <w:rsid w:val="00016B8B"/>
    <w:rsid w:val="000176DD"/>
    <w:rsid w:val="0002075C"/>
    <w:rsid w:val="00020DBA"/>
    <w:rsid w:val="00021B7E"/>
    <w:rsid w:val="00023060"/>
    <w:rsid w:val="00024A95"/>
    <w:rsid w:val="00024F50"/>
    <w:rsid w:val="000250AC"/>
    <w:rsid w:val="00025299"/>
    <w:rsid w:val="00026C70"/>
    <w:rsid w:val="000278A7"/>
    <w:rsid w:val="00030389"/>
    <w:rsid w:val="000315E1"/>
    <w:rsid w:val="00032F48"/>
    <w:rsid w:val="000331B6"/>
    <w:rsid w:val="0003352C"/>
    <w:rsid w:val="00033B7D"/>
    <w:rsid w:val="00033F8A"/>
    <w:rsid w:val="000343D8"/>
    <w:rsid w:val="00034BD0"/>
    <w:rsid w:val="00036413"/>
    <w:rsid w:val="00037256"/>
    <w:rsid w:val="00037EA2"/>
    <w:rsid w:val="00042078"/>
    <w:rsid w:val="00043A4F"/>
    <w:rsid w:val="00043BE2"/>
    <w:rsid w:val="00043FE6"/>
    <w:rsid w:val="00044616"/>
    <w:rsid w:val="00044822"/>
    <w:rsid w:val="0004517F"/>
    <w:rsid w:val="00045E51"/>
    <w:rsid w:val="00047771"/>
    <w:rsid w:val="000502C9"/>
    <w:rsid w:val="00050775"/>
    <w:rsid w:val="000522CD"/>
    <w:rsid w:val="00052DAE"/>
    <w:rsid w:val="0005320E"/>
    <w:rsid w:val="000555D3"/>
    <w:rsid w:val="000558AB"/>
    <w:rsid w:val="00055F77"/>
    <w:rsid w:val="000561AA"/>
    <w:rsid w:val="000606D2"/>
    <w:rsid w:val="00061CE9"/>
    <w:rsid w:val="00062EBC"/>
    <w:rsid w:val="0006301D"/>
    <w:rsid w:val="000639F4"/>
    <w:rsid w:val="00063D1E"/>
    <w:rsid w:val="00064C34"/>
    <w:rsid w:val="000666DB"/>
    <w:rsid w:val="00066BA0"/>
    <w:rsid w:val="000677F6"/>
    <w:rsid w:val="00070419"/>
    <w:rsid w:val="000706C6"/>
    <w:rsid w:val="00070D5E"/>
    <w:rsid w:val="00071D1B"/>
    <w:rsid w:val="000731B4"/>
    <w:rsid w:val="00075E98"/>
    <w:rsid w:val="00076445"/>
    <w:rsid w:val="00076F3A"/>
    <w:rsid w:val="00077DF5"/>
    <w:rsid w:val="000802D5"/>
    <w:rsid w:val="00081022"/>
    <w:rsid w:val="0008280C"/>
    <w:rsid w:val="00082CD3"/>
    <w:rsid w:val="00083191"/>
    <w:rsid w:val="000833E6"/>
    <w:rsid w:val="00083BC6"/>
    <w:rsid w:val="00083F97"/>
    <w:rsid w:val="00084003"/>
    <w:rsid w:val="00084B00"/>
    <w:rsid w:val="0008543D"/>
    <w:rsid w:val="000854BC"/>
    <w:rsid w:val="00086877"/>
    <w:rsid w:val="000875AC"/>
    <w:rsid w:val="0008798E"/>
    <w:rsid w:val="00087DB4"/>
    <w:rsid w:val="00092DE1"/>
    <w:rsid w:val="00092FDB"/>
    <w:rsid w:val="00092FED"/>
    <w:rsid w:val="00093171"/>
    <w:rsid w:val="00096057"/>
    <w:rsid w:val="0009681E"/>
    <w:rsid w:val="000A0ED1"/>
    <w:rsid w:val="000A2961"/>
    <w:rsid w:val="000A2B90"/>
    <w:rsid w:val="000A2F1C"/>
    <w:rsid w:val="000A34E5"/>
    <w:rsid w:val="000A4E5F"/>
    <w:rsid w:val="000A5AF9"/>
    <w:rsid w:val="000A6CF8"/>
    <w:rsid w:val="000A7B42"/>
    <w:rsid w:val="000B00E6"/>
    <w:rsid w:val="000B1471"/>
    <w:rsid w:val="000B1EAF"/>
    <w:rsid w:val="000B32E1"/>
    <w:rsid w:val="000B43B4"/>
    <w:rsid w:val="000B5318"/>
    <w:rsid w:val="000B5825"/>
    <w:rsid w:val="000B651E"/>
    <w:rsid w:val="000B6C9F"/>
    <w:rsid w:val="000C0528"/>
    <w:rsid w:val="000C076F"/>
    <w:rsid w:val="000C13E8"/>
    <w:rsid w:val="000C1423"/>
    <w:rsid w:val="000C231D"/>
    <w:rsid w:val="000C5B0F"/>
    <w:rsid w:val="000C61BD"/>
    <w:rsid w:val="000C63DD"/>
    <w:rsid w:val="000D03C1"/>
    <w:rsid w:val="000D1A2D"/>
    <w:rsid w:val="000D24E8"/>
    <w:rsid w:val="000D78FC"/>
    <w:rsid w:val="000E213C"/>
    <w:rsid w:val="000E2457"/>
    <w:rsid w:val="000E425B"/>
    <w:rsid w:val="000E5D67"/>
    <w:rsid w:val="000E60E1"/>
    <w:rsid w:val="000E6EFE"/>
    <w:rsid w:val="000E6F4B"/>
    <w:rsid w:val="000E76F5"/>
    <w:rsid w:val="000E784F"/>
    <w:rsid w:val="000F013C"/>
    <w:rsid w:val="000F0B0E"/>
    <w:rsid w:val="000F1C28"/>
    <w:rsid w:val="000F1E21"/>
    <w:rsid w:val="000F2AE7"/>
    <w:rsid w:val="000F2E2C"/>
    <w:rsid w:val="000F3BA0"/>
    <w:rsid w:val="000F3D39"/>
    <w:rsid w:val="000F5B5D"/>
    <w:rsid w:val="000F602E"/>
    <w:rsid w:val="000F6315"/>
    <w:rsid w:val="000F67C9"/>
    <w:rsid w:val="00100970"/>
    <w:rsid w:val="00100A48"/>
    <w:rsid w:val="00103DA9"/>
    <w:rsid w:val="00103F3E"/>
    <w:rsid w:val="001041EE"/>
    <w:rsid w:val="00105CF9"/>
    <w:rsid w:val="0010613A"/>
    <w:rsid w:val="001070EF"/>
    <w:rsid w:val="0010786B"/>
    <w:rsid w:val="00110124"/>
    <w:rsid w:val="001112FD"/>
    <w:rsid w:val="00112AF7"/>
    <w:rsid w:val="00114E2E"/>
    <w:rsid w:val="0011786A"/>
    <w:rsid w:val="00117908"/>
    <w:rsid w:val="0012050C"/>
    <w:rsid w:val="00121B51"/>
    <w:rsid w:val="00124249"/>
    <w:rsid w:val="00124FC0"/>
    <w:rsid w:val="0012530D"/>
    <w:rsid w:val="00125A36"/>
    <w:rsid w:val="0012625E"/>
    <w:rsid w:val="00127AC6"/>
    <w:rsid w:val="0013037B"/>
    <w:rsid w:val="00130F53"/>
    <w:rsid w:val="00130FDC"/>
    <w:rsid w:val="001317D7"/>
    <w:rsid w:val="00133887"/>
    <w:rsid w:val="00134501"/>
    <w:rsid w:val="00134DBA"/>
    <w:rsid w:val="00135EEF"/>
    <w:rsid w:val="00136E02"/>
    <w:rsid w:val="00141606"/>
    <w:rsid w:val="001456DF"/>
    <w:rsid w:val="001457E9"/>
    <w:rsid w:val="00146393"/>
    <w:rsid w:val="001508AF"/>
    <w:rsid w:val="001515EA"/>
    <w:rsid w:val="00151E34"/>
    <w:rsid w:val="00153DC0"/>
    <w:rsid w:val="00156033"/>
    <w:rsid w:val="00157D50"/>
    <w:rsid w:val="00160085"/>
    <w:rsid w:val="00160E77"/>
    <w:rsid w:val="00160EEA"/>
    <w:rsid w:val="001630EF"/>
    <w:rsid w:val="00163281"/>
    <w:rsid w:val="00163355"/>
    <w:rsid w:val="0016342A"/>
    <w:rsid w:val="00163ED5"/>
    <w:rsid w:val="00163FA4"/>
    <w:rsid w:val="00164ACA"/>
    <w:rsid w:val="0016595C"/>
    <w:rsid w:val="001665E9"/>
    <w:rsid w:val="00166F5E"/>
    <w:rsid w:val="00167547"/>
    <w:rsid w:val="0016760E"/>
    <w:rsid w:val="00170B60"/>
    <w:rsid w:val="0017226F"/>
    <w:rsid w:val="00172278"/>
    <w:rsid w:val="00173824"/>
    <w:rsid w:val="00175533"/>
    <w:rsid w:val="001769BB"/>
    <w:rsid w:val="00177334"/>
    <w:rsid w:val="00177662"/>
    <w:rsid w:val="00177BF9"/>
    <w:rsid w:val="0018018F"/>
    <w:rsid w:val="00180435"/>
    <w:rsid w:val="00181BAA"/>
    <w:rsid w:val="00181FC5"/>
    <w:rsid w:val="001827C7"/>
    <w:rsid w:val="00183318"/>
    <w:rsid w:val="001833FB"/>
    <w:rsid w:val="0018357E"/>
    <w:rsid w:val="00184C3E"/>
    <w:rsid w:val="00184D5F"/>
    <w:rsid w:val="00185BC4"/>
    <w:rsid w:val="00186EB2"/>
    <w:rsid w:val="00186F93"/>
    <w:rsid w:val="00187221"/>
    <w:rsid w:val="0018783E"/>
    <w:rsid w:val="00187BE1"/>
    <w:rsid w:val="00192BB6"/>
    <w:rsid w:val="00192E54"/>
    <w:rsid w:val="0019417E"/>
    <w:rsid w:val="00194663"/>
    <w:rsid w:val="00195C15"/>
    <w:rsid w:val="00195DDA"/>
    <w:rsid w:val="001A0A13"/>
    <w:rsid w:val="001A0E65"/>
    <w:rsid w:val="001A1B5B"/>
    <w:rsid w:val="001A2178"/>
    <w:rsid w:val="001A274E"/>
    <w:rsid w:val="001A2F63"/>
    <w:rsid w:val="001A326F"/>
    <w:rsid w:val="001A4328"/>
    <w:rsid w:val="001A58BE"/>
    <w:rsid w:val="001B1BF7"/>
    <w:rsid w:val="001B1DC7"/>
    <w:rsid w:val="001B3826"/>
    <w:rsid w:val="001B42E0"/>
    <w:rsid w:val="001B5274"/>
    <w:rsid w:val="001C0F6E"/>
    <w:rsid w:val="001C1303"/>
    <w:rsid w:val="001C2BD8"/>
    <w:rsid w:val="001C305A"/>
    <w:rsid w:val="001C3C59"/>
    <w:rsid w:val="001C48E9"/>
    <w:rsid w:val="001C4F99"/>
    <w:rsid w:val="001C56B7"/>
    <w:rsid w:val="001C663E"/>
    <w:rsid w:val="001C6706"/>
    <w:rsid w:val="001C6C04"/>
    <w:rsid w:val="001C6F5E"/>
    <w:rsid w:val="001C7F8D"/>
    <w:rsid w:val="001D1455"/>
    <w:rsid w:val="001D21EF"/>
    <w:rsid w:val="001D2B15"/>
    <w:rsid w:val="001D48FF"/>
    <w:rsid w:val="001D5B2E"/>
    <w:rsid w:val="001D6478"/>
    <w:rsid w:val="001D74A6"/>
    <w:rsid w:val="001D75A0"/>
    <w:rsid w:val="001E0F1A"/>
    <w:rsid w:val="001E1BCB"/>
    <w:rsid w:val="001E2830"/>
    <w:rsid w:val="001E3A73"/>
    <w:rsid w:val="001E715A"/>
    <w:rsid w:val="001E77A9"/>
    <w:rsid w:val="001F12B9"/>
    <w:rsid w:val="001F1A00"/>
    <w:rsid w:val="001F228E"/>
    <w:rsid w:val="001F240D"/>
    <w:rsid w:val="001F3A00"/>
    <w:rsid w:val="001F4441"/>
    <w:rsid w:val="001F6040"/>
    <w:rsid w:val="001F7990"/>
    <w:rsid w:val="002002AF"/>
    <w:rsid w:val="00200328"/>
    <w:rsid w:val="00200837"/>
    <w:rsid w:val="00200C36"/>
    <w:rsid w:val="00202969"/>
    <w:rsid w:val="00202F7A"/>
    <w:rsid w:val="002033A5"/>
    <w:rsid w:val="002056D7"/>
    <w:rsid w:val="00206C18"/>
    <w:rsid w:val="0021045B"/>
    <w:rsid w:val="00210CAD"/>
    <w:rsid w:val="00211BB2"/>
    <w:rsid w:val="0021235C"/>
    <w:rsid w:val="00212CA2"/>
    <w:rsid w:val="00212F47"/>
    <w:rsid w:val="00213B15"/>
    <w:rsid w:val="00214123"/>
    <w:rsid w:val="00214717"/>
    <w:rsid w:val="002150A2"/>
    <w:rsid w:val="002163BB"/>
    <w:rsid w:val="002202E5"/>
    <w:rsid w:val="0022044E"/>
    <w:rsid w:val="00220E94"/>
    <w:rsid w:val="00221139"/>
    <w:rsid w:val="00221D22"/>
    <w:rsid w:val="00223780"/>
    <w:rsid w:val="002251DA"/>
    <w:rsid w:val="00225A6A"/>
    <w:rsid w:val="0022768D"/>
    <w:rsid w:val="00227D66"/>
    <w:rsid w:val="00227E9B"/>
    <w:rsid w:val="00231903"/>
    <w:rsid w:val="00232899"/>
    <w:rsid w:val="00233AF9"/>
    <w:rsid w:val="0023403F"/>
    <w:rsid w:val="002344EF"/>
    <w:rsid w:val="00236107"/>
    <w:rsid w:val="00237244"/>
    <w:rsid w:val="00240143"/>
    <w:rsid w:val="00241721"/>
    <w:rsid w:val="00242A86"/>
    <w:rsid w:val="00243D9A"/>
    <w:rsid w:val="002447F9"/>
    <w:rsid w:val="00244B12"/>
    <w:rsid w:val="00244B72"/>
    <w:rsid w:val="00244D29"/>
    <w:rsid w:val="002463B4"/>
    <w:rsid w:val="002477AC"/>
    <w:rsid w:val="00251AD9"/>
    <w:rsid w:val="00251D04"/>
    <w:rsid w:val="002522FE"/>
    <w:rsid w:val="00252A1B"/>
    <w:rsid w:val="002530B0"/>
    <w:rsid w:val="002539F1"/>
    <w:rsid w:val="00254362"/>
    <w:rsid w:val="0025436F"/>
    <w:rsid w:val="002544A0"/>
    <w:rsid w:val="00254A3F"/>
    <w:rsid w:val="00255A77"/>
    <w:rsid w:val="00255BD0"/>
    <w:rsid w:val="00255E37"/>
    <w:rsid w:val="00256CB2"/>
    <w:rsid w:val="00260ABC"/>
    <w:rsid w:val="0026159D"/>
    <w:rsid w:val="002620C2"/>
    <w:rsid w:val="00264A7A"/>
    <w:rsid w:val="00267EC2"/>
    <w:rsid w:val="002711FB"/>
    <w:rsid w:val="002712BA"/>
    <w:rsid w:val="00273955"/>
    <w:rsid w:val="0027440A"/>
    <w:rsid w:val="0027677A"/>
    <w:rsid w:val="00276C59"/>
    <w:rsid w:val="002771E2"/>
    <w:rsid w:val="0027740A"/>
    <w:rsid w:val="00280761"/>
    <w:rsid w:val="00281A06"/>
    <w:rsid w:val="002824E9"/>
    <w:rsid w:val="00283137"/>
    <w:rsid w:val="002833CB"/>
    <w:rsid w:val="00283BCF"/>
    <w:rsid w:val="00283CC5"/>
    <w:rsid w:val="00287E36"/>
    <w:rsid w:val="002919F6"/>
    <w:rsid w:val="00292772"/>
    <w:rsid w:val="00292B07"/>
    <w:rsid w:val="0029401B"/>
    <w:rsid w:val="00295297"/>
    <w:rsid w:val="00297130"/>
    <w:rsid w:val="002974F0"/>
    <w:rsid w:val="00297750"/>
    <w:rsid w:val="002A29A7"/>
    <w:rsid w:val="002A3057"/>
    <w:rsid w:val="002A324C"/>
    <w:rsid w:val="002A32AC"/>
    <w:rsid w:val="002A346A"/>
    <w:rsid w:val="002A3A83"/>
    <w:rsid w:val="002A3B9C"/>
    <w:rsid w:val="002B34B7"/>
    <w:rsid w:val="002B3E6C"/>
    <w:rsid w:val="002B5353"/>
    <w:rsid w:val="002B5FCC"/>
    <w:rsid w:val="002B6B7C"/>
    <w:rsid w:val="002B72A6"/>
    <w:rsid w:val="002C1F52"/>
    <w:rsid w:val="002C21C9"/>
    <w:rsid w:val="002C3091"/>
    <w:rsid w:val="002C3474"/>
    <w:rsid w:val="002D1693"/>
    <w:rsid w:val="002D2398"/>
    <w:rsid w:val="002D258D"/>
    <w:rsid w:val="002D3163"/>
    <w:rsid w:val="002D42B6"/>
    <w:rsid w:val="002D4FBF"/>
    <w:rsid w:val="002D5DAB"/>
    <w:rsid w:val="002D74F6"/>
    <w:rsid w:val="002D7DF2"/>
    <w:rsid w:val="002E01A7"/>
    <w:rsid w:val="002E26F3"/>
    <w:rsid w:val="002E3CDB"/>
    <w:rsid w:val="002E45A9"/>
    <w:rsid w:val="002E4C2C"/>
    <w:rsid w:val="002E4F2F"/>
    <w:rsid w:val="002E58D4"/>
    <w:rsid w:val="002E5B50"/>
    <w:rsid w:val="002E6642"/>
    <w:rsid w:val="002E785B"/>
    <w:rsid w:val="002F1C98"/>
    <w:rsid w:val="002F27FB"/>
    <w:rsid w:val="002F3DBD"/>
    <w:rsid w:val="002F55C8"/>
    <w:rsid w:val="002F570C"/>
    <w:rsid w:val="002F5EA7"/>
    <w:rsid w:val="002F6520"/>
    <w:rsid w:val="002F6A17"/>
    <w:rsid w:val="002F6C61"/>
    <w:rsid w:val="00302054"/>
    <w:rsid w:val="00302142"/>
    <w:rsid w:val="003022C4"/>
    <w:rsid w:val="00303AC1"/>
    <w:rsid w:val="00305667"/>
    <w:rsid w:val="00310854"/>
    <w:rsid w:val="00310AEA"/>
    <w:rsid w:val="00310E7C"/>
    <w:rsid w:val="003114F0"/>
    <w:rsid w:val="00313D56"/>
    <w:rsid w:val="00314513"/>
    <w:rsid w:val="00314DA0"/>
    <w:rsid w:val="00315A3B"/>
    <w:rsid w:val="00315EA8"/>
    <w:rsid w:val="0031645E"/>
    <w:rsid w:val="00321430"/>
    <w:rsid w:val="00321FCC"/>
    <w:rsid w:val="00323D8C"/>
    <w:rsid w:val="00325645"/>
    <w:rsid w:val="00326124"/>
    <w:rsid w:val="0032780C"/>
    <w:rsid w:val="003329A5"/>
    <w:rsid w:val="003331F8"/>
    <w:rsid w:val="00334B0E"/>
    <w:rsid w:val="00334DE6"/>
    <w:rsid w:val="00336206"/>
    <w:rsid w:val="00336508"/>
    <w:rsid w:val="00340967"/>
    <w:rsid w:val="00340C85"/>
    <w:rsid w:val="00341DF0"/>
    <w:rsid w:val="00342995"/>
    <w:rsid w:val="00342CAF"/>
    <w:rsid w:val="00343A3A"/>
    <w:rsid w:val="00343B52"/>
    <w:rsid w:val="00343CF5"/>
    <w:rsid w:val="00344B6F"/>
    <w:rsid w:val="0034504E"/>
    <w:rsid w:val="003453BB"/>
    <w:rsid w:val="003454B0"/>
    <w:rsid w:val="00346E0B"/>
    <w:rsid w:val="00347998"/>
    <w:rsid w:val="00350DC5"/>
    <w:rsid w:val="003521CF"/>
    <w:rsid w:val="00352506"/>
    <w:rsid w:val="00352C04"/>
    <w:rsid w:val="003536AC"/>
    <w:rsid w:val="003538D0"/>
    <w:rsid w:val="00354243"/>
    <w:rsid w:val="00354777"/>
    <w:rsid w:val="00354837"/>
    <w:rsid w:val="00355E2D"/>
    <w:rsid w:val="00356778"/>
    <w:rsid w:val="003573BC"/>
    <w:rsid w:val="00357543"/>
    <w:rsid w:val="0036099B"/>
    <w:rsid w:val="00360D51"/>
    <w:rsid w:val="003612EA"/>
    <w:rsid w:val="003616F9"/>
    <w:rsid w:val="00361CF8"/>
    <w:rsid w:val="00362455"/>
    <w:rsid w:val="003634BE"/>
    <w:rsid w:val="0036384E"/>
    <w:rsid w:val="00364B55"/>
    <w:rsid w:val="00364E31"/>
    <w:rsid w:val="00364EDD"/>
    <w:rsid w:val="003660C5"/>
    <w:rsid w:val="0036694A"/>
    <w:rsid w:val="00367390"/>
    <w:rsid w:val="003678CA"/>
    <w:rsid w:val="003716A2"/>
    <w:rsid w:val="00371F6F"/>
    <w:rsid w:val="00371FBF"/>
    <w:rsid w:val="0037484D"/>
    <w:rsid w:val="00374DA1"/>
    <w:rsid w:val="0037508F"/>
    <w:rsid w:val="00375464"/>
    <w:rsid w:val="00375BA8"/>
    <w:rsid w:val="0037652C"/>
    <w:rsid w:val="00377893"/>
    <w:rsid w:val="00377A74"/>
    <w:rsid w:val="003804F7"/>
    <w:rsid w:val="00380751"/>
    <w:rsid w:val="00383056"/>
    <w:rsid w:val="003831FA"/>
    <w:rsid w:val="00384B3E"/>
    <w:rsid w:val="00384CC3"/>
    <w:rsid w:val="003853AA"/>
    <w:rsid w:val="00386ADF"/>
    <w:rsid w:val="003906B4"/>
    <w:rsid w:val="00391388"/>
    <w:rsid w:val="003916DC"/>
    <w:rsid w:val="0039302F"/>
    <w:rsid w:val="00393BC4"/>
    <w:rsid w:val="00393E70"/>
    <w:rsid w:val="00393F30"/>
    <w:rsid w:val="003946C4"/>
    <w:rsid w:val="0039532A"/>
    <w:rsid w:val="00395458"/>
    <w:rsid w:val="00396BE0"/>
    <w:rsid w:val="00397290"/>
    <w:rsid w:val="003977ED"/>
    <w:rsid w:val="00397DCA"/>
    <w:rsid w:val="003A0207"/>
    <w:rsid w:val="003A0E4C"/>
    <w:rsid w:val="003A1624"/>
    <w:rsid w:val="003A21AE"/>
    <w:rsid w:val="003A3E25"/>
    <w:rsid w:val="003A5400"/>
    <w:rsid w:val="003A6E01"/>
    <w:rsid w:val="003B0C8A"/>
    <w:rsid w:val="003B16B3"/>
    <w:rsid w:val="003B23A1"/>
    <w:rsid w:val="003B43B1"/>
    <w:rsid w:val="003B4E60"/>
    <w:rsid w:val="003B6FD5"/>
    <w:rsid w:val="003B739F"/>
    <w:rsid w:val="003B7E93"/>
    <w:rsid w:val="003C0A72"/>
    <w:rsid w:val="003C14AC"/>
    <w:rsid w:val="003C31AB"/>
    <w:rsid w:val="003C3CD4"/>
    <w:rsid w:val="003C527F"/>
    <w:rsid w:val="003C5CAD"/>
    <w:rsid w:val="003C626F"/>
    <w:rsid w:val="003C7122"/>
    <w:rsid w:val="003C787E"/>
    <w:rsid w:val="003C7A7F"/>
    <w:rsid w:val="003C7BC9"/>
    <w:rsid w:val="003D1156"/>
    <w:rsid w:val="003D1A79"/>
    <w:rsid w:val="003D389D"/>
    <w:rsid w:val="003D3A04"/>
    <w:rsid w:val="003D3BD6"/>
    <w:rsid w:val="003D3BFC"/>
    <w:rsid w:val="003D401B"/>
    <w:rsid w:val="003D4408"/>
    <w:rsid w:val="003D4F59"/>
    <w:rsid w:val="003D7252"/>
    <w:rsid w:val="003D77E5"/>
    <w:rsid w:val="003E0028"/>
    <w:rsid w:val="003E1417"/>
    <w:rsid w:val="003E3196"/>
    <w:rsid w:val="003E3786"/>
    <w:rsid w:val="003E37D8"/>
    <w:rsid w:val="003E3D4B"/>
    <w:rsid w:val="003E4B63"/>
    <w:rsid w:val="003E5275"/>
    <w:rsid w:val="003E5278"/>
    <w:rsid w:val="003E5F8D"/>
    <w:rsid w:val="003F002A"/>
    <w:rsid w:val="003F3167"/>
    <w:rsid w:val="003F35E3"/>
    <w:rsid w:val="003F393F"/>
    <w:rsid w:val="003F65CE"/>
    <w:rsid w:val="003F68F3"/>
    <w:rsid w:val="003F7045"/>
    <w:rsid w:val="003F7B2C"/>
    <w:rsid w:val="00400438"/>
    <w:rsid w:val="00400648"/>
    <w:rsid w:val="00400EF8"/>
    <w:rsid w:val="00404662"/>
    <w:rsid w:val="00404ABC"/>
    <w:rsid w:val="00404DCA"/>
    <w:rsid w:val="00404F06"/>
    <w:rsid w:val="00405E67"/>
    <w:rsid w:val="004060DC"/>
    <w:rsid w:val="004069B8"/>
    <w:rsid w:val="00410B3D"/>
    <w:rsid w:val="00411DA4"/>
    <w:rsid w:val="0041394C"/>
    <w:rsid w:val="00414D6C"/>
    <w:rsid w:val="00414FCC"/>
    <w:rsid w:val="00415D32"/>
    <w:rsid w:val="00415F56"/>
    <w:rsid w:val="004162E8"/>
    <w:rsid w:val="00416EFE"/>
    <w:rsid w:val="00420046"/>
    <w:rsid w:val="004204D6"/>
    <w:rsid w:val="00420AF5"/>
    <w:rsid w:val="00420DE7"/>
    <w:rsid w:val="00421E72"/>
    <w:rsid w:val="0042580A"/>
    <w:rsid w:val="00426E38"/>
    <w:rsid w:val="00430F7A"/>
    <w:rsid w:val="00433050"/>
    <w:rsid w:val="0043414E"/>
    <w:rsid w:val="004362DB"/>
    <w:rsid w:val="00437E28"/>
    <w:rsid w:val="00441677"/>
    <w:rsid w:val="00441B11"/>
    <w:rsid w:val="00442117"/>
    <w:rsid w:val="004423F1"/>
    <w:rsid w:val="00442F90"/>
    <w:rsid w:val="00443EA4"/>
    <w:rsid w:val="004445B9"/>
    <w:rsid w:val="004446A3"/>
    <w:rsid w:val="00444B3C"/>
    <w:rsid w:val="004460BF"/>
    <w:rsid w:val="00446848"/>
    <w:rsid w:val="0044689E"/>
    <w:rsid w:val="00446BDA"/>
    <w:rsid w:val="00447D36"/>
    <w:rsid w:val="00447D96"/>
    <w:rsid w:val="0045135A"/>
    <w:rsid w:val="00451D40"/>
    <w:rsid w:val="00452298"/>
    <w:rsid w:val="004568AB"/>
    <w:rsid w:val="004569E7"/>
    <w:rsid w:val="00457371"/>
    <w:rsid w:val="0046095F"/>
    <w:rsid w:val="00460DCB"/>
    <w:rsid w:val="0046150F"/>
    <w:rsid w:val="00463F0C"/>
    <w:rsid w:val="00464076"/>
    <w:rsid w:val="00466550"/>
    <w:rsid w:val="004668BF"/>
    <w:rsid w:val="004669D8"/>
    <w:rsid w:val="00466CFE"/>
    <w:rsid w:val="00470C4B"/>
    <w:rsid w:val="00471CDC"/>
    <w:rsid w:val="004803FD"/>
    <w:rsid w:val="004808D5"/>
    <w:rsid w:val="0048102B"/>
    <w:rsid w:val="00481447"/>
    <w:rsid w:val="00481465"/>
    <w:rsid w:val="00481AD1"/>
    <w:rsid w:val="004829D1"/>
    <w:rsid w:val="0048317C"/>
    <w:rsid w:val="00483BFF"/>
    <w:rsid w:val="00485FBA"/>
    <w:rsid w:val="004864D1"/>
    <w:rsid w:val="00486A05"/>
    <w:rsid w:val="004874CF"/>
    <w:rsid w:val="00487A5D"/>
    <w:rsid w:val="00490773"/>
    <w:rsid w:val="00491221"/>
    <w:rsid w:val="004915F2"/>
    <w:rsid w:val="00491DA3"/>
    <w:rsid w:val="00496B6A"/>
    <w:rsid w:val="00496E29"/>
    <w:rsid w:val="00497AFD"/>
    <w:rsid w:val="00497F4A"/>
    <w:rsid w:val="004A0FD2"/>
    <w:rsid w:val="004A33CC"/>
    <w:rsid w:val="004A351B"/>
    <w:rsid w:val="004A39B9"/>
    <w:rsid w:val="004A45CE"/>
    <w:rsid w:val="004A4AB6"/>
    <w:rsid w:val="004A4EDA"/>
    <w:rsid w:val="004A54CC"/>
    <w:rsid w:val="004A6399"/>
    <w:rsid w:val="004B14F7"/>
    <w:rsid w:val="004B16F7"/>
    <w:rsid w:val="004B216F"/>
    <w:rsid w:val="004B2B49"/>
    <w:rsid w:val="004B34F1"/>
    <w:rsid w:val="004B3562"/>
    <w:rsid w:val="004B47FE"/>
    <w:rsid w:val="004B626C"/>
    <w:rsid w:val="004B79EC"/>
    <w:rsid w:val="004B7F8C"/>
    <w:rsid w:val="004C1B18"/>
    <w:rsid w:val="004C2044"/>
    <w:rsid w:val="004C22B8"/>
    <w:rsid w:val="004C2521"/>
    <w:rsid w:val="004C31D7"/>
    <w:rsid w:val="004C4695"/>
    <w:rsid w:val="004C68A3"/>
    <w:rsid w:val="004C6E4D"/>
    <w:rsid w:val="004C6EC6"/>
    <w:rsid w:val="004C714B"/>
    <w:rsid w:val="004C733D"/>
    <w:rsid w:val="004C7E83"/>
    <w:rsid w:val="004D2A35"/>
    <w:rsid w:val="004D5E04"/>
    <w:rsid w:val="004D64A9"/>
    <w:rsid w:val="004D66A1"/>
    <w:rsid w:val="004E0C22"/>
    <w:rsid w:val="004E0CF7"/>
    <w:rsid w:val="004E2ED3"/>
    <w:rsid w:val="004E3053"/>
    <w:rsid w:val="004E4BEB"/>
    <w:rsid w:val="004E5A8E"/>
    <w:rsid w:val="004E5C15"/>
    <w:rsid w:val="004E75BF"/>
    <w:rsid w:val="004E7B97"/>
    <w:rsid w:val="004F1230"/>
    <w:rsid w:val="004F33F5"/>
    <w:rsid w:val="004F38B8"/>
    <w:rsid w:val="004F4220"/>
    <w:rsid w:val="004F514D"/>
    <w:rsid w:val="004F5655"/>
    <w:rsid w:val="004F5687"/>
    <w:rsid w:val="004F6E82"/>
    <w:rsid w:val="004F7093"/>
    <w:rsid w:val="004F7145"/>
    <w:rsid w:val="00500E37"/>
    <w:rsid w:val="0050135F"/>
    <w:rsid w:val="00501480"/>
    <w:rsid w:val="0050330E"/>
    <w:rsid w:val="00504156"/>
    <w:rsid w:val="0050443A"/>
    <w:rsid w:val="00505DC9"/>
    <w:rsid w:val="00506137"/>
    <w:rsid w:val="00506E27"/>
    <w:rsid w:val="00507163"/>
    <w:rsid w:val="00507650"/>
    <w:rsid w:val="005077DB"/>
    <w:rsid w:val="00510E25"/>
    <w:rsid w:val="005116B0"/>
    <w:rsid w:val="00511CB6"/>
    <w:rsid w:val="0051288B"/>
    <w:rsid w:val="005129CC"/>
    <w:rsid w:val="00513523"/>
    <w:rsid w:val="005135E8"/>
    <w:rsid w:val="005138FE"/>
    <w:rsid w:val="00513D83"/>
    <w:rsid w:val="005141D8"/>
    <w:rsid w:val="00516231"/>
    <w:rsid w:val="005177CE"/>
    <w:rsid w:val="00517905"/>
    <w:rsid w:val="005212D3"/>
    <w:rsid w:val="00522854"/>
    <w:rsid w:val="00523089"/>
    <w:rsid w:val="005230F1"/>
    <w:rsid w:val="00523A28"/>
    <w:rsid w:val="0052502D"/>
    <w:rsid w:val="0052515B"/>
    <w:rsid w:val="005300B8"/>
    <w:rsid w:val="0053079A"/>
    <w:rsid w:val="0053146A"/>
    <w:rsid w:val="00531B16"/>
    <w:rsid w:val="005328F2"/>
    <w:rsid w:val="00533FC7"/>
    <w:rsid w:val="00534B21"/>
    <w:rsid w:val="0053611B"/>
    <w:rsid w:val="00536B9C"/>
    <w:rsid w:val="00540034"/>
    <w:rsid w:val="00540A8E"/>
    <w:rsid w:val="0054126B"/>
    <w:rsid w:val="005417F0"/>
    <w:rsid w:val="00541F74"/>
    <w:rsid w:val="005428D2"/>
    <w:rsid w:val="00542A99"/>
    <w:rsid w:val="00543B65"/>
    <w:rsid w:val="005449AB"/>
    <w:rsid w:val="005453F8"/>
    <w:rsid w:val="00545B2E"/>
    <w:rsid w:val="00546927"/>
    <w:rsid w:val="0054702A"/>
    <w:rsid w:val="005471F0"/>
    <w:rsid w:val="00550E8E"/>
    <w:rsid w:val="00551F5A"/>
    <w:rsid w:val="00552994"/>
    <w:rsid w:val="00552BE6"/>
    <w:rsid w:val="0055383D"/>
    <w:rsid w:val="00553E5C"/>
    <w:rsid w:val="005542A5"/>
    <w:rsid w:val="005543D1"/>
    <w:rsid w:val="0055461F"/>
    <w:rsid w:val="00554F41"/>
    <w:rsid w:val="005558D1"/>
    <w:rsid w:val="0055659E"/>
    <w:rsid w:val="0055716E"/>
    <w:rsid w:val="005579DB"/>
    <w:rsid w:val="005604F0"/>
    <w:rsid w:val="00560805"/>
    <w:rsid w:val="00560A3A"/>
    <w:rsid w:val="00561858"/>
    <w:rsid w:val="005618E3"/>
    <w:rsid w:val="0056205C"/>
    <w:rsid w:val="00562311"/>
    <w:rsid w:val="005639F6"/>
    <w:rsid w:val="00563B32"/>
    <w:rsid w:val="00565303"/>
    <w:rsid w:val="0056593D"/>
    <w:rsid w:val="005679DD"/>
    <w:rsid w:val="00567C78"/>
    <w:rsid w:val="00567DF0"/>
    <w:rsid w:val="00571090"/>
    <w:rsid w:val="0057170C"/>
    <w:rsid w:val="005723B8"/>
    <w:rsid w:val="00572483"/>
    <w:rsid w:val="00572531"/>
    <w:rsid w:val="00572E25"/>
    <w:rsid w:val="0057408B"/>
    <w:rsid w:val="00574787"/>
    <w:rsid w:val="00574C66"/>
    <w:rsid w:val="005753D1"/>
    <w:rsid w:val="00575583"/>
    <w:rsid w:val="00575B3A"/>
    <w:rsid w:val="005773AA"/>
    <w:rsid w:val="00577F69"/>
    <w:rsid w:val="00580292"/>
    <w:rsid w:val="00580456"/>
    <w:rsid w:val="00580F1D"/>
    <w:rsid w:val="00583A98"/>
    <w:rsid w:val="00584782"/>
    <w:rsid w:val="0058564B"/>
    <w:rsid w:val="005867D8"/>
    <w:rsid w:val="005873F2"/>
    <w:rsid w:val="005875E4"/>
    <w:rsid w:val="00591B7F"/>
    <w:rsid w:val="0059234F"/>
    <w:rsid w:val="00596419"/>
    <w:rsid w:val="00596D1E"/>
    <w:rsid w:val="005A03F5"/>
    <w:rsid w:val="005A0B10"/>
    <w:rsid w:val="005A3621"/>
    <w:rsid w:val="005A496B"/>
    <w:rsid w:val="005A4BE6"/>
    <w:rsid w:val="005A5C49"/>
    <w:rsid w:val="005A6382"/>
    <w:rsid w:val="005A797E"/>
    <w:rsid w:val="005B075B"/>
    <w:rsid w:val="005B099F"/>
    <w:rsid w:val="005B1A0F"/>
    <w:rsid w:val="005B2115"/>
    <w:rsid w:val="005B2CFE"/>
    <w:rsid w:val="005B4393"/>
    <w:rsid w:val="005B4F1C"/>
    <w:rsid w:val="005B6C46"/>
    <w:rsid w:val="005B74E7"/>
    <w:rsid w:val="005B7A4C"/>
    <w:rsid w:val="005C0BC6"/>
    <w:rsid w:val="005C0F4B"/>
    <w:rsid w:val="005C2CF6"/>
    <w:rsid w:val="005C3449"/>
    <w:rsid w:val="005C352F"/>
    <w:rsid w:val="005C3B72"/>
    <w:rsid w:val="005C45EF"/>
    <w:rsid w:val="005C5992"/>
    <w:rsid w:val="005C6B86"/>
    <w:rsid w:val="005C7C40"/>
    <w:rsid w:val="005D0775"/>
    <w:rsid w:val="005D1C87"/>
    <w:rsid w:val="005D3599"/>
    <w:rsid w:val="005D3F03"/>
    <w:rsid w:val="005D47B3"/>
    <w:rsid w:val="005D52EA"/>
    <w:rsid w:val="005D640F"/>
    <w:rsid w:val="005D664E"/>
    <w:rsid w:val="005D6859"/>
    <w:rsid w:val="005D79C0"/>
    <w:rsid w:val="005D7A7E"/>
    <w:rsid w:val="005D7DB0"/>
    <w:rsid w:val="005E04B5"/>
    <w:rsid w:val="005E32AA"/>
    <w:rsid w:val="005E335D"/>
    <w:rsid w:val="005E45B6"/>
    <w:rsid w:val="005E45C0"/>
    <w:rsid w:val="005E4AE3"/>
    <w:rsid w:val="005E4F6A"/>
    <w:rsid w:val="005E7E8D"/>
    <w:rsid w:val="005F11C6"/>
    <w:rsid w:val="005F1C5D"/>
    <w:rsid w:val="005F315E"/>
    <w:rsid w:val="005F51A4"/>
    <w:rsid w:val="005F5208"/>
    <w:rsid w:val="005F645F"/>
    <w:rsid w:val="005F78E6"/>
    <w:rsid w:val="005F7B5A"/>
    <w:rsid w:val="005F7CC4"/>
    <w:rsid w:val="006025D9"/>
    <w:rsid w:val="00602A6F"/>
    <w:rsid w:val="00602D56"/>
    <w:rsid w:val="006057C5"/>
    <w:rsid w:val="00605E0C"/>
    <w:rsid w:val="00606A4F"/>
    <w:rsid w:val="00606FF2"/>
    <w:rsid w:val="006078FE"/>
    <w:rsid w:val="0061011F"/>
    <w:rsid w:val="0061122C"/>
    <w:rsid w:val="00612437"/>
    <w:rsid w:val="0061266D"/>
    <w:rsid w:val="00613C20"/>
    <w:rsid w:val="00613E6B"/>
    <w:rsid w:val="006140D0"/>
    <w:rsid w:val="00616CFF"/>
    <w:rsid w:val="006178CB"/>
    <w:rsid w:val="0062221F"/>
    <w:rsid w:val="006233B3"/>
    <w:rsid w:val="00623ABD"/>
    <w:rsid w:val="00624EBC"/>
    <w:rsid w:val="00625CF0"/>
    <w:rsid w:val="00626733"/>
    <w:rsid w:val="0063077F"/>
    <w:rsid w:val="00632B25"/>
    <w:rsid w:val="00632FCE"/>
    <w:rsid w:val="00633AED"/>
    <w:rsid w:val="00634100"/>
    <w:rsid w:val="00634DFB"/>
    <w:rsid w:val="00635181"/>
    <w:rsid w:val="006353F9"/>
    <w:rsid w:val="00635D3D"/>
    <w:rsid w:val="00636DB3"/>
    <w:rsid w:val="00637832"/>
    <w:rsid w:val="00637B70"/>
    <w:rsid w:val="00637B92"/>
    <w:rsid w:val="0064074C"/>
    <w:rsid w:val="00641681"/>
    <w:rsid w:val="0064202D"/>
    <w:rsid w:val="006439F1"/>
    <w:rsid w:val="00643B50"/>
    <w:rsid w:val="00643DBC"/>
    <w:rsid w:val="00644937"/>
    <w:rsid w:val="0064512A"/>
    <w:rsid w:val="006452B2"/>
    <w:rsid w:val="006473B0"/>
    <w:rsid w:val="0065040C"/>
    <w:rsid w:val="00650814"/>
    <w:rsid w:val="00651AE5"/>
    <w:rsid w:val="00651C43"/>
    <w:rsid w:val="0065295F"/>
    <w:rsid w:val="00653615"/>
    <w:rsid w:val="0065616F"/>
    <w:rsid w:val="006563DB"/>
    <w:rsid w:val="00656990"/>
    <w:rsid w:val="00656D0A"/>
    <w:rsid w:val="00661ED7"/>
    <w:rsid w:val="0066341C"/>
    <w:rsid w:val="006647C3"/>
    <w:rsid w:val="006673D2"/>
    <w:rsid w:val="0067058C"/>
    <w:rsid w:val="006714C3"/>
    <w:rsid w:val="00671721"/>
    <w:rsid w:val="0067286D"/>
    <w:rsid w:val="00672E72"/>
    <w:rsid w:val="006738D9"/>
    <w:rsid w:val="00674037"/>
    <w:rsid w:val="006755C4"/>
    <w:rsid w:val="00675DA7"/>
    <w:rsid w:val="0067760B"/>
    <w:rsid w:val="00677DFA"/>
    <w:rsid w:val="00681371"/>
    <w:rsid w:val="00682836"/>
    <w:rsid w:val="006855AC"/>
    <w:rsid w:val="00685C3C"/>
    <w:rsid w:val="00685C79"/>
    <w:rsid w:val="00687458"/>
    <w:rsid w:val="00690925"/>
    <w:rsid w:val="0069104C"/>
    <w:rsid w:val="00691464"/>
    <w:rsid w:val="00692208"/>
    <w:rsid w:val="006927AA"/>
    <w:rsid w:val="00693213"/>
    <w:rsid w:val="006936D8"/>
    <w:rsid w:val="006961A6"/>
    <w:rsid w:val="00696895"/>
    <w:rsid w:val="00696A7B"/>
    <w:rsid w:val="006A0678"/>
    <w:rsid w:val="006A09F9"/>
    <w:rsid w:val="006A10F7"/>
    <w:rsid w:val="006A1430"/>
    <w:rsid w:val="006A1E4C"/>
    <w:rsid w:val="006A3058"/>
    <w:rsid w:val="006A3538"/>
    <w:rsid w:val="006A4D88"/>
    <w:rsid w:val="006A5143"/>
    <w:rsid w:val="006A663F"/>
    <w:rsid w:val="006A7B87"/>
    <w:rsid w:val="006B0800"/>
    <w:rsid w:val="006B080D"/>
    <w:rsid w:val="006B102E"/>
    <w:rsid w:val="006B180B"/>
    <w:rsid w:val="006B1D69"/>
    <w:rsid w:val="006B23F2"/>
    <w:rsid w:val="006B56C0"/>
    <w:rsid w:val="006B58CA"/>
    <w:rsid w:val="006B5E56"/>
    <w:rsid w:val="006B7A39"/>
    <w:rsid w:val="006C1559"/>
    <w:rsid w:val="006C1927"/>
    <w:rsid w:val="006C1A7A"/>
    <w:rsid w:val="006C26CD"/>
    <w:rsid w:val="006C5FE0"/>
    <w:rsid w:val="006C66F5"/>
    <w:rsid w:val="006C6800"/>
    <w:rsid w:val="006C7016"/>
    <w:rsid w:val="006D0969"/>
    <w:rsid w:val="006D110B"/>
    <w:rsid w:val="006D14E3"/>
    <w:rsid w:val="006D1917"/>
    <w:rsid w:val="006D39A3"/>
    <w:rsid w:val="006D5B56"/>
    <w:rsid w:val="006D6CDF"/>
    <w:rsid w:val="006D6E9A"/>
    <w:rsid w:val="006E066A"/>
    <w:rsid w:val="006E0B60"/>
    <w:rsid w:val="006E12D9"/>
    <w:rsid w:val="006E2490"/>
    <w:rsid w:val="006E3F49"/>
    <w:rsid w:val="006E4893"/>
    <w:rsid w:val="006E57D9"/>
    <w:rsid w:val="006E796A"/>
    <w:rsid w:val="006E7B69"/>
    <w:rsid w:val="006F0A66"/>
    <w:rsid w:val="006F0F94"/>
    <w:rsid w:val="006F3A0E"/>
    <w:rsid w:val="006F430F"/>
    <w:rsid w:val="006F7603"/>
    <w:rsid w:val="006F7EB6"/>
    <w:rsid w:val="007036A6"/>
    <w:rsid w:val="0070464A"/>
    <w:rsid w:val="00705432"/>
    <w:rsid w:val="007057B5"/>
    <w:rsid w:val="00705E3D"/>
    <w:rsid w:val="007060DE"/>
    <w:rsid w:val="0070638B"/>
    <w:rsid w:val="00706594"/>
    <w:rsid w:val="00706859"/>
    <w:rsid w:val="00707A5C"/>
    <w:rsid w:val="0071049C"/>
    <w:rsid w:val="00710E8F"/>
    <w:rsid w:val="007123E6"/>
    <w:rsid w:val="00713341"/>
    <w:rsid w:val="007136FA"/>
    <w:rsid w:val="0071415A"/>
    <w:rsid w:val="007143A6"/>
    <w:rsid w:val="007143EB"/>
    <w:rsid w:val="007166E7"/>
    <w:rsid w:val="00717B51"/>
    <w:rsid w:val="0072023D"/>
    <w:rsid w:val="0072224B"/>
    <w:rsid w:val="00723D5C"/>
    <w:rsid w:val="00724384"/>
    <w:rsid w:val="00724C39"/>
    <w:rsid w:val="00725A6A"/>
    <w:rsid w:val="0072673F"/>
    <w:rsid w:val="0072782C"/>
    <w:rsid w:val="00731BFD"/>
    <w:rsid w:val="00732565"/>
    <w:rsid w:val="00732DD9"/>
    <w:rsid w:val="007332C7"/>
    <w:rsid w:val="0073353E"/>
    <w:rsid w:val="00734839"/>
    <w:rsid w:val="00735BE7"/>
    <w:rsid w:val="007369EB"/>
    <w:rsid w:val="00736B20"/>
    <w:rsid w:val="00736F54"/>
    <w:rsid w:val="007370A3"/>
    <w:rsid w:val="00740600"/>
    <w:rsid w:val="00741695"/>
    <w:rsid w:val="00743196"/>
    <w:rsid w:val="00743CBA"/>
    <w:rsid w:val="00744747"/>
    <w:rsid w:val="00745A18"/>
    <w:rsid w:val="0074786C"/>
    <w:rsid w:val="00751DE4"/>
    <w:rsid w:val="00751FC3"/>
    <w:rsid w:val="00752687"/>
    <w:rsid w:val="00752AA4"/>
    <w:rsid w:val="00753321"/>
    <w:rsid w:val="007536E2"/>
    <w:rsid w:val="00753CFD"/>
    <w:rsid w:val="00753D08"/>
    <w:rsid w:val="00753E67"/>
    <w:rsid w:val="00754609"/>
    <w:rsid w:val="0075503E"/>
    <w:rsid w:val="0075544A"/>
    <w:rsid w:val="00755670"/>
    <w:rsid w:val="007559AE"/>
    <w:rsid w:val="00756E54"/>
    <w:rsid w:val="00757B7F"/>
    <w:rsid w:val="00761F8A"/>
    <w:rsid w:val="007620D9"/>
    <w:rsid w:val="00763E8D"/>
    <w:rsid w:val="007641AF"/>
    <w:rsid w:val="0076469B"/>
    <w:rsid w:val="007706BA"/>
    <w:rsid w:val="0077199D"/>
    <w:rsid w:val="0077226C"/>
    <w:rsid w:val="00772D0C"/>
    <w:rsid w:val="007732E6"/>
    <w:rsid w:val="007739C9"/>
    <w:rsid w:val="00775997"/>
    <w:rsid w:val="00775BED"/>
    <w:rsid w:val="007766E5"/>
    <w:rsid w:val="00776757"/>
    <w:rsid w:val="007769BE"/>
    <w:rsid w:val="0077785C"/>
    <w:rsid w:val="00777F88"/>
    <w:rsid w:val="00780419"/>
    <w:rsid w:val="00782E90"/>
    <w:rsid w:val="00783B75"/>
    <w:rsid w:val="00783E54"/>
    <w:rsid w:val="00784AE1"/>
    <w:rsid w:val="00785A39"/>
    <w:rsid w:val="00785DBB"/>
    <w:rsid w:val="00786171"/>
    <w:rsid w:val="00786CA7"/>
    <w:rsid w:val="0079072C"/>
    <w:rsid w:val="00790E3F"/>
    <w:rsid w:val="00794161"/>
    <w:rsid w:val="0079433C"/>
    <w:rsid w:val="00796ED1"/>
    <w:rsid w:val="00797ECE"/>
    <w:rsid w:val="007A0244"/>
    <w:rsid w:val="007A08F0"/>
    <w:rsid w:val="007A0D7D"/>
    <w:rsid w:val="007A3834"/>
    <w:rsid w:val="007A3CCF"/>
    <w:rsid w:val="007A41C0"/>
    <w:rsid w:val="007A482E"/>
    <w:rsid w:val="007A4D0C"/>
    <w:rsid w:val="007A5EE7"/>
    <w:rsid w:val="007A7060"/>
    <w:rsid w:val="007A732E"/>
    <w:rsid w:val="007A787B"/>
    <w:rsid w:val="007B18EA"/>
    <w:rsid w:val="007B1974"/>
    <w:rsid w:val="007B2EEF"/>
    <w:rsid w:val="007B3105"/>
    <w:rsid w:val="007B3152"/>
    <w:rsid w:val="007B3F40"/>
    <w:rsid w:val="007B4EEE"/>
    <w:rsid w:val="007B76D7"/>
    <w:rsid w:val="007C06AB"/>
    <w:rsid w:val="007C0786"/>
    <w:rsid w:val="007C0880"/>
    <w:rsid w:val="007C090D"/>
    <w:rsid w:val="007C105B"/>
    <w:rsid w:val="007C1C7C"/>
    <w:rsid w:val="007C1D66"/>
    <w:rsid w:val="007C1E7C"/>
    <w:rsid w:val="007C2FCE"/>
    <w:rsid w:val="007C5DA9"/>
    <w:rsid w:val="007D047C"/>
    <w:rsid w:val="007D0694"/>
    <w:rsid w:val="007D1CFF"/>
    <w:rsid w:val="007D1D44"/>
    <w:rsid w:val="007D2545"/>
    <w:rsid w:val="007D2F77"/>
    <w:rsid w:val="007D4711"/>
    <w:rsid w:val="007D4BE8"/>
    <w:rsid w:val="007D4EF2"/>
    <w:rsid w:val="007E2071"/>
    <w:rsid w:val="007E2413"/>
    <w:rsid w:val="007E2E2F"/>
    <w:rsid w:val="007E3067"/>
    <w:rsid w:val="007E352F"/>
    <w:rsid w:val="007E3C39"/>
    <w:rsid w:val="007E42E5"/>
    <w:rsid w:val="007E430E"/>
    <w:rsid w:val="007E5B53"/>
    <w:rsid w:val="007E6039"/>
    <w:rsid w:val="007E7513"/>
    <w:rsid w:val="007E7ADE"/>
    <w:rsid w:val="007F000A"/>
    <w:rsid w:val="007F0849"/>
    <w:rsid w:val="007F0990"/>
    <w:rsid w:val="007F124F"/>
    <w:rsid w:val="007F2C55"/>
    <w:rsid w:val="007F385C"/>
    <w:rsid w:val="007F4923"/>
    <w:rsid w:val="007F55B4"/>
    <w:rsid w:val="007F6E6C"/>
    <w:rsid w:val="007F70E7"/>
    <w:rsid w:val="007F71AD"/>
    <w:rsid w:val="007F735B"/>
    <w:rsid w:val="007F798B"/>
    <w:rsid w:val="00800A5E"/>
    <w:rsid w:val="00801F0D"/>
    <w:rsid w:val="0080201E"/>
    <w:rsid w:val="00802423"/>
    <w:rsid w:val="00803193"/>
    <w:rsid w:val="00803474"/>
    <w:rsid w:val="00803B6D"/>
    <w:rsid w:val="00803F11"/>
    <w:rsid w:val="008067E8"/>
    <w:rsid w:val="00806E1D"/>
    <w:rsid w:val="00807B21"/>
    <w:rsid w:val="008112BA"/>
    <w:rsid w:val="008116D9"/>
    <w:rsid w:val="00812399"/>
    <w:rsid w:val="00812AF1"/>
    <w:rsid w:val="00812B33"/>
    <w:rsid w:val="00812DEF"/>
    <w:rsid w:val="008132C9"/>
    <w:rsid w:val="0081686B"/>
    <w:rsid w:val="00816F02"/>
    <w:rsid w:val="0081742D"/>
    <w:rsid w:val="008203DE"/>
    <w:rsid w:val="00821C43"/>
    <w:rsid w:val="00822D64"/>
    <w:rsid w:val="008232D1"/>
    <w:rsid w:val="00824900"/>
    <w:rsid w:val="00824E8A"/>
    <w:rsid w:val="00824F34"/>
    <w:rsid w:val="00825120"/>
    <w:rsid w:val="00826446"/>
    <w:rsid w:val="00827010"/>
    <w:rsid w:val="00827D0C"/>
    <w:rsid w:val="008304B7"/>
    <w:rsid w:val="00830A89"/>
    <w:rsid w:val="00832647"/>
    <w:rsid w:val="008342A1"/>
    <w:rsid w:val="00834825"/>
    <w:rsid w:val="0083520B"/>
    <w:rsid w:val="0083532A"/>
    <w:rsid w:val="00835451"/>
    <w:rsid w:val="00835C05"/>
    <w:rsid w:val="00835F1B"/>
    <w:rsid w:val="00836421"/>
    <w:rsid w:val="00836FBF"/>
    <w:rsid w:val="0084138F"/>
    <w:rsid w:val="00841AA4"/>
    <w:rsid w:val="008449A3"/>
    <w:rsid w:val="00844A4E"/>
    <w:rsid w:val="0084573A"/>
    <w:rsid w:val="00846070"/>
    <w:rsid w:val="0084627D"/>
    <w:rsid w:val="00847DD5"/>
    <w:rsid w:val="00852549"/>
    <w:rsid w:val="00852552"/>
    <w:rsid w:val="00852728"/>
    <w:rsid w:val="008529BA"/>
    <w:rsid w:val="00852AB6"/>
    <w:rsid w:val="008531AB"/>
    <w:rsid w:val="00853272"/>
    <w:rsid w:val="00853658"/>
    <w:rsid w:val="00853749"/>
    <w:rsid w:val="0085397C"/>
    <w:rsid w:val="008539F9"/>
    <w:rsid w:val="00853B69"/>
    <w:rsid w:val="00857C29"/>
    <w:rsid w:val="0086019E"/>
    <w:rsid w:val="00861222"/>
    <w:rsid w:val="00861651"/>
    <w:rsid w:val="008616BB"/>
    <w:rsid w:val="00861949"/>
    <w:rsid w:val="00861D73"/>
    <w:rsid w:val="0086283A"/>
    <w:rsid w:val="00862976"/>
    <w:rsid w:val="00863824"/>
    <w:rsid w:val="00863C08"/>
    <w:rsid w:val="0086438F"/>
    <w:rsid w:val="00866359"/>
    <w:rsid w:val="008663A4"/>
    <w:rsid w:val="00866AE0"/>
    <w:rsid w:val="008704F4"/>
    <w:rsid w:val="00870DF3"/>
    <w:rsid w:val="0087172B"/>
    <w:rsid w:val="0087184D"/>
    <w:rsid w:val="00871FD6"/>
    <w:rsid w:val="0087248A"/>
    <w:rsid w:val="00873685"/>
    <w:rsid w:val="00873C85"/>
    <w:rsid w:val="008775EA"/>
    <w:rsid w:val="008819D8"/>
    <w:rsid w:val="00882362"/>
    <w:rsid w:val="0088277B"/>
    <w:rsid w:val="008829A8"/>
    <w:rsid w:val="00882BE9"/>
    <w:rsid w:val="00882C31"/>
    <w:rsid w:val="00882EDB"/>
    <w:rsid w:val="00884B9C"/>
    <w:rsid w:val="00884F2C"/>
    <w:rsid w:val="00885F6A"/>
    <w:rsid w:val="008864B9"/>
    <w:rsid w:val="00887035"/>
    <w:rsid w:val="00887E06"/>
    <w:rsid w:val="00890193"/>
    <w:rsid w:val="00892701"/>
    <w:rsid w:val="00892BCA"/>
    <w:rsid w:val="00892DC5"/>
    <w:rsid w:val="00893850"/>
    <w:rsid w:val="008939DD"/>
    <w:rsid w:val="00894FFA"/>
    <w:rsid w:val="0089696C"/>
    <w:rsid w:val="00896B2B"/>
    <w:rsid w:val="00896CAB"/>
    <w:rsid w:val="00897FED"/>
    <w:rsid w:val="008A1BAB"/>
    <w:rsid w:val="008A2EB5"/>
    <w:rsid w:val="008A520F"/>
    <w:rsid w:val="008A536A"/>
    <w:rsid w:val="008A5F99"/>
    <w:rsid w:val="008A6D1E"/>
    <w:rsid w:val="008B0581"/>
    <w:rsid w:val="008B3A60"/>
    <w:rsid w:val="008B477E"/>
    <w:rsid w:val="008B4F64"/>
    <w:rsid w:val="008B57D7"/>
    <w:rsid w:val="008B6C77"/>
    <w:rsid w:val="008B7BDE"/>
    <w:rsid w:val="008C0E41"/>
    <w:rsid w:val="008C25D5"/>
    <w:rsid w:val="008C30C6"/>
    <w:rsid w:val="008C3298"/>
    <w:rsid w:val="008C3E83"/>
    <w:rsid w:val="008C42ED"/>
    <w:rsid w:val="008C5F0D"/>
    <w:rsid w:val="008C7BF4"/>
    <w:rsid w:val="008D00FE"/>
    <w:rsid w:val="008D0B0D"/>
    <w:rsid w:val="008D12D0"/>
    <w:rsid w:val="008D12EC"/>
    <w:rsid w:val="008D1D21"/>
    <w:rsid w:val="008D549D"/>
    <w:rsid w:val="008D62E7"/>
    <w:rsid w:val="008D659A"/>
    <w:rsid w:val="008D6FFD"/>
    <w:rsid w:val="008D7A09"/>
    <w:rsid w:val="008E07E5"/>
    <w:rsid w:val="008E0ABA"/>
    <w:rsid w:val="008E0C49"/>
    <w:rsid w:val="008E18E6"/>
    <w:rsid w:val="008E3CDD"/>
    <w:rsid w:val="008E6A8F"/>
    <w:rsid w:val="008E6C4D"/>
    <w:rsid w:val="008E6F55"/>
    <w:rsid w:val="008E772A"/>
    <w:rsid w:val="008F19FE"/>
    <w:rsid w:val="008F1B63"/>
    <w:rsid w:val="008F2E20"/>
    <w:rsid w:val="008F3642"/>
    <w:rsid w:val="008F4AD5"/>
    <w:rsid w:val="008F4BC8"/>
    <w:rsid w:val="008F57AF"/>
    <w:rsid w:val="008F6B76"/>
    <w:rsid w:val="008F6EF1"/>
    <w:rsid w:val="008F745B"/>
    <w:rsid w:val="008F7F94"/>
    <w:rsid w:val="00900568"/>
    <w:rsid w:val="009005DE"/>
    <w:rsid w:val="00903810"/>
    <w:rsid w:val="00904D6D"/>
    <w:rsid w:val="00905A65"/>
    <w:rsid w:val="00905F5B"/>
    <w:rsid w:val="00905F80"/>
    <w:rsid w:val="0091052F"/>
    <w:rsid w:val="00910B7A"/>
    <w:rsid w:val="00911774"/>
    <w:rsid w:val="00911CB3"/>
    <w:rsid w:val="00911CD6"/>
    <w:rsid w:val="009123EF"/>
    <w:rsid w:val="0091242F"/>
    <w:rsid w:val="00913205"/>
    <w:rsid w:val="009132F6"/>
    <w:rsid w:val="00913CE9"/>
    <w:rsid w:val="00914010"/>
    <w:rsid w:val="00914437"/>
    <w:rsid w:val="0091500B"/>
    <w:rsid w:val="00915E32"/>
    <w:rsid w:val="009171C5"/>
    <w:rsid w:val="00917803"/>
    <w:rsid w:val="00920FFC"/>
    <w:rsid w:val="00924C10"/>
    <w:rsid w:val="00925119"/>
    <w:rsid w:val="009251F2"/>
    <w:rsid w:val="0092587A"/>
    <w:rsid w:val="00925BD6"/>
    <w:rsid w:val="00925C57"/>
    <w:rsid w:val="00927419"/>
    <w:rsid w:val="0093027D"/>
    <w:rsid w:val="009305B7"/>
    <w:rsid w:val="00930666"/>
    <w:rsid w:val="00940644"/>
    <w:rsid w:val="009414D3"/>
    <w:rsid w:val="009416AF"/>
    <w:rsid w:val="00941EEF"/>
    <w:rsid w:val="0094262B"/>
    <w:rsid w:val="009427FA"/>
    <w:rsid w:val="00942C3F"/>
    <w:rsid w:val="00943CAF"/>
    <w:rsid w:val="00945ED2"/>
    <w:rsid w:val="00947366"/>
    <w:rsid w:val="00947404"/>
    <w:rsid w:val="009474C1"/>
    <w:rsid w:val="00947C2A"/>
    <w:rsid w:val="00950630"/>
    <w:rsid w:val="009506DE"/>
    <w:rsid w:val="00950936"/>
    <w:rsid w:val="00950AE4"/>
    <w:rsid w:val="00951D3D"/>
    <w:rsid w:val="0095283A"/>
    <w:rsid w:val="00954E27"/>
    <w:rsid w:val="00955BAA"/>
    <w:rsid w:val="00955CF9"/>
    <w:rsid w:val="00956C6D"/>
    <w:rsid w:val="00956CC4"/>
    <w:rsid w:val="00957DFD"/>
    <w:rsid w:val="009608A7"/>
    <w:rsid w:val="00962264"/>
    <w:rsid w:val="0096245B"/>
    <w:rsid w:val="0096331E"/>
    <w:rsid w:val="0096335C"/>
    <w:rsid w:val="00964493"/>
    <w:rsid w:val="0096451F"/>
    <w:rsid w:val="009648A5"/>
    <w:rsid w:val="009661A2"/>
    <w:rsid w:val="0096743C"/>
    <w:rsid w:val="009678EE"/>
    <w:rsid w:val="00967A22"/>
    <w:rsid w:val="00967B39"/>
    <w:rsid w:val="0097094E"/>
    <w:rsid w:val="00971923"/>
    <w:rsid w:val="00972256"/>
    <w:rsid w:val="009734C8"/>
    <w:rsid w:val="009739FB"/>
    <w:rsid w:val="00974AEE"/>
    <w:rsid w:val="0097631E"/>
    <w:rsid w:val="0097653E"/>
    <w:rsid w:val="00976E94"/>
    <w:rsid w:val="00983584"/>
    <w:rsid w:val="00983BAD"/>
    <w:rsid w:val="00983EC9"/>
    <w:rsid w:val="0098425D"/>
    <w:rsid w:val="00984F75"/>
    <w:rsid w:val="00987892"/>
    <w:rsid w:val="00990F32"/>
    <w:rsid w:val="0099243E"/>
    <w:rsid w:val="00992A40"/>
    <w:rsid w:val="00992A69"/>
    <w:rsid w:val="00994CEF"/>
    <w:rsid w:val="0099505A"/>
    <w:rsid w:val="00995BC9"/>
    <w:rsid w:val="00996126"/>
    <w:rsid w:val="009969D1"/>
    <w:rsid w:val="00996EA6"/>
    <w:rsid w:val="00997AE9"/>
    <w:rsid w:val="009A02EE"/>
    <w:rsid w:val="009A2AEA"/>
    <w:rsid w:val="009A2C73"/>
    <w:rsid w:val="009A2E3E"/>
    <w:rsid w:val="009A3121"/>
    <w:rsid w:val="009A375D"/>
    <w:rsid w:val="009A3DF3"/>
    <w:rsid w:val="009A46AE"/>
    <w:rsid w:val="009A4A09"/>
    <w:rsid w:val="009A5E7B"/>
    <w:rsid w:val="009A6B7E"/>
    <w:rsid w:val="009A6E9B"/>
    <w:rsid w:val="009A755B"/>
    <w:rsid w:val="009B0C63"/>
    <w:rsid w:val="009B144F"/>
    <w:rsid w:val="009B1640"/>
    <w:rsid w:val="009B1B3A"/>
    <w:rsid w:val="009B2454"/>
    <w:rsid w:val="009B246F"/>
    <w:rsid w:val="009B2F4A"/>
    <w:rsid w:val="009B6C66"/>
    <w:rsid w:val="009B7627"/>
    <w:rsid w:val="009B7C77"/>
    <w:rsid w:val="009B7ED4"/>
    <w:rsid w:val="009C088A"/>
    <w:rsid w:val="009C0E69"/>
    <w:rsid w:val="009C1D9B"/>
    <w:rsid w:val="009C2777"/>
    <w:rsid w:val="009C2985"/>
    <w:rsid w:val="009C3F2E"/>
    <w:rsid w:val="009C5204"/>
    <w:rsid w:val="009C7010"/>
    <w:rsid w:val="009C773C"/>
    <w:rsid w:val="009D00BF"/>
    <w:rsid w:val="009D10DE"/>
    <w:rsid w:val="009D118C"/>
    <w:rsid w:val="009D11C6"/>
    <w:rsid w:val="009D1CD1"/>
    <w:rsid w:val="009D1E97"/>
    <w:rsid w:val="009D23E9"/>
    <w:rsid w:val="009D2AC3"/>
    <w:rsid w:val="009D3300"/>
    <w:rsid w:val="009D3CC2"/>
    <w:rsid w:val="009D4C2A"/>
    <w:rsid w:val="009D56C5"/>
    <w:rsid w:val="009D61A0"/>
    <w:rsid w:val="009E38C7"/>
    <w:rsid w:val="009E455B"/>
    <w:rsid w:val="009E4B34"/>
    <w:rsid w:val="009E4E1F"/>
    <w:rsid w:val="009E4E98"/>
    <w:rsid w:val="009E5A1A"/>
    <w:rsid w:val="009E6A34"/>
    <w:rsid w:val="009E75EF"/>
    <w:rsid w:val="009F0CBB"/>
    <w:rsid w:val="009F29BB"/>
    <w:rsid w:val="009F3EDF"/>
    <w:rsid w:val="009F40EB"/>
    <w:rsid w:val="009F57D0"/>
    <w:rsid w:val="009F5E64"/>
    <w:rsid w:val="009F641B"/>
    <w:rsid w:val="009F7303"/>
    <w:rsid w:val="009F75B8"/>
    <w:rsid w:val="009F781C"/>
    <w:rsid w:val="00A00B19"/>
    <w:rsid w:val="00A01898"/>
    <w:rsid w:val="00A018E6"/>
    <w:rsid w:val="00A01A3C"/>
    <w:rsid w:val="00A02B7C"/>
    <w:rsid w:val="00A03CF2"/>
    <w:rsid w:val="00A04397"/>
    <w:rsid w:val="00A051EB"/>
    <w:rsid w:val="00A058D7"/>
    <w:rsid w:val="00A06C59"/>
    <w:rsid w:val="00A06DC4"/>
    <w:rsid w:val="00A102E1"/>
    <w:rsid w:val="00A1047D"/>
    <w:rsid w:val="00A106FF"/>
    <w:rsid w:val="00A10ACC"/>
    <w:rsid w:val="00A10BDD"/>
    <w:rsid w:val="00A10EDE"/>
    <w:rsid w:val="00A1293F"/>
    <w:rsid w:val="00A13C3D"/>
    <w:rsid w:val="00A14EE4"/>
    <w:rsid w:val="00A15AC8"/>
    <w:rsid w:val="00A17D7D"/>
    <w:rsid w:val="00A203A9"/>
    <w:rsid w:val="00A211FD"/>
    <w:rsid w:val="00A22F1A"/>
    <w:rsid w:val="00A2688F"/>
    <w:rsid w:val="00A272B7"/>
    <w:rsid w:val="00A27C65"/>
    <w:rsid w:val="00A27C9F"/>
    <w:rsid w:val="00A3059E"/>
    <w:rsid w:val="00A312D6"/>
    <w:rsid w:val="00A3182F"/>
    <w:rsid w:val="00A324B6"/>
    <w:rsid w:val="00A34249"/>
    <w:rsid w:val="00A35EB7"/>
    <w:rsid w:val="00A376B6"/>
    <w:rsid w:val="00A3787E"/>
    <w:rsid w:val="00A4073C"/>
    <w:rsid w:val="00A42E3B"/>
    <w:rsid w:val="00A44AFE"/>
    <w:rsid w:val="00A4512F"/>
    <w:rsid w:val="00A45831"/>
    <w:rsid w:val="00A45A01"/>
    <w:rsid w:val="00A47704"/>
    <w:rsid w:val="00A4789F"/>
    <w:rsid w:val="00A5132F"/>
    <w:rsid w:val="00A513A2"/>
    <w:rsid w:val="00A51728"/>
    <w:rsid w:val="00A51EE3"/>
    <w:rsid w:val="00A52039"/>
    <w:rsid w:val="00A53B2A"/>
    <w:rsid w:val="00A54EF1"/>
    <w:rsid w:val="00A560AF"/>
    <w:rsid w:val="00A56749"/>
    <w:rsid w:val="00A5697B"/>
    <w:rsid w:val="00A56E95"/>
    <w:rsid w:val="00A57340"/>
    <w:rsid w:val="00A5784C"/>
    <w:rsid w:val="00A57E7E"/>
    <w:rsid w:val="00A61697"/>
    <w:rsid w:val="00A61C38"/>
    <w:rsid w:val="00A62B4C"/>
    <w:rsid w:val="00A639FD"/>
    <w:rsid w:val="00A64540"/>
    <w:rsid w:val="00A64D2E"/>
    <w:rsid w:val="00A651B9"/>
    <w:rsid w:val="00A669BA"/>
    <w:rsid w:val="00A71A9C"/>
    <w:rsid w:val="00A739B0"/>
    <w:rsid w:val="00A73FD8"/>
    <w:rsid w:val="00A750AE"/>
    <w:rsid w:val="00A76ABB"/>
    <w:rsid w:val="00A77C2E"/>
    <w:rsid w:val="00A80672"/>
    <w:rsid w:val="00A809A1"/>
    <w:rsid w:val="00A8165F"/>
    <w:rsid w:val="00A81DB1"/>
    <w:rsid w:val="00A84410"/>
    <w:rsid w:val="00A84C23"/>
    <w:rsid w:val="00A85BFF"/>
    <w:rsid w:val="00A87B61"/>
    <w:rsid w:val="00A87C1E"/>
    <w:rsid w:val="00A90442"/>
    <w:rsid w:val="00A9059A"/>
    <w:rsid w:val="00A90CFC"/>
    <w:rsid w:val="00A9263D"/>
    <w:rsid w:val="00A92C47"/>
    <w:rsid w:val="00A92FBA"/>
    <w:rsid w:val="00A93184"/>
    <w:rsid w:val="00A93C43"/>
    <w:rsid w:val="00A95ABA"/>
    <w:rsid w:val="00A972B8"/>
    <w:rsid w:val="00A97358"/>
    <w:rsid w:val="00A97BCE"/>
    <w:rsid w:val="00AA3D99"/>
    <w:rsid w:val="00AA43A6"/>
    <w:rsid w:val="00AA5F61"/>
    <w:rsid w:val="00AA657A"/>
    <w:rsid w:val="00AA783D"/>
    <w:rsid w:val="00AA7B8D"/>
    <w:rsid w:val="00AA7ECD"/>
    <w:rsid w:val="00AB08FB"/>
    <w:rsid w:val="00AB1673"/>
    <w:rsid w:val="00AB1A3F"/>
    <w:rsid w:val="00AB52B5"/>
    <w:rsid w:val="00AB6F1A"/>
    <w:rsid w:val="00AB709F"/>
    <w:rsid w:val="00AB7284"/>
    <w:rsid w:val="00AB7EE6"/>
    <w:rsid w:val="00AC1103"/>
    <w:rsid w:val="00AC112B"/>
    <w:rsid w:val="00AC1B4E"/>
    <w:rsid w:val="00AC3AC1"/>
    <w:rsid w:val="00AC3AC7"/>
    <w:rsid w:val="00AC5EA4"/>
    <w:rsid w:val="00AC62C1"/>
    <w:rsid w:val="00AC6597"/>
    <w:rsid w:val="00AC699B"/>
    <w:rsid w:val="00AC797E"/>
    <w:rsid w:val="00AC7A1B"/>
    <w:rsid w:val="00AD1DEA"/>
    <w:rsid w:val="00AD2377"/>
    <w:rsid w:val="00AD3553"/>
    <w:rsid w:val="00AD3CDE"/>
    <w:rsid w:val="00AD4234"/>
    <w:rsid w:val="00AD4A9A"/>
    <w:rsid w:val="00AD5742"/>
    <w:rsid w:val="00AD78CF"/>
    <w:rsid w:val="00AE0AB3"/>
    <w:rsid w:val="00AE17F9"/>
    <w:rsid w:val="00AE20F3"/>
    <w:rsid w:val="00AE2CF6"/>
    <w:rsid w:val="00AE3BFC"/>
    <w:rsid w:val="00AE4404"/>
    <w:rsid w:val="00AE46AC"/>
    <w:rsid w:val="00AF0570"/>
    <w:rsid w:val="00AF06AE"/>
    <w:rsid w:val="00AF0990"/>
    <w:rsid w:val="00AF0CF6"/>
    <w:rsid w:val="00AF211E"/>
    <w:rsid w:val="00AF2992"/>
    <w:rsid w:val="00AF2A06"/>
    <w:rsid w:val="00AF2A2F"/>
    <w:rsid w:val="00AF31CD"/>
    <w:rsid w:val="00AF38A0"/>
    <w:rsid w:val="00AF4ACC"/>
    <w:rsid w:val="00AF6D2D"/>
    <w:rsid w:val="00AF7461"/>
    <w:rsid w:val="00AF79F4"/>
    <w:rsid w:val="00B018A9"/>
    <w:rsid w:val="00B01A2F"/>
    <w:rsid w:val="00B01DE3"/>
    <w:rsid w:val="00B02BC2"/>
    <w:rsid w:val="00B04AC4"/>
    <w:rsid w:val="00B050D7"/>
    <w:rsid w:val="00B07257"/>
    <w:rsid w:val="00B07291"/>
    <w:rsid w:val="00B10C85"/>
    <w:rsid w:val="00B15BF8"/>
    <w:rsid w:val="00B15ECB"/>
    <w:rsid w:val="00B168A9"/>
    <w:rsid w:val="00B21C18"/>
    <w:rsid w:val="00B22F8B"/>
    <w:rsid w:val="00B233EA"/>
    <w:rsid w:val="00B2352C"/>
    <w:rsid w:val="00B23741"/>
    <w:rsid w:val="00B245FB"/>
    <w:rsid w:val="00B25DDC"/>
    <w:rsid w:val="00B27883"/>
    <w:rsid w:val="00B27C27"/>
    <w:rsid w:val="00B27D77"/>
    <w:rsid w:val="00B30BBF"/>
    <w:rsid w:val="00B31D4E"/>
    <w:rsid w:val="00B32612"/>
    <w:rsid w:val="00B34668"/>
    <w:rsid w:val="00B37DB9"/>
    <w:rsid w:val="00B425B9"/>
    <w:rsid w:val="00B42BA6"/>
    <w:rsid w:val="00B430DF"/>
    <w:rsid w:val="00B43BD8"/>
    <w:rsid w:val="00B45310"/>
    <w:rsid w:val="00B4614F"/>
    <w:rsid w:val="00B473E8"/>
    <w:rsid w:val="00B476C6"/>
    <w:rsid w:val="00B47C5B"/>
    <w:rsid w:val="00B50E15"/>
    <w:rsid w:val="00B50E44"/>
    <w:rsid w:val="00B513A2"/>
    <w:rsid w:val="00B51481"/>
    <w:rsid w:val="00B52561"/>
    <w:rsid w:val="00B5354C"/>
    <w:rsid w:val="00B5403A"/>
    <w:rsid w:val="00B54A3D"/>
    <w:rsid w:val="00B554F3"/>
    <w:rsid w:val="00B55A7E"/>
    <w:rsid w:val="00B570AC"/>
    <w:rsid w:val="00B572B8"/>
    <w:rsid w:val="00B57537"/>
    <w:rsid w:val="00B5793D"/>
    <w:rsid w:val="00B57AB7"/>
    <w:rsid w:val="00B6076E"/>
    <w:rsid w:val="00B61BDF"/>
    <w:rsid w:val="00B62C21"/>
    <w:rsid w:val="00B6332A"/>
    <w:rsid w:val="00B63BCA"/>
    <w:rsid w:val="00B647E5"/>
    <w:rsid w:val="00B65E00"/>
    <w:rsid w:val="00B6698F"/>
    <w:rsid w:val="00B66A00"/>
    <w:rsid w:val="00B67A93"/>
    <w:rsid w:val="00B67C80"/>
    <w:rsid w:val="00B72F9B"/>
    <w:rsid w:val="00B735B2"/>
    <w:rsid w:val="00B740C1"/>
    <w:rsid w:val="00B74439"/>
    <w:rsid w:val="00B747DC"/>
    <w:rsid w:val="00B75517"/>
    <w:rsid w:val="00B77F13"/>
    <w:rsid w:val="00B802BF"/>
    <w:rsid w:val="00B813F8"/>
    <w:rsid w:val="00B8217C"/>
    <w:rsid w:val="00B869BA"/>
    <w:rsid w:val="00B901FE"/>
    <w:rsid w:val="00B90F61"/>
    <w:rsid w:val="00B92402"/>
    <w:rsid w:val="00B94C0E"/>
    <w:rsid w:val="00B952C7"/>
    <w:rsid w:val="00B96947"/>
    <w:rsid w:val="00B976AF"/>
    <w:rsid w:val="00BA2B4E"/>
    <w:rsid w:val="00BA3E94"/>
    <w:rsid w:val="00BA3F0C"/>
    <w:rsid w:val="00BA5176"/>
    <w:rsid w:val="00BA5746"/>
    <w:rsid w:val="00BA5AEF"/>
    <w:rsid w:val="00BA6461"/>
    <w:rsid w:val="00BA6513"/>
    <w:rsid w:val="00BB1A94"/>
    <w:rsid w:val="00BB4638"/>
    <w:rsid w:val="00BB4B9E"/>
    <w:rsid w:val="00BB51EA"/>
    <w:rsid w:val="00BB6C8E"/>
    <w:rsid w:val="00BB6E26"/>
    <w:rsid w:val="00BC0C9C"/>
    <w:rsid w:val="00BC115F"/>
    <w:rsid w:val="00BC140B"/>
    <w:rsid w:val="00BC291E"/>
    <w:rsid w:val="00BC2EBA"/>
    <w:rsid w:val="00BC321F"/>
    <w:rsid w:val="00BC4263"/>
    <w:rsid w:val="00BC47F6"/>
    <w:rsid w:val="00BC4EA5"/>
    <w:rsid w:val="00BC4F50"/>
    <w:rsid w:val="00BC5259"/>
    <w:rsid w:val="00BC588A"/>
    <w:rsid w:val="00BC79DE"/>
    <w:rsid w:val="00BC7E6F"/>
    <w:rsid w:val="00BD0128"/>
    <w:rsid w:val="00BD17C7"/>
    <w:rsid w:val="00BD2180"/>
    <w:rsid w:val="00BD30A2"/>
    <w:rsid w:val="00BD3B46"/>
    <w:rsid w:val="00BD4BFD"/>
    <w:rsid w:val="00BD6156"/>
    <w:rsid w:val="00BD6672"/>
    <w:rsid w:val="00BD6F61"/>
    <w:rsid w:val="00BD7B7A"/>
    <w:rsid w:val="00BE0616"/>
    <w:rsid w:val="00BE47E0"/>
    <w:rsid w:val="00BE5CB6"/>
    <w:rsid w:val="00BE64BB"/>
    <w:rsid w:val="00BE6F68"/>
    <w:rsid w:val="00BF130F"/>
    <w:rsid w:val="00BF1CD7"/>
    <w:rsid w:val="00BF2BA4"/>
    <w:rsid w:val="00BF2F11"/>
    <w:rsid w:val="00BF3624"/>
    <w:rsid w:val="00BF3857"/>
    <w:rsid w:val="00BF387C"/>
    <w:rsid w:val="00BF389D"/>
    <w:rsid w:val="00BF420A"/>
    <w:rsid w:val="00BF524A"/>
    <w:rsid w:val="00BF539C"/>
    <w:rsid w:val="00BF5E2F"/>
    <w:rsid w:val="00BF7C6F"/>
    <w:rsid w:val="00C007DE"/>
    <w:rsid w:val="00C00BCC"/>
    <w:rsid w:val="00C00D14"/>
    <w:rsid w:val="00C019E2"/>
    <w:rsid w:val="00C02906"/>
    <w:rsid w:val="00C02D5E"/>
    <w:rsid w:val="00C03C6F"/>
    <w:rsid w:val="00C05376"/>
    <w:rsid w:val="00C05D76"/>
    <w:rsid w:val="00C06A42"/>
    <w:rsid w:val="00C06D41"/>
    <w:rsid w:val="00C07020"/>
    <w:rsid w:val="00C07643"/>
    <w:rsid w:val="00C07F68"/>
    <w:rsid w:val="00C103D1"/>
    <w:rsid w:val="00C10442"/>
    <w:rsid w:val="00C11817"/>
    <w:rsid w:val="00C11E3A"/>
    <w:rsid w:val="00C120BF"/>
    <w:rsid w:val="00C12F97"/>
    <w:rsid w:val="00C13EF4"/>
    <w:rsid w:val="00C14273"/>
    <w:rsid w:val="00C14E58"/>
    <w:rsid w:val="00C153AB"/>
    <w:rsid w:val="00C15E93"/>
    <w:rsid w:val="00C16BF0"/>
    <w:rsid w:val="00C17FB9"/>
    <w:rsid w:val="00C21045"/>
    <w:rsid w:val="00C23114"/>
    <w:rsid w:val="00C23BB2"/>
    <w:rsid w:val="00C245CC"/>
    <w:rsid w:val="00C279CA"/>
    <w:rsid w:val="00C30A3A"/>
    <w:rsid w:val="00C31A63"/>
    <w:rsid w:val="00C33482"/>
    <w:rsid w:val="00C33577"/>
    <w:rsid w:val="00C35076"/>
    <w:rsid w:val="00C35532"/>
    <w:rsid w:val="00C3610B"/>
    <w:rsid w:val="00C37B96"/>
    <w:rsid w:val="00C37E50"/>
    <w:rsid w:val="00C4357A"/>
    <w:rsid w:val="00C444AF"/>
    <w:rsid w:val="00C4487E"/>
    <w:rsid w:val="00C4695F"/>
    <w:rsid w:val="00C47012"/>
    <w:rsid w:val="00C47ACB"/>
    <w:rsid w:val="00C502E4"/>
    <w:rsid w:val="00C50989"/>
    <w:rsid w:val="00C50D60"/>
    <w:rsid w:val="00C51369"/>
    <w:rsid w:val="00C524AE"/>
    <w:rsid w:val="00C52FEB"/>
    <w:rsid w:val="00C53642"/>
    <w:rsid w:val="00C53AA7"/>
    <w:rsid w:val="00C5448B"/>
    <w:rsid w:val="00C5474C"/>
    <w:rsid w:val="00C56040"/>
    <w:rsid w:val="00C574EF"/>
    <w:rsid w:val="00C57C3B"/>
    <w:rsid w:val="00C60202"/>
    <w:rsid w:val="00C603E7"/>
    <w:rsid w:val="00C62E6C"/>
    <w:rsid w:val="00C635A0"/>
    <w:rsid w:val="00C6442E"/>
    <w:rsid w:val="00C647C7"/>
    <w:rsid w:val="00C65E19"/>
    <w:rsid w:val="00C67025"/>
    <w:rsid w:val="00C67487"/>
    <w:rsid w:val="00C71EED"/>
    <w:rsid w:val="00C73160"/>
    <w:rsid w:val="00C73175"/>
    <w:rsid w:val="00C73BFD"/>
    <w:rsid w:val="00C73DC0"/>
    <w:rsid w:val="00C74506"/>
    <w:rsid w:val="00C74C4C"/>
    <w:rsid w:val="00C7503D"/>
    <w:rsid w:val="00C751A3"/>
    <w:rsid w:val="00C75303"/>
    <w:rsid w:val="00C75BB2"/>
    <w:rsid w:val="00C76B5B"/>
    <w:rsid w:val="00C76C8F"/>
    <w:rsid w:val="00C77044"/>
    <w:rsid w:val="00C770CB"/>
    <w:rsid w:val="00C77212"/>
    <w:rsid w:val="00C77341"/>
    <w:rsid w:val="00C812D3"/>
    <w:rsid w:val="00C81CCF"/>
    <w:rsid w:val="00C81DEE"/>
    <w:rsid w:val="00C872CF"/>
    <w:rsid w:val="00C874AD"/>
    <w:rsid w:val="00C87514"/>
    <w:rsid w:val="00C905E8"/>
    <w:rsid w:val="00C908BE"/>
    <w:rsid w:val="00C91838"/>
    <w:rsid w:val="00C9346A"/>
    <w:rsid w:val="00C941EF"/>
    <w:rsid w:val="00C94A9B"/>
    <w:rsid w:val="00C964C8"/>
    <w:rsid w:val="00C96E70"/>
    <w:rsid w:val="00C974CB"/>
    <w:rsid w:val="00CA640D"/>
    <w:rsid w:val="00CA7809"/>
    <w:rsid w:val="00CA7F36"/>
    <w:rsid w:val="00CB1E41"/>
    <w:rsid w:val="00CB1ECC"/>
    <w:rsid w:val="00CB3FD6"/>
    <w:rsid w:val="00CB496D"/>
    <w:rsid w:val="00CB5D94"/>
    <w:rsid w:val="00CB64D3"/>
    <w:rsid w:val="00CB6977"/>
    <w:rsid w:val="00CB6B5B"/>
    <w:rsid w:val="00CB7CBA"/>
    <w:rsid w:val="00CB7DB8"/>
    <w:rsid w:val="00CB7EDC"/>
    <w:rsid w:val="00CC071B"/>
    <w:rsid w:val="00CC1921"/>
    <w:rsid w:val="00CC194B"/>
    <w:rsid w:val="00CC19AE"/>
    <w:rsid w:val="00CC19DC"/>
    <w:rsid w:val="00CC2AA7"/>
    <w:rsid w:val="00CC2C8A"/>
    <w:rsid w:val="00CC2F8B"/>
    <w:rsid w:val="00CC4485"/>
    <w:rsid w:val="00CC4A11"/>
    <w:rsid w:val="00CC543E"/>
    <w:rsid w:val="00CC6A83"/>
    <w:rsid w:val="00CC6DD9"/>
    <w:rsid w:val="00CC7DCB"/>
    <w:rsid w:val="00CD11DB"/>
    <w:rsid w:val="00CD337E"/>
    <w:rsid w:val="00CD38D0"/>
    <w:rsid w:val="00CD40C5"/>
    <w:rsid w:val="00CD4128"/>
    <w:rsid w:val="00CD434F"/>
    <w:rsid w:val="00CD48BB"/>
    <w:rsid w:val="00CD4DBC"/>
    <w:rsid w:val="00CD6B7B"/>
    <w:rsid w:val="00CE07D0"/>
    <w:rsid w:val="00CE27D0"/>
    <w:rsid w:val="00CE2B4F"/>
    <w:rsid w:val="00CE2B66"/>
    <w:rsid w:val="00CE2F31"/>
    <w:rsid w:val="00CE3175"/>
    <w:rsid w:val="00CE61E5"/>
    <w:rsid w:val="00CF0701"/>
    <w:rsid w:val="00CF1619"/>
    <w:rsid w:val="00CF2D05"/>
    <w:rsid w:val="00CF41C5"/>
    <w:rsid w:val="00CF5A66"/>
    <w:rsid w:val="00CF6864"/>
    <w:rsid w:val="00CF694E"/>
    <w:rsid w:val="00CF6F1E"/>
    <w:rsid w:val="00D00EBB"/>
    <w:rsid w:val="00D02316"/>
    <w:rsid w:val="00D02B46"/>
    <w:rsid w:val="00D043EE"/>
    <w:rsid w:val="00D04EB1"/>
    <w:rsid w:val="00D078BD"/>
    <w:rsid w:val="00D10885"/>
    <w:rsid w:val="00D11599"/>
    <w:rsid w:val="00D12713"/>
    <w:rsid w:val="00D14550"/>
    <w:rsid w:val="00D1507C"/>
    <w:rsid w:val="00D15268"/>
    <w:rsid w:val="00D15D27"/>
    <w:rsid w:val="00D17B1D"/>
    <w:rsid w:val="00D17E6F"/>
    <w:rsid w:val="00D21B16"/>
    <w:rsid w:val="00D21B23"/>
    <w:rsid w:val="00D22037"/>
    <w:rsid w:val="00D23158"/>
    <w:rsid w:val="00D237B1"/>
    <w:rsid w:val="00D24778"/>
    <w:rsid w:val="00D25A4A"/>
    <w:rsid w:val="00D26284"/>
    <w:rsid w:val="00D27188"/>
    <w:rsid w:val="00D2723C"/>
    <w:rsid w:val="00D273AC"/>
    <w:rsid w:val="00D31002"/>
    <w:rsid w:val="00D31C3C"/>
    <w:rsid w:val="00D32670"/>
    <w:rsid w:val="00D32C46"/>
    <w:rsid w:val="00D32E84"/>
    <w:rsid w:val="00D336D9"/>
    <w:rsid w:val="00D3393C"/>
    <w:rsid w:val="00D33F3D"/>
    <w:rsid w:val="00D37415"/>
    <w:rsid w:val="00D402C6"/>
    <w:rsid w:val="00D43D34"/>
    <w:rsid w:val="00D45556"/>
    <w:rsid w:val="00D46170"/>
    <w:rsid w:val="00D46646"/>
    <w:rsid w:val="00D46CE3"/>
    <w:rsid w:val="00D4728C"/>
    <w:rsid w:val="00D4754A"/>
    <w:rsid w:val="00D509CC"/>
    <w:rsid w:val="00D50D94"/>
    <w:rsid w:val="00D51CF4"/>
    <w:rsid w:val="00D52AF4"/>
    <w:rsid w:val="00D530EA"/>
    <w:rsid w:val="00D5390F"/>
    <w:rsid w:val="00D542AA"/>
    <w:rsid w:val="00D54895"/>
    <w:rsid w:val="00D555D5"/>
    <w:rsid w:val="00D55D30"/>
    <w:rsid w:val="00D56366"/>
    <w:rsid w:val="00D60AA5"/>
    <w:rsid w:val="00D61423"/>
    <w:rsid w:val="00D61E0C"/>
    <w:rsid w:val="00D62B63"/>
    <w:rsid w:val="00D6333A"/>
    <w:rsid w:val="00D6354C"/>
    <w:rsid w:val="00D64DAA"/>
    <w:rsid w:val="00D66AB5"/>
    <w:rsid w:val="00D70CD1"/>
    <w:rsid w:val="00D70F23"/>
    <w:rsid w:val="00D70FF9"/>
    <w:rsid w:val="00D7115A"/>
    <w:rsid w:val="00D75047"/>
    <w:rsid w:val="00D756C1"/>
    <w:rsid w:val="00D77BA8"/>
    <w:rsid w:val="00D80B30"/>
    <w:rsid w:val="00D813D8"/>
    <w:rsid w:val="00D8506B"/>
    <w:rsid w:val="00D854A4"/>
    <w:rsid w:val="00D85AB6"/>
    <w:rsid w:val="00D86275"/>
    <w:rsid w:val="00D86960"/>
    <w:rsid w:val="00D9174F"/>
    <w:rsid w:val="00D9285D"/>
    <w:rsid w:val="00D938CC"/>
    <w:rsid w:val="00D942CA"/>
    <w:rsid w:val="00D9618A"/>
    <w:rsid w:val="00D962E2"/>
    <w:rsid w:val="00DA04F9"/>
    <w:rsid w:val="00DA0749"/>
    <w:rsid w:val="00DA33D2"/>
    <w:rsid w:val="00DA580E"/>
    <w:rsid w:val="00DA642F"/>
    <w:rsid w:val="00DA68E4"/>
    <w:rsid w:val="00DA7D10"/>
    <w:rsid w:val="00DB0FD0"/>
    <w:rsid w:val="00DB1776"/>
    <w:rsid w:val="00DB1F80"/>
    <w:rsid w:val="00DB2E66"/>
    <w:rsid w:val="00DB2EC7"/>
    <w:rsid w:val="00DB3E34"/>
    <w:rsid w:val="00DB463E"/>
    <w:rsid w:val="00DC16B7"/>
    <w:rsid w:val="00DC2BFF"/>
    <w:rsid w:val="00DC35F3"/>
    <w:rsid w:val="00DC4712"/>
    <w:rsid w:val="00DC47F6"/>
    <w:rsid w:val="00DC57FD"/>
    <w:rsid w:val="00DC663A"/>
    <w:rsid w:val="00DD02C0"/>
    <w:rsid w:val="00DD0F9B"/>
    <w:rsid w:val="00DD23FF"/>
    <w:rsid w:val="00DD5259"/>
    <w:rsid w:val="00DD532D"/>
    <w:rsid w:val="00DD5E1C"/>
    <w:rsid w:val="00DD740F"/>
    <w:rsid w:val="00DD75C1"/>
    <w:rsid w:val="00DD7DFE"/>
    <w:rsid w:val="00DD7FF1"/>
    <w:rsid w:val="00DE0904"/>
    <w:rsid w:val="00DE0EE4"/>
    <w:rsid w:val="00DE153B"/>
    <w:rsid w:val="00DE2897"/>
    <w:rsid w:val="00DE40B7"/>
    <w:rsid w:val="00DE4214"/>
    <w:rsid w:val="00DE4AA9"/>
    <w:rsid w:val="00DE6F17"/>
    <w:rsid w:val="00DF0F56"/>
    <w:rsid w:val="00DF45C9"/>
    <w:rsid w:val="00DF74D9"/>
    <w:rsid w:val="00DF7541"/>
    <w:rsid w:val="00E004C4"/>
    <w:rsid w:val="00E03037"/>
    <w:rsid w:val="00E039E0"/>
    <w:rsid w:val="00E03A96"/>
    <w:rsid w:val="00E03DB2"/>
    <w:rsid w:val="00E04BF6"/>
    <w:rsid w:val="00E05413"/>
    <w:rsid w:val="00E06E24"/>
    <w:rsid w:val="00E07887"/>
    <w:rsid w:val="00E07D8B"/>
    <w:rsid w:val="00E11F3E"/>
    <w:rsid w:val="00E12710"/>
    <w:rsid w:val="00E15094"/>
    <w:rsid w:val="00E15ABA"/>
    <w:rsid w:val="00E16507"/>
    <w:rsid w:val="00E16743"/>
    <w:rsid w:val="00E1718B"/>
    <w:rsid w:val="00E17827"/>
    <w:rsid w:val="00E20FDD"/>
    <w:rsid w:val="00E30799"/>
    <w:rsid w:val="00E30E94"/>
    <w:rsid w:val="00E31308"/>
    <w:rsid w:val="00E33E52"/>
    <w:rsid w:val="00E34C83"/>
    <w:rsid w:val="00E354E3"/>
    <w:rsid w:val="00E35FD7"/>
    <w:rsid w:val="00E36E72"/>
    <w:rsid w:val="00E403E8"/>
    <w:rsid w:val="00E426A6"/>
    <w:rsid w:val="00E437AC"/>
    <w:rsid w:val="00E442A4"/>
    <w:rsid w:val="00E44FA9"/>
    <w:rsid w:val="00E45E11"/>
    <w:rsid w:val="00E4647B"/>
    <w:rsid w:val="00E46498"/>
    <w:rsid w:val="00E46D86"/>
    <w:rsid w:val="00E50531"/>
    <w:rsid w:val="00E51CA9"/>
    <w:rsid w:val="00E53F61"/>
    <w:rsid w:val="00E54303"/>
    <w:rsid w:val="00E54A29"/>
    <w:rsid w:val="00E54FCE"/>
    <w:rsid w:val="00E55824"/>
    <w:rsid w:val="00E568BC"/>
    <w:rsid w:val="00E56D18"/>
    <w:rsid w:val="00E6008B"/>
    <w:rsid w:val="00E609DB"/>
    <w:rsid w:val="00E62370"/>
    <w:rsid w:val="00E62E98"/>
    <w:rsid w:val="00E63929"/>
    <w:rsid w:val="00E64490"/>
    <w:rsid w:val="00E66844"/>
    <w:rsid w:val="00E714E6"/>
    <w:rsid w:val="00E733C4"/>
    <w:rsid w:val="00E7396D"/>
    <w:rsid w:val="00E74034"/>
    <w:rsid w:val="00E7469F"/>
    <w:rsid w:val="00E7483A"/>
    <w:rsid w:val="00E757B3"/>
    <w:rsid w:val="00E76379"/>
    <w:rsid w:val="00E774BD"/>
    <w:rsid w:val="00E8012F"/>
    <w:rsid w:val="00E80D37"/>
    <w:rsid w:val="00E81DE0"/>
    <w:rsid w:val="00E81EF2"/>
    <w:rsid w:val="00E835C4"/>
    <w:rsid w:val="00E84082"/>
    <w:rsid w:val="00E846FC"/>
    <w:rsid w:val="00E8472A"/>
    <w:rsid w:val="00E84F27"/>
    <w:rsid w:val="00E854BD"/>
    <w:rsid w:val="00E85ADF"/>
    <w:rsid w:val="00E871F1"/>
    <w:rsid w:val="00E87EBA"/>
    <w:rsid w:val="00E903BE"/>
    <w:rsid w:val="00E90850"/>
    <w:rsid w:val="00E90A2D"/>
    <w:rsid w:val="00E90BDE"/>
    <w:rsid w:val="00E91169"/>
    <w:rsid w:val="00E931E9"/>
    <w:rsid w:val="00E94379"/>
    <w:rsid w:val="00E945A4"/>
    <w:rsid w:val="00E95201"/>
    <w:rsid w:val="00E96293"/>
    <w:rsid w:val="00E97B02"/>
    <w:rsid w:val="00EA1065"/>
    <w:rsid w:val="00EA1391"/>
    <w:rsid w:val="00EA15C8"/>
    <w:rsid w:val="00EA1643"/>
    <w:rsid w:val="00EA2913"/>
    <w:rsid w:val="00EA3E3C"/>
    <w:rsid w:val="00EA3EC3"/>
    <w:rsid w:val="00EA3F2A"/>
    <w:rsid w:val="00EA44E3"/>
    <w:rsid w:val="00EA51F2"/>
    <w:rsid w:val="00EA53C9"/>
    <w:rsid w:val="00EA5EB3"/>
    <w:rsid w:val="00EA6B72"/>
    <w:rsid w:val="00EA7F7A"/>
    <w:rsid w:val="00EB2E3E"/>
    <w:rsid w:val="00EB3C38"/>
    <w:rsid w:val="00EB479D"/>
    <w:rsid w:val="00EB5872"/>
    <w:rsid w:val="00EC1103"/>
    <w:rsid w:val="00EC12F5"/>
    <w:rsid w:val="00EC2AFC"/>
    <w:rsid w:val="00EC2DC3"/>
    <w:rsid w:val="00EC38E1"/>
    <w:rsid w:val="00EC42FA"/>
    <w:rsid w:val="00EC46B7"/>
    <w:rsid w:val="00EC48A9"/>
    <w:rsid w:val="00EC6292"/>
    <w:rsid w:val="00EC7401"/>
    <w:rsid w:val="00ED16B3"/>
    <w:rsid w:val="00ED1B07"/>
    <w:rsid w:val="00ED1B2B"/>
    <w:rsid w:val="00ED2103"/>
    <w:rsid w:val="00ED3BBA"/>
    <w:rsid w:val="00ED463D"/>
    <w:rsid w:val="00ED47BC"/>
    <w:rsid w:val="00ED5A33"/>
    <w:rsid w:val="00ED79CC"/>
    <w:rsid w:val="00EE01C6"/>
    <w:rsid w:val="00EE0B8A"/>
    <w:rsid w:val="00EE1335"/>
    <w:rsid w:val="00EE28CA"/>
    <w:rsid w:val="00EE28D2"/>
    <w:rsid w:val="00EE3309"/>
    <w:rsid w:val="00EE3355"/>
    <w:rsid w:val="00EE4594"/>
    <w:rsid w:val="00EE527C"/>
    <w:rsid w:val="00EE53FA"/>
    <w:rsid w:val="00EF045A"/>
    <w:rsid w:val="00EF0941"/>
    <w:rsid w:val="00EF16D5"/>
    <w:rsid w:val="00EF266A"/>
    <w:rsid w:val="00EF3FB3"/>
    <w:rsid w:val="00EF48E5"/>
    <w:rsid w:val="00EF5F9E"/>
    <w:rsid w:val="00EF737C"/>
    <w:rsid w:val="00EF7AC2"/>
    <w:rsid w:val="00F003CC"/>
    <w:rsid w:val="00F025B8"/>
    <w:rsid w:val="00F02AAC"/>
    <w:rsid w:val="00F0323D"/>
    <w:rsid w:val="00F03613"/>
    <w:rsid w:val="00F06353"/>
    <w:rsid w:val="00F078A3"/>
    <w:rsid w:val="00F10593"/>
    <w:rsid w:val="00F105BE"/>
    <w:rsid w:val="00F12CC4"/>
    <w:rsid w:val="00F133E1"/>
    <w:rsid w:val="00F1402D"/>
    <w:rsid w:val="00F14184"/>
    <w:rsid w:val="00F14D93"/>
    <w:rsid w:val="00F150C7"/>
    <w:rsid w:val="00F16662"/>
    <w:rsid w:val="00F205EB"/>
    <w:rsid w:val="00F208B8"/>
    <w:rsid w:val="00F2314B"/>
    <w:rsid w:val="00F239B8"/>
    <w:rsid w:val="00F2699C"/>
    <w:rsid w:val="00F26E67"/>
    <w:rsid w:val="00F271F6"/>
    <w:rsid w:val="00F30519"/>
    <w:rsid w:val="00F310DF"/>
    <w:rsid w:val="00F31482"/>
    <w:rsid w:val="00F314EA"/>
    <w:rsid w:val="00F319C1"/>
    <w:rsid w:val="00F31CC2"/>
    <w:rsid w:val="00F32488"/>
    <w:rsid w:val="00F336A4"/>
    <w:rsid w:val="00F33940"/>
    <w:rsid w:val="00F363AA"/>
    <w:rsid w:val="00F3710F"/>
    <w:rsid w:val="00F42232"/>
    <w:rsid w:val="00F423C4"/>
    <w:rsid w:val="00F44D6A"/>
    <w:rsid w:val="00F451C5"/>
    <w:rsid w:val="00F471A9"/>
    <w:rsid w:val="00F5016C"/>
    <w:rsid w:val="00F51106"/>
    <w:rsid w:val="00F51A0D"/>
    <w:rsid w:val="00F5299B"/>
    <w:rsid w:val="00F52C19"/>
    <w:rsid w:val="00F53619"/>
    <w:rsid w:val="00F53EE4"/>
    <w:rsid w:val="00F53FDA"/>
    <w:rsid w:val="00F54701"/>
    <w:rsid w:val="00F55FAC"/>
    <w:rsid w:val="00F56542"/>
    <w:rsid w:val="00F56C50"/>
    <w:rsid w:val="00F57480"/>
    <w:rsid w:val="00F57C1B"/>
    <w:rsid w:val="00F60045"/>
    <w:rsid w:val="00F60F2B"/>
    <w:rsid w:val="00F61EF3"/>
    <w:rsid w:val="00F64F0D"/>
    <w:rsid w:val="00F658DF"/>
    <w:rsid w:val="00F65C6A"/>
    <w:rsid w:val="00F66363"/>
    <w:rsid w:val="00F663E1"/>
    <w:rsid w:val="00F67C59"/>
    <w:rsid w:val="00F67C65"/>
    <w:rsid w:val="00F67D6B"/>
    <w:rsid w:val="00F705F7"/>
    <w:rsid w:val="00F7081D"/>
    <w:rsid w:val="00F7146C"/>
    <w:rsid w:val="00F73326"/>
    <w:rsid w:val="00F73644"/>
    <w:rsid w:val="00F75516"/>
    <w:rsid w:val="00F757CD"/>
    <w:rsid w:val="00F75956"/>
    <w:rsid w:val="00F80729"/>
    <w:rsid w:val="00F8293C"/>
    <w:rsid w:val="00F83849"/>
    <w:rsid w:val="00F838ED"/>
    <w:rsid w:val="00F83A77"/>
    <w:rsid w:val="00F84085"/>
    <w:rsid w:val="00F8679A"/>
    <w:rsid w:val="00F86B3E"/>
    <w:rsid w:val="00F871E3"/>
    <w:rsid w:val="00F9058F"/>
    <w:rsid w:val="00F9186E"/>
    <w:rsid w:val="00F92C1D"/>
    <w:rsid w:val="00F96682"/>
    <w:rsid w:val="00F970BE"/>
    <w:rsid w:val="00FA191F"/>
    <w:rsid w:val="00FA23B5"/>
    <w:rsid w:val="00FA2848"/>
    <w:rsid w:val="00FA2BC7"/>
    <w:rsid w:val="00FA2CE3"/>
    <w:rsid w:val="00FA50C4"/>
    <w:rsid w:val="00FA69D1"/>
    <w:rsid w:val="00FA6C34"/>
    <w:rsid w:val="00FB17A4"/>
    <w:rsid w:val="00FB1E27"/>
    <w:rsid w:val="00FB36F4"/>
    <w:rsid w:val="00FB4B01"/>
    <w:rsid w:val="00FB4B57"/>
    <w:rsid w:val="00FB4B83"/>
    <w:rsid w:val="00FB5F25"/>
    <w:rsid w:val="00FB628B"/>
    <w:rsid w:val="00FB6F5D"/>
    <w:rsid w:val="00FB74DC"/>
    <w:rsid w:val="00FC2B13"/>
    <w:rsid w:val="00FC622E"/>
    <w:rsid w:val="00FC79BF"/>
    <w:rsid w:val="00FD0069"/>
    <w:rsid w:val="00FD0AA0"/>
    <w:rsid w:val="00FD10C7"/>
    <w:rsid w:val="00FD1B46"/>
    <w:rsid w:val="00FD3ABC"/>
    <w:rsid w:val="00FD3F93"/>
    <w:rsid w:val="00FD4637"/>
    <w:rsid w:val="00FD531E"/>
    <w:rsid w:val="00FD762A"/>
    <w:rsid w:val="00FE00FA"/>
    <w:rsid w:val="00FE0B0B"/>
    <w:rsid w:val="00FE15B6"/>
    <w:rsid w:val="00FE21B6"/>
    <w:rsid w:val="00FE2927"/>
    <w:rsid w:val="00FE54BB"/>
    <w:rsid w:val="00FE5C96"/>
    <w:rsid w:val="00FE5E4C"/>
    <w:rsid w:val="00FE5E52"/>
    <w:rsid w:val="00FE61EF"/>
    <w:rsid w:val="00FE692B"/>
    <w:rsid w:val="00FF10A3"/>
    <w:rsid w:val="00FF3151"/>
    <w:rsid w:val="00FF4658"/>
    <w:rsid w:val="00FF4D59"/>
    <w:rsid w:val="00FF52B6"/>
    <w:rsid w:val="00FF58B3"/>
    <w:rsid w:val="00FF61E6"/>
    <w:rsid w:val="00FF7BE3"/>
    <w:rsid w:val="0A8F1D50"/>
    <w:rsid w:val="194C4A22"/>
    <w:rsid w:val="1F03E0FC"/>
    <w:rsid w:val="24186A9B"/>
    <w:rsid w:val="303D0500"/>
    <w:rsid w:val="308E0850"/>
    <w:rsid w:val="39A7FFC4"/>
    <w:rsid w:val="4F470901"/>
    <w:rsid w:val="5284A9EB"/>
    <w:rsid w:val="628483CC"/>
    <w:rsid w:val="634FF946"/>
    <w:rsid w:val="65DF64F5"/>
    <w:rsid w:val="6A9470EC"/>
  </w:rsids>
  <m:mathPr>
    <m:mathFont m:val="Cambria Math"/>
    <m:brkBin m:val="before"/>
    <m:brkBinSub m:val="--"/>
    <m:smallFrac/>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9C41FE"/>
  <w15:docId w15:val="{F091E878-06AA-4677-BB10-00BAA26919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lang w:val="en-GB" w:eastAsia="en-U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iPriority="0"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A01898"/>
    <w:pPr>
      <w:spacing w:after="220"/>
      <w:jc w:val="both"/>
    </w:pPr>
    <w:rPr>
      <w:rFonts w:ascii="Arial" w:eastAsia="Times New Roman" w:hAnsi="Arial"/>
      <w:sz w:val="24"/>
      <w:szCs w:val="22"/>
    </w:rPr>
  </w:style>
  <w:style w:type="paragraph" w:styleId="Heading1">
    <w:name w:val="heading 1"/>
    <w:aliases w:val="H1 [WTGL],L1,Handover Heading 3,OSS2,ADVICE 1,h1,Headline 1,Oscar Faber 1,Numbered 1,Hoofdstuk,Section Heading,chapter heading,Chapter Hdg,Top Level,~SectionHeading,RSK Heading 1,Main Title,Heading 1Christine.,Heading 1Christine,RSKH1,Level 1"/>
    <w:basedOn w:val="Normal"/>
    <w:next w:val="Heading2"/>
    <w:link w:val="Heading1Char"/>
    <w:uiPriority w:val="9"/>
    <w:qFormat/>
    <w:rsid w:val="002F6A17"/>
    <w:pPr>
      <w:keepNext/>
      <w:numPr>
        <w:numId w:val="5"/>
      </w:numPr>
      <w:tabs>
        <w:tab w:val="left" w:pos="1134"/>
      </w:tabs>
      <w:spacing w:before="240" w:after="240"/>
      <w:outlineLvl w:val="0"/>
    </w:pPr>
    <w:rPr>
      <w:rFonts w:cs="Arial"/>
      <w:b/>
      <w:bCs/>
      <w:caps/>
      <w:kern w:val="32"/>
      <w:sz w:val="26"/>
      <w:szCs w:val="24"/>
    </w:rPr>
  </w:style>
  <w:style w:type="paragraph" w:styleId="Heading2">
    <w:name w:val="heading 2"/>
    <w:aliases w:val="Heading,Handover Heading 2,Numbered - 2,Section,Oscar Faber 2,Numbered 2,Para Nos,h2,Bijlage,Reset numbering,level 1 subhead,Second Level,Numbe... Char,Heading Char,Handover Heading 2 Char,Numbered - 2 Char,Section Char,h2 Char,Numbe...,Outlin"/>
    <w:basedOn w:val="Normal"/>
    <w:next w:val="TEXT"/>
    <w:link w:val="Heading2Char"/>
    <w:uiPriority w:val="9"/>
    <w:qFormat/>
    <w:rsid w:val="002F6A17"/>
    <w:pPr>
      <w:keepNext/>
      <w:numPr>
        <w:ilvl w:val="1"/>
        <w:numId w:val="5"/>
      </w:numPr>
      <w:tabs>
        <w:tab w:val="left" w:pos="1134"/>
      </w:tabs>
      <w:spacing w:before="240" w:after="60"/>
      <w:outlineLvl w:val="1"/>
    </w:pPr>
    <w:rPr>
      <w:rFonts w:ascii="Arial Bold" w:hAnsi="Arial Bold" w:cs="Arial"/>
      <w:b/>
      <w:bCs/>
      <w:iCs/>
    </w:rPr>
  </w:style>
  <w:style w:type="paragraph" w:styleId="Heading3">
    <w:name w:val="heading 3"/>
    <w:aliases w:val="Paragraph"/>
    <w:basedOn w:val="Normal"/>
    <w:next w:val="TEXT"/>
    <w:link w:val="Heading3Char"/>
    <w:qFormat/>
    <w:rsid w:val="00A01898"/>
    <w:pPr>
      <w:keepNext/>
      <w:spacing w:before="240" w:after="60"/>
      <w:ind w:left="1134"/>
      <w:outlineLvl w:val="2"/>
    </w:pPr>
    <w:rPr>
      <w:rFonts w:cs="Arial"/>
      <w:b/>
      <w:bCs/>
      <w:szCs w:val="26"/>
    </w:rPr>
  </w:style>
  <w:style w:type="paragraph" w:styleId="Heading4">
    <w:name w:val="heading 4"/>
    <w:aliases w:val="Sub-paragraph"/>
    <w:basedOn w:val="Normal"/>
    <w:next w:val="TEXT"/>
    <w:link w:val="Heading4Char"/>
    <w:qFormat/>
    <w:rsid w:val="00A01898"/>
    <w:pPr>
      <w:keepNext/>
      <w:spacing w:before="240" w:after="60"/>
      <w:ind w:left="1134"/>
      <w:outlineLvl w:val="3"/>
    </w:pPr>
    <w:rPr>
      <w:b/>
      <w:bCs/>
      <w:i/>
      <w:szCs w:val="28"/>
    </w:rPr>
  </w:style>
  <w:style w:type="paragraph" w:styleId="Heading5">
    <w:name w:val="heading 5"/>
    <w:aliases w:val="12pt bold"/>
    <w:basedOn w:val="Normal"/>
    <w:next w:val="Normal"/>
    <w:link w:val="Heading5Char"/>
    <w:qFormat/>
    <w:rsid w:val="00A01898"/>
    <w:pPr>
      <w:keepNext/>
      <w:keepLines/>
      <w:spacing w:before="200" w:after="0"/>
      <w:ind w:left="1134"/>
      <w:outlineLvl w:val="4"/>
    </w:pPr>
    <w:rPr>
      <w:rFonts w:eastAsiaTheme="majorEastAsia" w:cstheme="majorBidi"/>
      <w:u w:val="single"/>
    </w:rPr>
  </w:style>
  <w:style w:type="paragraph" w:styleId="Heading6">
    <w:name w:val="heading 6"/>
    <w:basedOn w:val="Heading5"/>
    <w:next w:val="Normal"/>
    <w:link w:val="Heading6Char"/>
    <w:unhideWhenUsed/>
    <w:qFormat/>
    <w:rsid w:val="002D4FBF"/>
    <w:pPr>
      <w:outlineLvl w:val="5"/>
    </w:pPr>
    <w:rPr>
      <w:i/>
      <w:iCs/>
      <w:u w:val="none"/>
    </w:rPr>
  </w:style>
  <w:style w:type="paragraph" w:styleId="Heading7">
    <w:name w:val="heading 7"/>
    <w:basedOn w:val="Normal"/>
    <w:next w:val="Normal"/>
    <w:link w:val="Heading7Char"/>
    <w:unhideWhenUsed/>
    <w:qFormat/>
    <w:rsid w:val="0016342A"/>
    <w:pPr>
      <w:spacing w:before="200" w:after="0" w:line="276" w:lineRule="auto"/>
      <w:ind w:left="1296" w:hanging="1296"/>
      <w:outlineLvl w:val="6"/>
    </w:pPr>
    <w:rPr>
      <w:rFonts w:asciiTheme="majorHAnsi" w:eastAsiaTheme="minorEastAsia" w:hAnsiTheme="majorHAnsi" w:cstheme="minorBidi"/>
      <w:caps/>
      <w:color w:val="365F91" w:themeColor="accent1" w:themeShade="BF"/>
      <w:spacing w:val="10"/>
      <w:sz w:val="22"/>
      <w:szCs w:val="20"/>
    </w:rPr>
  </w:style>
  <w:style w:type="paragraph" w:styleId="Heading8">
    <w:name w:val="heading 8"/>
    <w:basedOn w:val="Normal"/>
    <w:next w:val="Normal"/>
    <w:link w:val="Heading8Char"/>
    <w:unhideWhenUsed/>
    <w:qFormat/>
    <w:rsid w:val="0016342A"/>
    <w:pPr>
      <w:spacing w:before="200" w:after="0" w:line="276" w:lineRule="auto"/>
      <w:ind w:left="1440" w:hanging="1440"/>
      <w:outlineLvl w:val="7"/>
    </w:pPr>
    <w:rPr>
      <w:rFonts w:asciiTheme="majorHAnsi" w:eastAsiaTheme="minorEastAsia" w:hAnsiTheme="majorHAnsi" w:cstheme="minorBidi"/>
      <w:caps/>
      <w:color w:val="000000" w:themeColor="text1"/>
      <w:spacing w:val="10"/>
      <w:sz w:val="18"/>
      <w:szCs w:val="18"/>
    </w:rPr>
  </w:style>
  <w:style w:type="paragraph" w:styleId="Heading9">
    <w:name w:val="heading 9"/>
    <w:basedOn w:val="Normal"/>
    <w:next w:val="Normal"/>
    <w:link w:val="Heading9Char"/>
    <w:semiHidden/>
    <w:unhideWhenUsed/>
    <w:qFormat/>
    <w:rsid w:val="0016342A"/>
    <w:pPr>
      <w:spacing w:before="200" w:after="0" w:line="276" w:lineRule="auto"/>
      <w:ind w:left="1584" w:hanging="1584"/>
      <w:outlineLvl w:val="8"/>
    </w:pPr>
    <w:rPr>
      <w:rFonts w:asciiTheme="majorHAnsi" w:eastAsiaTheme="minorEastAsia" w:hAnsiTheme="majorHAnsi" w:cstheme="minorBidi"/>
      <w:i/>
      <w:iCs/>
      <w:caps/>
      <w:color w:val="000000" w:themeColor="text1"/>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rojectTitle">
    <w:name w:val="Project Title"/>
    <w:basedOn w:val="Normal"/>
    <w:rsid w:val="002D4FBF"/>
    <w:pPr>
      <w:keepNext/>
    </w:pPr>
    <w:rPr>
      <w:rFonts w:cs="Arial"/>
      <w:b/>
      <w:sz w:val="44"/>
    </w:rPr>
  </w:style>
  <w:style w:type="paragraph" w:styleId="Header">
    <w:name w:val="header"/>
    <w:basedOn w:val="Normal"/>
    <w:link w:val="HeaderChar"/>
    <w:rsid w:val="002D4FBF"/>
    <w:pPr>
      <w:tabs>
        <w:tab w:val="center" w:pos="4320"/>
        <w:tab w:val="right" w:pos="8640"/>
      </w:tabs>
    </w:pPr>
  </w:style>
  <w:style w:type="character" w:customStyle="1" w:styleId="HeaderChar">
    <w:name w:val="Header Char"/>
    <w:basedOn w:val="DefaultParagraphFont"/>
    <w:link w:val="Header"/>
    <w:rsid w:val="002D4FBF"/>
    <w:rPr>
      <w:rFonts w:ascii="Arial" w:eastAsia="Times New Roman" w:hAnsi="Arial"/>
      <w:sz w:val="22"/>
      <w:szCs w:val="22"/>
    </w:rPr>
  </w:style>
  <w:style w:type="paragraph" w:styleId="Footer">
    <w:name w:val="footer"/>
    <w:basedOn w:val="Normal"/>
    <w:link w:val="FooterChar"/>
    <w:uiPriority w:val="99"/>
    <w:rsid w:val="002D4FBF"/>
    <w:pPr>
      <w:tabs>
        <w:tab w:val="center" w:pos="4320"/>
        <w:tab w:val="right" w:pos="8640"/>
      </w:tabs>
    </w:pPr>
  </w:style>
  <w:style w:type="character" w:customStyle="1" w:styleId="FooterChar">
    <w:name w:val="Footer Char"/>
    <w:basedOn w:val="DefaultParagraphFont"/>
    <w:link w:val="Footer"/>
    <w:uiPriority w:val="99"/>
    <w:rsid w:val="002D4FBF"/>
    <w:rPr>
      <w:rFonts w:ascii="Arial" w:eastAsia="Times New Roman" w:hAnsi="Arial"/>
      <w:sz w:val="22"/>
      <w:szCs w:val="22"/>
    </w:rPr>
  </w:style>
  <w:style w:type="character" w:styleId="PageNumber">
    <w:name w:val="page number"/>
    <w:basedOn w:val="DefaultParagraphFont"/>
    <w:rsid w:val="002D4FBF"/>
  </w:style>
  <w:style w:type="paragraph" w:customStyle="1" w:styleId="TextNoNumber">
    <w:name w:val="Text No Number"/>
    <w:basedOn w:val="TEXT"/>
    <w:rsid w:val="003F35E3"/>
    <w:pPr>
      <w:numPr>
        <w:ilvl w:val="0"/>
        <w:numId w:val="0"/>
      </w:numPr>
      <w:spacing w:before="0" w:after="0"/>
      <w:ind w:left="1191"/>
    </w:pPr>
  </w:style>
  <w:style w:type="paragraph" w:styleId="BalloonText">
    <w:name w:val="Balloon Text"/>
    <w:basedOn w:val="Normal"/>
    <w:link w:val="BalloonTextChar"/>
    <w:semiHidden/>
    <w:unhideWhenUsed/>
    <w:rsid w:val="002D4FBF"/>
    <w:pPr>
      <w:spacing w:after="0"/>
    </w:pPr>
    <w:rPr>
      <w:rFonts w:ascii="Tahoma" w:hAnsi="Tahoma" w:cs="Tahoma"/>
      <w:sz w:val="16"/>
      <w:szCs w:val="16"/>
    </w:rPr>
  </w:style>
  <w:style w:type="character" w:customStyle="1" w:styleId="BalloonTextChar">
    <w:name w:val="Balloon Text Char"/>
    <w:basedOn w:val="DefaultParagraphFont"/>
    <w:link w:val="BalloonText"/>
    <w:semiHidden/>
    <w:rsid w:val="002D4FBF"/>
    <w:rPr>
      <w:rFonts w:ascii="Tahoma" w:eastAsia="Times New Roman" w:hAnsi="Tahoma" w:cs="Tahoma"/>
      <w:sz w:val="16"/>
      <w:szCs w:val="16"/>
    </w:rPr>
  </w:style>
  <w:style w:type="paragraph" w:customStyle="1" w:styleId="Contents">
    <w:name w:val="Contents"/>
    <w:basedOn w:val="Normal"/>
    <w:rsid w:val="002D4FBF"/>
    <w:pPr>
      <w:keepNext/>
      <w:spacing w:before="480" w:after="240"/>
    </w:pPr>
    <w:rPr>
      <w:rFonts w:ascii="Arial Bold" w:hAnsi="Arial Bold" w:cs="Arial"/>
      <w:b/>
      <w:caps/>
    </w:rPr>
  </w:style>
  <w:style w:type="paragraph" w:customStyle="1" w:styleId="Documenttitle">
    <w:name w:val="Document title"/>
    <w:basedOn w:val="ProjectTitle"/>
    <w:rsid w:val="002D4FBF"/>
    <w:rPr>
      <w:b w:val="0"/>
      <w:sz w:val="40"/>
    </w:rPr>
  </w:style>
  <w:style w:type="character" w:styleId="FootnoteReference">
    <w:name w:val="footnote reference"/>
    <w:basedOn w:val="DefaultParagraphFont"/>
    <w:rsid w:val="002D4FBF"/>
    <w:rPr>
      <w:vertAlign w:val="superscript"/>
    </w:rPr>
  </w:style>
  <w:style w:type="paragraph" w:styleId="FootnoteText">
    <w:name w:val="footnote text"/>
    <w:aliases w:val="Footnote Text Char Char Char Char,Footnote Text Char Char Char,Footnote Text Char Char"/>
    <w:basedOn w:val="Normal"/>
    <w:link w:val="FootnoteTextChar"/>
    <w:qFormat/>
    <w:rsid w:val="009661A2"/>
    <w:pPr>
      <w:spacing w:after="0"/>
      <w:jc w:val="left"/>
    </w:pPr>
    <w:rPr>
      <w:sz w:val="18"/>
      <w:szCs w:val="20"/>
    </w:rPr>
  </w:style>
  <w:style w:type="character" w:customStyle="1" w:styleId="FootnoteTextChar">
    <w:name w:val="Footnote Text Char"/>
    <w:aliases w:val="Footnote Text Char Char Char Char Char,Footnote Text Char Char Char Char1,Footnote Text Char Char Char1"/>
    <w:basedOn w:val="DefaultParagraphFont"/>
    <w:link w:val="FootnoteText"/>
    <w:rsid w:val="009661A2"/>
    <w:rPr>
      <w:rFonts w:ascii="Arial" w:eastAsia="Times New Roman" w:hAnsi="Arial"/>
      <w:sz w:val="18"/>
    </w:rPr>
  </w:style>
  <w:style w:type="character" w:customStyle="1" w:styleId="Heading1Char">
    <w:name w:val="Heading 1 Char"/>
    <w:aliases w:val="H1 [WTGL] Char,L1 Char,Handover Heading 3 Char,OSS2 Char,ADVICE 1 Char,h1 Char,Headline 1 Char,Oscar Faber 1 Char,Numbered 1 Char,Hoofdstuk Char,Section Heading Char,chapter heading Char,Chapter Hdg Char,Top Level Char,RSK Heading 1 Char"/>
    <w:basedOn w:val="DefaultParagraphFont"/>
    <w:link w:val="Heading1"/>
    <w:uiPriority w:val="9"/>
    <w:rsid w:val="002F6A17"/>
    <w:rPr>
      <w:rFonts w:ascii="Arial" w:eastAsia="Times New Roman" w:hAnsi="Arial" w:cs="Arial"/>
      <w:b/>
      <w:bCs/>
      <w:caps/>
      <w:kern w:val="32"/>
      <w:sz w:val="26"/>
      <w:szCs w:val="24"/>
    </w:rPr>
  </w:style>
  <w:style w:type="character" w:customStyle="1" w:styleId="Heading2Char">
    <w:name w:val="Heading 2 Char"/>
    <w:aliases w:val="Heading Char1,Handover Heading 2 Char1,Numbered - 2 Char1,Section Char1,Oscar Faber 2 Char,Numbered 2 Char,Para Nos Char,h2 Char1,Bijlage Char,Reset numbering Char,level 1 subhead Char,Second Level Char,Numbe... Char Char,h2 Char Char"/>
    <w:basedOn w:val="DefaultParagraphFont"/>
    <w:link w:val="Heading2"/>
    <w:uiPriority w:val="9"/>
    <w:rsid w:val="002F6A17"/>
    <w:rPr>
      <w:rFonts w:ascii="Arial Bold" w:eastAsia="Times New Roman" w:hAnsi="Arial Bold" w:cs="Arial"/>
      <w:b/>
      <w:bCs/>
      <w:iCs/>
      <w:sz w:val="24"/>
      <w:szCs w:val="22"/>
    </w:rPr>
  </w:style>
  <w:style w:type="character" w:customStyle="1" w:styleId="Heading3Char">
    <w:name w:val="Heading 3 Char"/>
    <w:aliases w:val="Paragraph Char"/>
    <w:basedOn w:val="DefaultParagraphFont"/>
    <w:link w:val="Heading3"/>
    <w:rsid w:val="00A01898"/>
    <w:rPr>
      <w:rFonts w:ascii="Arial" w:eastAsia="Times New Roman" w:hAnsi="Arial" w:cs="Arial"/>
      <w:b/>
      <w:bCs/>
      <w:sz w:val="24"/>
      <w:szCs w:val="26"/>
    </w:rPr>
  </w:style>
  <w:style w:type="character" w:customStyle="1" w:styleId="Heading4Char">
    <w:name w:val="Heading 4 Char"/>
    <w:aliases w:val="Sub-paragraph Char"/>
    <w:basedOn w:val="DefaultParagraphFont"/>
    <w:link w:val="Heading4"/>
    <w:rsid w:val="00A01898"/>
    <w:rPr>
      <w:rFonts w:ascii="Arial" w:eastAsia="Times New Roman" w:hAnsi="Arial"/>
      <w:b/>
      <w:bCs/>
      <w:i/>
      <w:sz w:val="24"/>
      <w:szCs w:val="28"/>
    </w:rPr>
  </w:style>
  <w:style w:type="character" w:customStyle="1" w:styleId="Heading5Char">
    <w:name w:val="Heading 5 Char"/>
    <w:aliases w:val="12pt bold Char"/>
    <w:basedOn w:val="DefaultParagraphFont"/>
    <w:link w:val="Heading5"/>
    <w:rsid w:val="00A01898"/>
    <w:rPr>
      <w:rFonts w:ascii="Arial" w:eastAsiaTheme="majorEastAsia" w:hAnsi="Arial" w:cstheme="majorBidi"/>
      <w:sz w:val="24"/>
      <w:szCs w:val="22"/>
      <w:u w:val="single"/>
    </w:rPr>
  </w:style>
  <w:style w:type="character" w:styleId="Hyperlink">
    <w:name w:val="Hyperlink"/>
    <w:basedOn w:val="DefaultParagraphFont"/>
    <w:uiPriority w:val="99"/>
    <w:rsid w:val="00A01898"/>
    <w:rPr>
      <w:color w:val="0000FF"/>
      <w:sz w:val="24"/>
      <w:szCs w:val="22"/>
      <w:u w:val="single"/>
    </w:rPr>
  </w:style>
  <w:style w:type="paragraph" w:customStyle="1" w:styleId="ListBullet1">
    <w:name w:val="List Bullet 1"/>
    <w:basedOn w:val="Normal"/>
    <w:rsid w:val="00A01898"/>
    <w:pPr>
      <w:numPr>
        <w:numId w:val="2"/>
      </w:numPr>
      <w:tabs>
        <w:tab w:val="clear" w:pos="1368"/>
      </w:tabs>
      <w:spacing w:after="120"/>
      <w:ind w:left="1730" w:hanging="539"/>
      <w:contextualSpacing/>
    </w:pPr>
  </w:style>
  <w:style w:type="paragraph" w:styleId="ListBullet2">
    <w:name w:val="List Bullet 2"/>
    <w:basedOn w:val="Normal"/>
    <w:rsid w:val="00A01898"/>
    <w:pPr>
      <w:numPr>
        <w:numId w:val="3"/>
      </w:numPr>
      <w:tabs>
        <w:tab w:val="clear" w:pos="360"/>
      </w:tabs>
      <w:spacing w:after="120"/>
      <w:ind w:left="1905" w:hanging="539"/>
      <w:contextualSpacing/>
    </w:pPr>
  </w:style>
  <w:style w:type="paragraph" w:customStyle="1" w:styleId="PART">
    <w:name w:val="PART"/>
    <w:basedOn w:val="Normal"/>
    <w:next w:val="Heading1"/>
    <w:rsid w:val="002D4FBF"/>
    <w:pPr>
      <w:numPr>
        <w:numId w:val="4"/>
      </w:numPr>
      <w:spacing w:before="360" w:after="120"/>
      <w:jc w:val="left"/>
    </w:pPr>
    <w:rPr>
      <w:b/>
      <w:caps/>
      <w:sz w:val="28"/>
      <w:szCs w:val="28"/>
    </w:rPr>
  </w:style>
  <w:style w:type="paragraph" w:customStyle="1" w:styleId="TEXT">
    <w:name w:val="TEXT"/>
    <w:basedOn w:val="Normal"/>
    <w:link w:val="TEXTChar"/>
    <w:uiPriority w:val="99"/>
    <w:qFormat/>
    <w:rsid w:val="00A01898"/>
    <w:pPr>
      <w:numPr>
        <w:ilvl w:val="2"/>
        <w:numId w:val="5"/>
      </w:numPr>
      <w:spacing w:before="120" w:after="60"/>
    </w:pPr>
  </w:style>
  <w:style w:type="paragraph" w:customStyle="1" w:styleId="Quotation">
    <w:name w:val="Quotation"/>
    <w:basedOn w:val="TextNoNumber"/>
    <w:next w:val="TEXT"/>
    <w:rsid w:val="002D4FBF"/>
    <w:pPr>
      <w:tabs>
        <w:tab w:val="left" w:pos="1803"/>
        <w:tab w:val="left" w:pos="2342"/>
      </w:tabs>
    </w:pPr>
    <w:rPr>
      <w:i/>
    </w:rPr>
  </w:style>
  <w:style w:type="character" w:customStyle="1" w:styleId="RefHeadChar">
    <w:name w:val="Ref Head Char"/>
    <w:basedOn w:val="Heading1Char"/>
    <w:rsid w:val="002D4FBF"/>
    <w:rPr>
      <w:rFonts w:ascii="Arial" w:eastAsia="Times New Roman" w:hAnsi="Arial" w:cs="Arial"/>
      <w:b/>
      <w:bCs/>
      <w:caps/>
      <w:kern w:val="32"/>
      <w:sz w:val="26"/>
      <w:szCs w:val="24"/>
      <w:lang w:eastAsia="en-US"/>
    </w:rPr>
  </w:style>
  <w:style w:type="numbering" w:customStyle="1" w:styleId="Reference">
    <w:name w:val="Reference"/>
    <w:basedOn w:val="NoList"/>
    <w:uiPriority w:val="99"/>
    <w:rsid w:val="002D4FBF"/>
    <w:pPr>
      <w:numPr>
        <w:numId w:val="1"/>
      </w:numPr>
    </w:pPr>
  </w:style>
  <w:style w:type="table" w:customStyle="1" w:styleId="SLRTable">
    <w:name w:val="SLR Table"/>
    <w:basedOn w:val="TableNormal"/>
    <w:rsid w:val="002D4FBF"/>
    <w:pPr>
      <w:keepLines/>
      <w:spacing w:before="40" w:after="40"/>
      <w:contextualSpacing/>
    </w:pPr>
    <w:rPr>
      <w:rFonts w:ascii="Arial" w:eastAsia="Times New Roman" w:hAnsi="Arial"/>
      <w:lang w:eastAsia="en-GB"/>
    </w:rPr>
    <w:tblPr>
      <w:jc w:val="center"/>
      <w:tblBorders>
        <w:top w:val="single" w:sz="4" w:space="0" w:color="auto"/>
        <w:bottom w:val="single" w:sz="4" w:space="0" w:color="auto"/>
        <w:insideH w:val="single" w:sz="6" w:space="0" w:color="auto"/>
      </w:tblBorders>
    </w:tblPr>
    <w:trPr>
      <w:jc w:val="center"/>
    </w:trPr>
    <w:tcPr>
      <w:shd w:val="clear" w:color="auto" w:fill="auto"/>
    </w:tcPr>
    <w:tblStylePr w:type="firstRow">
      <w:pPr>
        <w:wordWrap/>
        <w:spacing w:beforeLines="0" w:beforeAutospacing="0" w:afterLines="0" w:afterAutospacing="0"/>
        <w:contextualSpacing/>
        <w:jc w:val="both"/>
      </w:pPr>
      <w:rPr>
        <w:rFonts w:ascii="Arial" w:hAnsi="Arial"/>
        <w:b/>
        <w:i w:val="0"/>
        <w:sz w:val="20"/>
        <w:szCs w:val="20"/>
      </w:rPr>
      <w:tblPr/>
      <w:trPr>
        <w:tblHeader/>
      </w:trPr>
      <w:tcPr>
        <w:tcBorders>
          <w:top w:val="single" w:sz="12" w:space="0" w:color="auto"/>
          <w:left w:val="nil"/>
          <w:bottom w:val="single" w:sz="12" w:space="0" w:color="auto"/>
          <w:right w:val="nil"/>
          <w:insideH w:val="nil"/>
          <w:insideV w:val="nil"/>
          <w:tl2br w:val="nil"/>
          <w:tr2bl w:val="nil"/>
        </w:tcBorders>
      </w:tcPr>
    </w:tblStylePr>
    <w:tblStylePr w:type="lastRow">
      <w:rPr>
        <w:rFonts w:ascii="Arial" w:hAnsi="Arial"/>
        <w:sz w:val="20"/>
      </w:rPr>
      <w:tblPr/>
      <w:tcPr>
        <w:tcBorders>
          <w:top w:val="single" w:sz="6" w:space="0" w:color="008000"/>
          <w:left w:val="nil"/>
          <w:bottom w:val="single" w:sz="12" w:space="0" w:color="auto"/>
          <w:right w:val="nil"/>
          <w:insideV w:val="nil"/>
        </w:tcBorders>
        <w:shd w:val="clear" w:color="auto" w:fill="auto"/>
      </w:tcPr>
    </w:tblStylePr>
  </w:style>
  <w:style w:type="table" w:customStyle="1" w:styleId="SLRTable3Column">
    <w:name w:val="SLR Table 3 Column"/>
    <w:basedOn w:val="TableNormal"/>
    <w:rsid w:val="002D4FBF"/>
    <w:pPr>
      <w:keepLines/>
      <w:spacing w:before="40" w:after="40"/>
      <w:contextualSpacing/>
      <w:jc w:val="center"/>
    </w:pPr>
    <w:rPr>
      <w:rFonts w:ascii="Arial" w:eastAsia="Times New Roman" w:hAnsi="Arial"/>
      <w:lang w:eastAsia="en-GB"/>
    </w:rPr>
    <w:tblPr>
      <w:jc w:val="center"/>
      <w:tblBorders>
        <w:top w:val="single" w:sz="4" w:space="0" w:color="auto"/>
        <w:bottom w:val="single" w:sz="4" w:space="0" w:color="auto"/>
        <w:insideH w:val="single" w:sz="6" w:space="0" w:color="auto"/>
      </w:tblBorders>
    </w:tblPr>
    <w:trPr>
      <w:jc w:val="center"/>
    </w:trPr>
    <w:tcPr>
      <w:shd w:val="clear" w:color="auto" w:fill="auto"/>
      <w:vAlign w:val="bottom"/>
    </w:tcPr>
    <w:tblStylePr w:type="firstRow">
      <w:pPr>
        <w:wordWrap/>
        <w:spacing w:beforeLines="0" w:beforeAutospacing="0" w:afterLines="0" w:afterAutospacing="0"/>
        <w:contextualSpacing/>
        <w:jc w:val="both"/>
      </w:pPr>
      <w:rPr>
        <w:rFonts w:ascii="Arial" w:hAnsi="Arial"/>
        <w:b/>
        <w:i w:val="0"/>
        <w:sz w:val="20"/>
        <w:szCs w:val="20"/>
      </w:rPr>
      <w:tblPr/>
      <w:trPr>
        <w:tblHeader/>
      </w:trPr>
      <w:tcPr>
        <w:tcBorders>
          <w:top w:val="single" w:sz="12" w:space="0" w:color="auto"/>
          <w:left w:val="nil"/>
          <w:bottom w:val="single" w:sz="12" w:space="0" w:color="auto"/>
          <w:right w:val="nil"/>
          <w:insideH w:val="nil"/>
          <w:insideV w:val="nil"/>
          <w:tl2br w:val="nil"/>
          <w:tr2bl w:val="nil"/>
        </w:tcBorders>
      </w:tcPr>
    </w:tblStylePr>
    <w:tblStylePr w:type="lastRow">
      <w:rPr>
        <w:rFonts w:ascii="Arial" w:hAnsi="Arial"/>
        <w:sz w:val="20"/>
      </w:rPr>
      <w:tblPr/>
      <w:tcPr>
        <w:tcBorders>
          <w:top w:val="single" w:sz="6" w:space="0" w:color="008000"/>
          <w:left w:val="nil"/>
          <w:bottom w:val="single" w:sz="12" w:space="0" w:color="auto"/>
          <w:right w:val="nil"/>
          <w:insideV w:val="nil"/>
        </w:tcBorders>
        <w:shd w:val="clear" w:color="auto" w:fill="auto"/>
      </w:tcPr>
    </w:tblStylePr>
  </w:style>
  <w:style w:type="table" w:customStyle="1" w:styleId="SLRTable4Column">
    <w:name w:val="SLR Table 4 Column"/>
    <w:basedOn w:val="TableNormal"/>
    <w:rsid w:val="002D4FBF"/>
    <w:pPr>
      <w:keepLines/>
      <w:spacing w:before="40" w:after="40"/>
      <w:contextualSpacing/>
      <w:jc w:val="center"/>
    </w:pPr>
    <w:rPr>
      <w:rFonts w:ascii="Arial" w:eastAsia="Times New Roman" w:hAnsi="Arial"/>
      <w:lang w:eastAsia="en-GB"/>
    </w:rPr>
    <w:tblPr>
      <w:jc w:val="center"/>
      <w:tblBorders>
        <w:top w:val="single" w:sz="4" w:space="0" w:color="auto"/>
        <w:bottom w:val="single" w:sz="4" w:space="0" w:color="auto"/>
        <w:insideH w:val="single" w:sz="6" w:space="0" w:color="auto"/>
      </w:tblBorders>
    </w:tblPr>
    <w:trPr>
      <w:jc w:val="center"/>
    </w:trPr>
    <w:tcPr>
      <w:shd w:val="clear" w:color="auto" w:fill="auto"/>
      <w:vAlign w:val="bottom"/>
    </w:tcPr>
    <w:tblStylePr w:type="firstRow">
      <w:pPr>
        <w:wordWrap/>
        <w:spacing w:beforeLines="0" w:beforeAutospacing="0" w:afterLines="0" w:afterAutospacing="0"/>
        <w:contextualSpacing/>
        <w:jc w:val="both"/>
      </w:pPr>
      <w:rPr>
        <w:rFonts w:ascii="Arial" w:hAnsi="Arial"/>
        <w:b/>
        <w:i w:val="0"/>
        <w:sz w:val="20"/>
        <w:szCs w:val="20"/>
      </w:rPr>
      <w:tblPr/>
      <w:trPr>
        <w:tblHeader/>
      </w:trPr>
      <w:tcPr>
        <w:tcBorders>
          <w:top w:val="single" w:sz="12" w:space="0" w:color="auto"/>
          <w:left w:val="nil"/>
          <w:bottom w:val="single" w:sz="12" w:space="0" w:color="auto"/>
          <w:right w:val="nil"/>
          <w:insideH w:val="nil"/>
          <w:insideV w:val="nil"/>
          <w:tl2br w:val="nil"/>
          <w:tr2bl w:val="nil"/>
        </w:tcBorders>
      </w:tcPr>
    </w:tblStylePr>
    <w:tblStylePr w:type="lastRow">
      <w:rPr>
        <w:rFonts w:ascii="Arial" w:hAnsi="Arial"/>
        <w:sz w:val="20"/>
      </w:rPr>
      <w:tblPr/>
      <w:tcPr>
        <w:tcBorders>
          <w:top w:val="single" w:sz="6" w:space="0" w:color="008000"/>
          <w:left w:val="nil"/>
          <w:bottom w:val="single" w:sz="12" w:space="0" w:color="auto"/>
          <w:right w:val="nil"/>
          <w:insideV w:val="nil"/>
        </w:tcBorders>
        <w:shd w:val="clear" w:color="auto" w:fill="auto"/>
      </w:tcPr>
    </w:tblStylePr>
  </w:style>
  <w:style w:type="table" w:styleId="TableContemporary">
    <w:name w:val="Table Contemporary"/>
    <w:basedOn w:val="TableNormal"/>
    <w:rsid w:val="002D4FBF"/>
    <w:rPr>
      <w:rFonts w:eastAsia="Times New Roman"/>
      <w:lang w:eastAsia="en-GB"/>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Style1">
    <w:name w:val="Style1"/>
    <w:basedOn w:val="TableContemporary"/>
    <w:rsid w:val="002D4FBF"/>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Grid">
    <w:name w:val="Table Grid"/>
    <w:aliases w:val="National Grid"/>
    <w:basedOn w:val="TableNormal"/>
    <w:rsid w:val="002D4FBF"/>
    <w:rPr>
      <w:rFonts w:ascii="Arial" w:eastAsia="Times New Roman" w:hAnsi="Arial"/>
      <w:lang w:eastAsia="en-GB"/>
    </w:rPr>
    <w:tblPr>
      <w:tblStyleRowBandSize w:val="1"/>
      <w:tblInd w:w="13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trPr>
      <w:cantSplit/>
    </w:trPr>
    <w:tblStylePr w:type="firstRow">
      <w:pPr>
        <w:wordWrap/>
        <w:snapToGrid w:val="0"/>
        <w:spacing w:beforeLines="0" w:beforeAutospacing="0" w:afterLines="0" w:afterAutospacing="0"/>
        <w:contextualSpacing w:val="0"/>
        <w:jc w:val="center"/>
        <w:outlineLvl w:val="9"/>
      </w:pPr>
      <w:rPr>
        <w:rFonts w:ascii="Calibri Light" w:hAnsi="Calibri Light"/>
        <w:b/>
        <w:i w:val="0"/>
        <w:sz w:val="22"/>
      </w:rPr>
      <w:tblPr>
        <w:tblCellMar>
          <w:top w:w="0" w:type="dxa"/>
          <w:left w:w="57" w:type="dxa"/>
          <w:bottom w:w="198" w:type="dxa"/>
          <w:right w:w="57" w:type="dxa"/>
        </w:tblCellMar>
      </w:tblPr>
      <w:trPr>
        <w:cantSplit w:val="0"/>
        <w:tblHeader/>
      </w:trPr>
      <w:tcPr>
        <w:shd w:val="clear" w:color="auto" w:fill="E6E6E6"/>
      </w:tcPr>
    </w:tblStylePr>
    <w:tblStylePr w:type="band1Horz">
      <w:tblPr>
        <w:tblCellMar>
          <w:top w:w="0" w:type="dxa"/>
          <w:left w:w="57" w:type="dxa"/>
          <w:bottom w:w="198" w:type="dxa"/>
          <w:right w:w="57" w:type="dxa"/>
        </w:tblCellMar>
      </w:tblPr>
      <w:trPr>
        <w:cantSplit w:val="0"/>
      </w:trPr>
    </w:tblStylePr>
    <w:tblStylePr w:type="band2Horz">
      <w:tblPr>
        <w:tblCellMar>
          <w:top w:w="0" w:type="dxa"/>
          <w:left w:w="57" w:type="dxa"/>
          <w:bottom w:w="198" w:type="dxa"/>
          <w:right w:w="57" w:type="dxa"/>
        </w:tblCellMar>
      </w:tblPr>
      <w:trPr>
        <w:cantSplit w:val="0"/>
      </w:trPr>
    </w:tblStylePr>
  </w:style>
  <w:style w:type="table" w:customStyle="1" w:styleId="Style2">
    <w:name w:val="Style2"/>
    <w:basedOn w:val="TableGrid"/>
    <w:uiPriority w:val="99"/>
    <w:qFormat/>
    <w:rsid w:val="002D4FBF"/>
    <w:tblPr/>
    <w:tblStylePr w:type="firstRow">
      <w:pPr>
        <w:wordWrap/>
        <w:snapToGrid w:val="0"/>
        <w:spacing w:beforeLines="0" w:beforeAutospacing="0" w:afterLines="0" w:afterAutospacing="0"/>
        <w:contextualSpacing w:val="0"/>
        <w:jc w:val="left"/>
        <w:outlineLvl w:val="9"/>
      </w:pPr>
      <w:rPr>
        <w:rFonts w:ascii="Calibri Light" w:hAnsi="Calibri Light"/>
        <w:b/>
        <w:i w:val="0"/>
        <w:sz w:val="22"/>
      </w:rPr>
      <w:tblPr>
        <w:tblCellMar>
          <w:top w:w="0" w:type="dxa"/>
          <w:left w:w="108" w:type="dxa"/>
          <w:bottom w:w="198" w:type="dxa"/>
          <w:right w:w="108" w:type="dxa"/>
        </w:tblCellMar>
      </w:tblPr>
      <w:trPr>
        <w:cantSplit w:val="0"/>
        <w:tblHeader/>
      </w:trPr>
      <w:tcPr>
        <w:shd w:val="clear" w:color="auto" w:fill="E6E6E6"/>
      </w:tcPr>
    </w:tblStylePr>
    <w:tblStylePr w:type="band1Horz">
      <w:tblPr>
        <w:tblCellMar>
          <w:top w:w="0" w:type="dxa"/>
          <w:left w:w="108" w:type="dxa"/>
          <w:bottom w:w="198" w:type="dxa"/>
          <w:right w:w="108" w:type="dxa"/>
        </w:tblCellMar>
      </w:tblPr>
      <w:trPr>
        <w:cantSplit w:val="0"/>
      </w:trPr>
    </w:tblStylePr>
    <w:tblStylePr w:type="band2Horz">
      <w:tblPr>
        <w:tblCellMar>
          <w:top w:w="0" w:type="dxa"/>
          <w:left w:w="108" w:type="dxa"/>
          <w:bottom w:w="198" w:type="dxa"/>
          <w:right w:w="108" w:type="dxa"/>
        </w:tblCellMar>
      </w:tblPr>
      <w:trPr>
        <w:cantSplit w:val="0"/>
      </w:trPr>
    </w:tblStylePr>
  </w:style>
  <w:style w:type="table" w:customStyle="1" w:styleId="Table">
    <w:name w:val="Table"/>
    <w:basedOn w:val="TableContemporary"/>
    <w:rsid w:val="002D4FBF"/>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Grid1">
    <w:name w:val="Table Grid 1"/>
    <w:basedOn w:val="TableNormal"/>
    <w:rsid w:val="002D4FBF"/>
    <w:pPr>
      <w:spacing w:after="220"/>
      <w:jc w:val="both"/>
    </w:pPr>
    <w:rPr>
      <w:rFonts w:eastAsia="Times New Roman"/>
      <w:lang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TableNarrow">
    <w:name w:val="Table Narrow"/>
    <w:basedOn w:val="Normal"/>
    <w:qFormat/>
    <w:rsid w:val="00A01898"/>
    <w:pPr>
      <w:keepLines/>
      <w:spacing w:before="40" w:after="40"/>
      <w:contextualSpacing/>
      <w:jc w:val="center"/>
    </w:pPr>
    <w:rPr>
      <w:rFonts w:ascii="Arial Narrow" w:hAnsi="Arial Narrow"/>
      <w:szCs w:val="20"/>
    </w:rPr>
  </w:style>
  <w:style w:type="paragraph" w:styleId="TableofFigures">
    <w:name w:val="table of figures"/>
    <w:basedOn w:val="Normal"/>
    <w:next w:val="Normal"/>
    <w:semiHidden/>
    <w:rsid w:val="002D4FBF"/>
    <w:pPr>
      <w:ind w:left="1134" w:hanging="1134"/>
    </w:pPr>
  </w:style>
  <w:style w:type="paragraph" w:customStyle="1" w:styleId="TableText">
    <w:name w:val="Table Text"/>
    <w:basedOn w:val="Normal"/>
    <w:uiPriority w:val="99"/>
    <w:rsid w:val="00A01898"/>
    <w:pPr>
      <w:keepLines/>
      <w:spacing w:after="0"/>
      <w:jc w:val="left"/>
    </w:pPr>
  </w:style>
  <w:style w:type="paragraph" w:styleId="TOC1">
    <w:name w:val="toc 1"/>
    <w:basedOn w:val="Normal"/>
    <w:next w:val="Normal"/>
    <w:autoRedefine/>
    <w:uiPriority w:val="39"/>
    <w:rsid w:val="00CB7CBA"/>
    <w:pPr>
      <w:tabs>
        <w:tab w:val="right" w:leader="dot" w:pos="9595"/>
      </w:tabs>
      <w:spacing w:before="60" w:after="0"/>
      <w:ind w:left="720" w:right="397" w:hanging="720"/>
      <w:jc w:val="left"/>
    </w:pPr>
    <w:rPr>
      <w:rFonts w:cs="Arial"/>
      <w:b/>
      <w:bCs/>
      <w:caps/>
      <w:noProof/>
      <w:szCs w:val="24"/>
    </w:rPr>
  </w:style>
  <w:style w:type="paragraph" w:styleId="TOC2">
    <w:name w:val="toc 2"/>
    <w:basedOn w:val="Normal"/>
    <w:next w:val="Normal"/>
    <w:autoRedefine/>
    <w:uiPriority w:val="39"/>
    <w:rsid w:val="00A01898"/>
    <w:pPr>
      <w:tabs>
        <w:tab w:val="right" w:leader="dot" w:pos="9595"/>
      </w:tabs>
      <w:spacing w:before="60" w:after="0"/>
      <w:ind w:left="709" w:right="397" w:hanging="709"/>
      <w:jc w:val="left"/>
    </w:pPr>
    <w:rPr>
      <w:rFonts w:cs="Arial"/>
      <w:b/>
      <w:bCs/>
      <w:noProof/>
      <w:szCs w:val="20"/>
    </w:rPr>
  </w:style>
  <w:style w:type="paragraph" w:styleId="TOC3">
    <w:name w:val="toc 3"/>
    <w:basedOn w:val="Normal"/>
    <w:next w:val="Normal"/>
    <w:autoRedefine/>
    <w:uiPriority w:val="39"/>
    <w:rsid w:val="00A01898"/>
    <w:pPr>
      <w:tabs>
        <w:tab w:val="right" w:leader="dot" w:pos="9595"/>
      </w:tabs>
      <w:spacing w:after="0"/>
      <w:ind w:left="709" w:right="397"/>
      <w:jc w:val="left"/>
    </w:pPr>
    <w:rPr>
      <w:rFonts w:cs="Arial"/>
      <w:noProof/>
      <w:szCs w:val="20"/>
    </w:rPr>
  </w:style>
  <w:style w:type="paragraph" w:styleId="TOC4">
    <w:name w:val="toc 4"/>
    <w:basedOn w:val="Normal"/>
    <w:next w:val="Normal"/>
    <w:autoRedefine/>
    <w:uiPriority w:val="39"/>
    <w:rsid w:val="00A01898"/>
    <w:pPr>
      <w:spacing w:after="0"/>
      <w:ind w:left="440"/>
      <w:jc w:val="left"/>
    </w:pPr>
    <w:rPr>
      <w:rFonts w:asciiTheme="minorHAnsi" w:hAnsiTheme="minorHAnsi"/>
      <w:szCs w:val="20"/>
    </w:rPr>
  </w:style>
  <w:style w:type="character" w:styleId="CommentReference">
    <w:name w:val="annotation reference"/>
    <w:basedOn w:val="DefaultParagraphFont"/>
    <w:uiPriority w:val="99"/>
    <w:semiHidden/>
    <w:unhideWhenUsed/>
    <w:rsid w:val="002D4FBF"/>
    <w:rPr>
      <w:sz w:val="16"/>
      <w:szCs w:val="16"/>
    </w:rPr>
  </w:style>
  <w:style w:type="paragraph" w:styleId="CommentText">
    <w:name w:val="annotation text"/>
    <w:basedOn w:val="Normal"/>
    <w:link w:val="CommentTextChar"/>
    <w:uiPriority w:val="99"/>
    <w:unhideWhenUsed/>
    <w:rsid w:val="002D4FBF"/>
    <w:rPr>
      <w:sz w:val="20"/>
      <w:szCs w:val="20"/>
    </w:rPr>
  </w:style>
  <w:style w:type="character" w:customStyle="1" w:styleId="CommentTextChar">
    <w:name w:val="Comment Text Char"/>
    <w:basedOn w:val="DefaultParagraphFont"/>
    <w:link w:val="CommentText"/>
    <w:uiPriority w:val="99"/>
    <w:rsid w:val="002D4FBF"/>
    <w:rPr>
      <w:rFonts w:ascii="Arial" w:eastAsia="Times New Roman" w:hAnsi="Arial"/>
    </w:rPr>
  </w:style>
  <w:style w:type="paragraph" w:styleId="CommentSubject">
    <w:name w:val="annotation subject"/>
    <w:basedOn w:val="CommentText"/>
    <w:next w:val="CommentText"/>
    <w:link w:val="CommentSubjectChar"/>
    <w:uiPriority w:val="99"/>
    <w:semiHidden/>
    <w:unhideWhenUsed/>
    <w:rsid w:val="002D4FBF"/>
    <w:rPr>
      <w:b/>
      <w:bCs/>
    </w:rPr>
  </w:style>
  <w:style w:type="character" w:customStyle="1" w:styleId="CommentSubjectChar">
    <w:name w:val="Comment Subject Char"/>
    <w:basedOn w:val="CommentTextChar"/>
    <w:link w:val="CommentSubject"/>
    <w:uiPriority w:val="99"/>
    <w:semiHidden/>
    <w:rsid w:val="002D4FBF"/>
    <w:rPr>
      <w:rFonts w:ascii="Arial" w:eastAsia="Times New Roman" w:hAnsi="Arial"/>
      <w:b/>
      <w:bCs/>
    </w:rPr>
  </w:style>
  <w:style w:type="character" w:customStyle="1" w:styleId="Heading6Char">
    <w:name w:val="Heading 6 Char"/>
    <w:basedOn w:val="DefaultParagraphFont"/>
    <w:link w:val="Heading6"/>
    <w:rsid w:val="002D4FBF"/>
    <w:rPr>
      <w:rFonts w:ascii="Arial" w:eastAsiaTheme="majorEastAsia" w:hAnsi="Arial" w:cstheme="majorBidi"/>
      <w:i/>
      <w:iCs/>
      <w:sz w:val="22"/>
      <w:szCs w:val="22"/>
    </w:rPr>
  </w:style>
  <w:style w:type="paragraph" w:styleId="TOC8">
    <w:name w:val="toc 8"/>
    <w:basedOn w:val="Normal"/>
    <w:next w:val="Normal"/>
    <w:autoRedefine/>
    <w:uiPriority w:val="39"/>
    <w:unhideWhenUsed/>
    <w:rsid w:val="00A01898"/>
    <w:pPr>
      <w:spacing w:after="0"/>
      <w:ind w:left="1320"/>
      <w:jc w:val="left"/>
    </w:pPr>
    <w:rPr>
      <w:rFonts w:asciiTheme="minorHAnsi" w:hAnsiTheme="minorHAnsi"/>
      <w:szCs w:val="20"/>
    </w:rPr>
  </w:style>
  <w:style w:type="numbering" w:customStyle="1" w:styleId="NumberedList">
    <w:name w:val="NumberedList"/>
    <w:uiPriority w:val="99"/>
    <w:rsid w:val="002D4FBF"/>
    <w:pPr>
      <w:numPr>
        <w:numId w:val="7"/>
      </w:numPr>
    </w:pPr>
  </w:style>
  <w:style w:type="paragraph" w:styleId="ListParagraph">
    <w:name w:val="List Paragraph"/>
    <w:basedOn w:val="Normal"/>
    <w:link w:val="ListParagraphChar"/>
    <w:uiPriority w:val="34"/>
    <w:qFormat/>
    <w:rsid w:val="002D4FBF"/>
    <w:pPr>
      <w:ind w:left="720"/>
      <w:contextualSpacing/>
    </w:pPr>
  </w:style>
  <w:style w:type="paragraph" w:styleId="List">
    <w:name w:val="List"/>
    <w:basedOn w:val="Normal"/>
    <w:uiPriority w:val="99"/>
    <w:unhideWhenUsed/>
    <w:rsid w:val="00A01898"/>
    <w:pPr>
      <w:numPr>
        <w:numId w:val="6"/>
      </w:numPr>
      <w:contextualSpacing/>
    </w:pPr>
  </w:style>
  <w:style w:type="paragraph" w:styleId="Caption">
    <w:name w:val="caption"/>
    <w:basedOn w:val="Normal"/>
    <w:next w:val="Normal"/>
    <w:unhideWhenUsed/>
    <w:qFormat/>
    <w:rsid w:val="00CE27D0"/>
    <w:pPr>
      <w:spacing w:before="240" w:after="120" w:line="360" w:lineRule="auto"/>
      <w:ind w:left="1134"/>
      <w:contextualSpacing/>
      <w:jc w:val="center"/>
    </w:pPr>
    <w:rPr>
      <w:b/>
      <w:bCs/>
      <w:color w:val="000000" w:themeColor="text1"/>
      <w:sz w:val="20"/>
      <w:szCs w:val="18"/>
    </w:rPr>
  </w:style>
  <w:style w:type="paragraph" w:customStyle="1" w:styleId="Textnonumbering">
    <w:name w:val="Text no numbering"/>
    <w:basedOn w:val="Normal"/>
    <w:uiPriority w:val="99"/>
    <w:rsid w:val="00A01898"/>
    <w:pPr>
      <w:tabs>
        <w:tab w:val="left" w:pos="1191"/>
      </w:tabs>
      <w:spacing w:before="120" w:after="60"/>
      <w:ind w:left="1191"/>
    </w:pPr>
    <w:rPr>
      <w:lang w:eastAsia="en-GB"/>
    </w:rPr>
  </w:style>
  <w:style w:type="paragraph" w:styleId="TOC5">
    <w:name w:val="toc 5"/>
    <w:basedOn w:val="Normal"/>
    <w:next w:val="Normal"/>
    <w:autoRedefine/>
    <w:uiPriority w:val="39"/>
    <w:unhideWhenUsed/>
    <w:rsid w:val="00A01898"/>
    <w:pPr>
      <w:spacing w:after="0"/>
      <w:ind w:left="660"/>
      <w:jc w:val="left"/>
    </w:pPr>
    <w:rPr>
      <w:rFonts w:asciiTheme="minorHAnsi" w:hAnsiTheme="minorHAnsi"/>
      <w:szCs w:val="20"/>
    </w:rPr>
  </w:style>
  <w:style w:type="paragraph" w:styleId="TOC6">
    <w:name w:val="toc 6"/>
    <w:basedOn w:val="Normal"/>
    <w:next w:val="Normal"/>
    <w:autoRedefine/>
    <w:uiPriority w:val="39"/>
    <w:unhideWhenUsed/>
    <w:rsid w:val="00A01898"/>
    <w:pPr>
      <w:spacing w:after="0"/>
      <w:ind w:left="880"/>
      <w:jc w:val="left"/>
    </w:pPr>
    <w:rPr>
      <w:rFonts w:asciiTheme="minorHAnsi" w:hAnsiTheme="minorHAnsi"/>
      <w:szCs w:val="20"/>
    </w:rPr>
  </w:style>
  <w:style w:type="paragraph" w:styleId="TOC7">
    <w:name w:val="toc 7"/>
    <w:basedOn w:val="Normal"/>
    <w:next w:val="Normal"/>
    <w:autoRedefine/>
    <w:uiPriority w:val="39"/>
    <w:unhideWhenUsed/>
    <w:rsid w:val="00A01898"/>
    <w:pPr>
      <w:spacing w:after="0"/>
      <w:ind w:left="1100"/>
      <w:jc w:val="left"/>
    </w:pPr>
    <w:rPr>
      <w:rFonts w:asciiTheme="minorHAnsi" w:hAnsiTheme="minorHAnsi"/>
      <w:szCs w:val="20"/>
    </w:rPr>
  </w:style>
  <w:style w:type="paragraph" w:styleId="TOC9">
    <w:name w:val="toc 9"/>
    <w:basedOn w:val="Normal"/>
    <w:next w:val="Normal"/>
    <w:autoRedefine/>
    <w:uiPriority w:val="39"/>
    <w:unhideWhenUsed/>
    <w:rsid w:val="002D4FBF"/>
    <w:pPr>
      <w:spacing w:after="0"/>
      <w:ind w:left="1540"/>
      <w:jc w:val="left"/>
    </w:pPr>
    <w:rPr>
      <w:rFonts w:asciiTheme="minorHAnsi" w:hAnsiTheme="minorHAnsi"/>
      <w:sz w:val="20"/>
      <w:szCs w:val="20"/>
    </w:rPr>
  </w:style>
  <w:style w:type="paragraph" w:styleId="Revision">
    <w:name w:val="Revision"/>
    <w:hidden/>
    <w:uiPriority w:val="99"/>
    <w:semiHidden/>
    <w:rsid w:val="002D4FBF"/>
    <w:rPr>
      <w:rFonts w:ascii="Arial" w:eastAsia="Times New Roman" w:hAnsi="Arial"/>
      <w:sz w:val="22"/>
      <w:szCs w:val="22"/>
    </w:rPr>
  </w:style>
  <w:style w:type="character" w:styleId="FollowedHyperlink">
    <w:name w:val="FollowedHyperlink"/>
    <w:basedOn w:val="DefaultParagraphFont"/>
    <w:uiPriority w:val="99"/>
    <w:semiHidden/>
    <w:unhideWhenUsed/>
    <w:rsid w:val="004B14F7"/>
    <w:rPr>
      <w:color w:val="800080" w:themeColor="followedHyperlink"/>
      <w:u w:val="single"/>
    </w:rPr>
  </w:style>
  <w:style w:type="paragraph" w:customStyle="1" w:styleId="HeaderTHUMBNAIL">
    <w:name w:val="Header_THUMBNAIL"/>
    <w:rsid w:val="00690925"/>
    <w:pPr>
      <w:tabs>
        <w:tab w:val="right" w:pos="9540"/>
      </w:tabs>
    </w:pPr>
    <w:rPr>
      <w:rFonts w:ascii="Arial" w:eastAsia="Times New Roman" w:hAnsi="Arial"/>
      <w:szCs w:val="22"/>
    </w:rPr>
  </w:style>
  <w:style w:type="paragraph" w:styleId="DocumentMap">
    <w:name w:val="Document Map"/>
    <w:basedOn w:val="Normal"/>
    <w:link w:val="DocumentMapChar"/>
    <w:uiPriority w:val="99"/>
    <w:semiHidden/>
    <w:unhideWhenUsed/>
    <w:rsid w:val="005D3F03"/>
    <w:pPr>
      <w:spacing w:after="0"/>
    </w:pPr>
    <w:rPr>
      <w:rFonts w:ascii="Tahoma" w:hAnsi="Tahoma" w:cs="Tahoma"/>
      <w:sz w:val="16"/>
      <w:szCs w:val="16"/>
    </w:rPr>
  </w:style>
  <w:style w:type="character" w:customStyle="1" w:styleId="DocumentMapChar">
    <w:name w:val="Document Map Char"/>
    <w:basedOn w:val="DefaultParagraphFont"/>
    <w:link w:val="DocumentMap"/>
    <w:uiPriority w:val="99"/>
    <w:semiHidden/>
    <w:rsid w:val="005D3F03"/>
    <w:rPr>
      <w:rFonts w:ascii="Tahoma" w:eastAsia="Times New Roman" w:hAnsi="Tahoma" w:cs="Tahoma"/>
      <w:sz w:val="16"/>
      <w:szCs w:val="16"/>
    </w:rPr>
  </w:style>
  <w:style w:type="character" w:customStyle="1" w:styleId="TEXTChar">
    <w:name w:val="TEXT Char"/>
    <w:link w:val="TEXT"/>
    <w:uiPriority w:val="99"/>
    <w:rsid w:val="00A01898"/>
    <w:rPr>
      <w:rFonts w:ascii="Arial" w:eastAsia="Times New Roman" w:hAnsi="Arial"/>
      <w:sz w:val="24"/>
      <w:szCs w:val="22"/>
    </w:rPr>
  </w:style>
  <w:style w:type="paragraph" w:styleId="TOCHeading">
    <w:name w:val="TOC Heading"/>
    <w:basedOn w:val="Heading1"/>
    <w:next w:val="Normal"/>
    <w:uiPriority w:val="39"/>
    <w:semiHidden/>
    <w:unhideWhenUsed/>
    <w:qFormat/>
    <w:rsid w:val="007D047C"/>
    <w:pPr>
      <w:keepLines/>
      <w:numPr>
        <w:numId w:val="0"/>
      </w:numPr>
      <w:spacing w:before="480" w:after="0" w:line="276" w:lineRule="auto"/>
      <w:jc w:val="left"/>
      <w:outlineLvl w:val="9"/>
    </w:pPr>
    <w:rPr>
      <w:rFonts w:asciiTheme="majorHAnsi" w:eastAsiaTheme="majorEastAsia" w:hAnsiTheme="majorHAnsi" w:cstheme="majorBidi"/>
      <w:caps w:val="0"/>
      <w:color w:val="365F91" w:themeColor="accent1" w:themeShade="BF"/>
      <w:kern w:val="0"/>
      <w:sz w:val="28"/>
      <w:szCs w:val="28"/>
      <w:lang w:val="en-US" w:eastAsia="ja-JP"/>
    </w:rPr>
  </w:style>
  <w:style w:type="paragraph" w:customStyle="1" w:styleId="WSTabletext">
    <w:name w:val="WS_Table text"/>
    <w:basedOn w:val="Normal"/>
    <w:uiPriority w:val="99"/>
    <w:rsid w:val="00A01898"/>
    <w:pPr>
      <w:keepLines/>
      <w:spacing w:before="40" w:after="120"/>
    </w:pPr>
    <w:rPr>
      <w:rFonts w:cs="Arial"/>
      <w:szCs w:val="18"/>
    </w:rPr>
  </w:style>
  <w:style w:type="paragraph" w:customStyle="1" w:styleId="TableHeaderLeft">
    <w:name w:val="Table Header Left"/>
    <w:basedOn w:val="Normal"/>
    <w:uiPriority w:val="99"/>
    <w:rsid w:val="00A01898"/>
    <w:pPr>
      <w:spacing w:before="60" w:after="120"/>
      <w:jc w:val="left"/>
    </w:pPr>
    <w:rPr>
      <w:rFonts w:eastAsia="Calibri" w:cs="Arial"/>
      <w:b/>
    </w:rPr>
  </w:style>
  <w:style w:type="paragraph" w:customStyle="1" w:styleId="ContentBulletsLetter">
    <w:name w:val="Content Bullets Letter"/>
    <w:basedOn w:val="Normal"/>
    <w:semiHidden/>
    <w:qFormat/>
    <w:rsid w:val="000C5B0F"/>
    <w:pPr>
      <w:numPr>
        <w:numId w:val="8"/>
      </w:numPr>
      <w:spacing w:before="240" w:after="120" w:line="240" w:lineRule="atLeast"/>
      <w:ind w:left="1003" w:hanging="360"/>
      <w:jc w:val="left"/>
    </w:pPr>
    <w:rPr>
      <w:rFonts w:eastAsiaTheme="minorEastAsia" w:cstheme="minorBidi"/>
      <w:sz w:val="20"/>
      <w:szCs w:val="24"/>
      <w:lang w:val="en-AU"/>
    </w:rPr>
  </w:style>
  <w:style w:type="table" w:customStyle="1" w:styleId="NationalGridTable">
    <w:name w:val="National Grid Table"/>
    <w:basedOn w:val="TableGrid1"/>
    <w:rsid w:val="00334B0E"/>
    <w:pPr>
      <w:jc w:val="left"/>
    </w:pPr>
    <w:rPr>
      <w:rFonts w:ascii="Arial" w:hAnsi="Arial"/>
      <w:sz w:val="22"/>
    </w:rPr>
    <w:tblPr>
      <w:tblInd w:w="1037" w:type="dxa"/>
    </w:tblPr>
    <w:trPr>
      <w:cantSplit/>
    </w:trPr>
    <w:tblStylePr w:type="firstRow">
      <w:rPr>
        <w:b/>
      </w:rPr>
      <w:tblPr/>
      <w:tcPr>
        <w:shd w:val="clear" w:color="auto" w:fill="E6E6E6"/>
      </w:tcPr>
    </w:tblStylePr>
    <w:tblStylePr w:type="lastRow">
      <w:rPr>
        <w:b w:val="0"/>
        <w:i w:val="0"/>
        <w:iCs/>
      </w:rPr>
      <w:tblPr/>
      <w:tcPr>
        <w:tcBorders>
          <w:tl2br w:val="none" w:sz="0" w:space="0" w:color="auto"/>
          <w:tr2bl w:val="none" w:sz="0" w:space="0" w:color="auto"/>
        </w:tcBorders>
      </w:tcPr>
    </w:tblStylePr>
    <w:tblStylePr w:type="lastCol">
      <w:rPr>
        <w:b w:val="0"/>
        <w:i w:val="0"/>
        <w:iCs/>
      </w:rPr>
      <w:tblPr/>
      <w:tcPr>
        <w:tcBorders>
          <w:tl2br w:val="none" w:sz="0" w:space="0" w:color="auto"/>
          <w:tr2bl w:val="none" w:sz="0" w:space="0" w:color="auto"/>
        </w:tcBorders>
      </w:tcPr>
    </w:tblStylePr>
  </w:style>
  <w:style w:type="paragraph" w:customStyle="1" w:styleId="PointsBullets">
    <w:name w:val="_PointsBullets"/>
    <w:basedOn w:val="Normal"/>
    <w:rsid w:val="00942C3F"/>
    <w:pPr>
      <w:numPr>
        <w:numId w:val="9"/>
      </w:numPr>
      <w:spacing w:after="120" w:line="260" w:lineRule="atLeast"/>
      <w:jc w:val="left"/>
    </w:pPr>
    <w:rPr>
      <w:sz w:val="20"/>
      <w:szCs w:val="20"/>
    </w:rPr>
  </w:style>
  <w:style w:type="paragraph" w:styleId="EndnoteText">
    <w:name w:val="endnote text"/>
    <w:basedOn w:val="Normal"/>
    <w:link w:val="EndnoteTextChar"/>
    <w:uiPriority w:val="99"/>
    <w:unhideWhenUsed/>
    <w:rsid w:val="00942C3F"/>
    <w:pPr>
      <w:spacing w:before="60" w:after="0"/>
      <w:jc w:val="left"/>
    </w:pPr>
    <w:rPr>
      <w:sz w:val="16"/>
      <w:szCs w:val="20"/>
    </w:rPr>
  </w:style>
  <w:style w:type="character" w:customStyle="1" w:styleId="EndnoteTextChar">
    <w:name w:val="Endnote Text Char"/>
    <w:basedOn w:val="DefaultParagraphFont"/>
    <w:link w:val="EndnoteText"/>
    <w:uiPriority w:val="99"/>
    <w:rsid w:val="00942C3F"/>
    <w:rPr>
      <w:rFonts w:ascii="Arial" w:eastAsia="Times New Roman" w:hAnsi="Arial"/>
      <w:sz w:val="16"/>
    </w:rPr>
  </w:style>
  <w:style w:type="character" w:styleId="EndnoteReference">
    <w:name w:val="endnote reference"/>
    <w:basedOn w:val="DefaultParagraphFont"/>
    <w:uiPriority w:val="99"/>
    <w:unhideWhenUsed/>
    <w:rsid w:val="00942C3F"/>
    <w:rPr>
      <w:vertAlign w:val="superscript"/>
    </w:rPr>
  </w:style>
  <w:style w:type="character" w:customStyle="1" w:styleId="ListParagraphChar">
    <w:name w:val="List Paragraph Char"/>
    <w:basedOn w:val="DefaultParagraphFont"/>
    <w:link w:val="ListParagraph"/>
    <w:uiPriority w:val="34"/>
    <w:rsid w:val="00942C3F"/>
    <w:rPr>
      <w:rFonts w:ascii="Arial" w:eastAsia="Times New Roman" w:hAnsi="Arial"/>
      <w:sz w:val="24"/>
      <w:szCs w:val="22"/>
    </w:rPr>
  </w:style>
  <w:style w:type="paragraph" w:customStyle="1" w:styleId="Default">
    <w:name w:val="Default"/>
    <w:rsid w:val="00772D0C"/>
    <w:pPr>
      <w:autoSpaceDE w:val="0"/>
      <w:autoSpaceDN w:val="0"/>
      <w:adjustRightInd w:val="0"/>
    </w:pPr>
    <w:rPr>
      <w:rFonts w:ascii="Verdana" w:hAnsi="Verdana" w:cs="Verdana"/>
      <w:color w:val="000000"/>
      <w:sz w:val="24"/>
      <w:szCs w:val="24"/>
    </w:rPr>
  </w:style>
  <w:style w:type="paragraph" w:styleId="NormalWeb">
    <w:name w:val="Normal (Web)"/>
    <w:basedOn w:val="Normal"/>
    <w:uiPriority w:val="99"/>
    <w:semiHidden/>
    <w:unhideWhenUsed/>
    <w:rsid w:val="00B22F8B"/>
    <w:pPr>
      <w:spacing w:before="100" w:beforeAutospacing="1" w:after="100" w:afterAutospacing="1"/>
      <w:jc w:val="left"/>
    </w:pPr>
    <w:rPr>
      <w:rFonts w:ascii="Times New Roman" w:hAnsi="Times New Roman"/>
      <w:szCs w:val="24"/>
      <w:lang w:eastAsia="en-GB"/>
    </w:rPr>
  </w:style>
  <w:style w:type="character" w:styleId="Strong">
    <w:name w:val="Strong"/>
    <w:basedOn w:val="DefaultParagraphFont"/>
    <w:uiPriority w:val="22"/>
    <w:qFormat/>
    <w:rsid w:val="00B22F8B"/>
    <w:rPr>
      <w:b/>
      <w:bCs/>
    </w:rPr>
  </w:style>
  <w:style w:type="character" w:customStyle="1" w:styleId="Heading7Char">
    <w:name w:val="Heading 7 Char"/>
    <w:basedOn w:val="DefaultParagraphFont"/>
    <w:link w:val="Heading7"/>
    <w:rsid w:val="0016342A"/>
    <w:rPr>
      <w:rFonts w:asciiTheme="majorHAnsi" w:eastAsiaTheme="minorEastAsia" w:hAnsiTheme="majorHAnsi" w:cstheme="minorBidi"/>
      <w:caps/>
      <w:color w:val="365F91" w:themeColor="accent1" w:themeShade="BF"/>
      <w:spacing w:val="10"/>
      <w:sz w:val="22"/>
    </w:rPr>
  </w:style>
  <w:style w:type="character" w:customStyle="1" w:styleId="Heading8Char">
    <w:name w:val="Heading 8 Char"/>
    <w:basedOn w:val="DefaultParagraphFont"/>
    <w:link w:val="Heading8"/>
    <w:rsid w:val="0016342A"/>
    <w:rPr>
      <w:rFonts w:asciiTheme="majorHAnsi" w:eastAsiaTheme="minorEastAsia" w:hAnsiTheme="majorHAnsi" w:cstheme="minorBidi"/>
      <w:caps/>
      <w:color w:val="000000" w:themeColor="text1"/>
      <w:spacing w:val="10"/>
      <w:sz w:val="18"/>
      <w:szCs w:val="18"/>
    </w:rPr>
  </w:style>
  <w:style w:type="character" w:customStyle="1" w:styleId="Heading9Char">
    <w:name w:val="Heading 9 Char"/>
    <w:basedOn w:val="DefaultParagraphFont"/>
    <w:link w:val="Heading9"/>
    <w:semiHidden/>
    <w:rsid w:val="0016342A"/>
    <w:rPr>
      <w:rFonts w:asciiTheme="majorHAnsi" w:eastAsiaTheme="minorEastAsia" w:hAnsiTheme="majorHAnsi" w:cstheme="minorBidi"/>
      <w:i/>
      <w:iCs/>
      <w:caps/>
      <w:color w:val="000000" w:themeColor="text1"/>
      <w:spacing w:val="10"/>
      <w:sz w:val="18"/>
      <w:szCs w:val="18"/>
    </w:rPr>
  </w:style>
  <w:style w:type="paragraph" w:customStyle="1" w:styleId="ParagraphNumbered">
    <w:name w:val="Paragraph (Numbered)"/>
    <w:basedOn w:val="Heading3"/>
    <w:autoRedefine/>
    <w:qFormat/>
    <w:rsid w:val="0016342A"/>
    <w:pPr>
      <w:keepNext w:val="0"/>
      <w:widowControl w:val="0"/>
      <w:shd w:val="clear" w:color="auto" w:fill="FFFFFF" w:themeFill="background1"/>
      <w:spacing w:after="240" w:line="276" w:lineRule="auto"/>
      <w:ind w:left="720" w:hanging="720"/>
    </w:pPr>
    <w:rPr>
      <w:rFonts w:ascii="Aptos" w:eastAsiaTheme="minorEastAsia" w:hAnsi="Aptos" w:cstheme="minorBidi"/>
      <w:b w:val="0"/>
      <w:bCs w:val="0"/>
      <w:color w:val="000000" w:themeColor="text1"/>
      <w:sz w:val="22"/>
      <w:szCs w:val="20"/>
    </w:rPr>
  </w:style>
  <w:style w:type="paragraph" w:customStyle="1" w:styleId="Bullet">
    <w:name w:val="Bullet"/>
    <w:basedOn w:val="Normal"/>
    <w:link w:val="BulletChar"/>
    <w:autoRedefine/>
    <w:qFormat/>
    <w:rsid w:val="00E8472A"/>
    <w:pPr>
      <w:widowControl w:val="0"/>
      <w:numPr>
        <w:numId w:val="25"/>
      </w:numPr>
      <w:spacing w:before="120" w:after="120"/>
      <w:ind w:right="284"/>
    </w:pPr>
    <w:rPr>
      <w:rFonts w:cs="Arial"/>
      <w:color w:val="000000" w:themeColor="text1"/>
      <w:kern w:val="22"/>
      <w:szCs w:val="24"/>
    </w:rPr>
  </w:style>
  <w:style w:type="character" w:customStyle="1" w:styleId="BulletChar">
    <w:name w:val="Bullet Char"/>
    <w:basedOn w:val="DefaultParagraphFont"/>
    <w:link w:val="Bullet"/>
    <w:rsid w:val="00E8472A"/>
    <w:rPr>
      <w:rFonts w:ascii="Arial" w:eastAsia="Times New Roman" w:hAnsi="Arial" w:cs="Arial"/>
      <w:color w:val="000000" w:themeColor="text1"/>
      <w:kern w:val="22"/>
      <w:sz w:val="24"/>
      <w:szCs w:val="24"/>
    </w:rPr>
  </w:style>
  <w:style w:type="paragraph" w:customStyle="1" w:styleId="Bullet2">
    <w:name w:val="Bullet 2"/>
    <w:basedOn w:val="Bullet"/>
    <w:link w:val="Bullet2Char"/>
    <w:autoRedefine/>
    <w:qFormat/>
    <w:rsid w:val="002522FE"/>
    <w:pPr>
      <w:numPr>
        <w:numId w:val="24"/>
      </w:numPr>
      <w:spacing w:after="0"/>
      <w:ind w:left="1843" w:hanging="425"/>
    </w:pPr>
  </w:style>
  <w:style w:type="paragraph" w:customStyle="1" w:styleId="MabTextTable">
    <w:name w:val="Mab Text Table"/>
    <w:basedOn w:val="Normal"/>
    <w:link w:val="MabTextTableChar"/>
    <w:qFormat/>
    <w:rsid w:val="001112FD"/>
    <w:pPr>
      <w:suppressAutoHyphens/>
      <w:spacing w:before="120" w:after="120"/>
    </w:pPr>
    <w:rPr>
      <w:color w:val="000000" w:themeColor="text1"/>
      <w:sz w:val="22"/>
      <w:szCs w:val="20"/>
      <w:lang w:eastAsia="en-GB"/>
    </w:rPr>
  </w:style>
  <w:style w:type="character" w:customStyle="1" w:styleId="MabTextTableChar">
    <w:name w:val="Mab Text Table Char"/>
    <w:basedOn w:val="DefaultParagraphFont"/>
    <w:link w:val="MabTextTable"/>
    <w:rsid w:val="001112FD"/>
    <w:rPr>
      <w:rFonts w:ascii="Arial" w:eastAsia="Times New Roman" w:hAnsi="Arial"/>
      <w:color w:val="000000" w:themeColor="text1"/>
      <w:sz w:val="22"/>
      <w:lang w:eastAsia="en-GB"/>
    </w:rPr>
  </w:style>
  <w:style w:type="table" w:customStyle="1" w:styleId="W-BasicTable">
    <w:name w:val="W - Basic Table"/>
    <w:basedOn w:val="TableNormal"/>
    <w:uiPriority w:val="99"/>
    <w:rsid w:val="001112FD"/>
    <w:rPr>
      <w:rFonts w:asciiTheme="minorHAnsi" w:hAnsiTheme="minorHAnsi" w:cstheme="minorBidi"/>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tcPr>
      <w:vAlign w:val="center"/>
    </w:tcPr>
    <w:tblStylePr w:type="firstRow">
      <w:rPr>
        <w:rFonts w:asciiTheme="minorHAnsi" w:hAnsiTheme="minorHAnsi"/>
        <w:b/>
        <w:color w:val="auto"/>
        <w:sz w:val="22"/>
      </w:rPr>
      <w:tblPr/>
      <w:tcPr>
        <w:shd w:val="clear" w:color="auto" w:fill="1F497D" w:themeFill="text2"/>
      </w:tcPr>
    </w:tblStylePr>
    <w:tblStylePr w:type="firstCol">
      <w:rPr>
        <w:b w:val="0"/>
      </w:rPr>
    </w:tblStylePr>
  </w:style>
  <w:style w:type="paragraph" w:customStyle="1" w:styleId="LimeDownMainBodyText">
    <w:name w:val="Lime Down Main Body Text"/>
    <w:basedOn w:val="Normal"/>
    <w:rsid w:val="001D74A6"/>
    <w:pPr>
      <w:tabs>
        <w:tab w:val="num" w:pos="1134"/>
      </w:tabs>
      <w:spacing w:after="160" w:line="259" w:lineRule="auto"/>
      <w:ind w:left="1134" w:hanging="1134"/>
      <w:jc w:val="left"/>
    </w:pPr>
    <w:rPr>
      <w:rFonts w:eastAsiaTheme="minorHAnsi" w:cs="Arial"/>
      <w:color w:val="27231F"/>
      <w:kern w:val="2"/>
      <w14:ligatures w14:val="standardContextual"/>
    </w:rPr>
  </w:style>
  <w:style w:type="character" w:customStyle="1" w:styleId="Bullet2Char">
    <w:name w:val="Bullet 2 Char"/>
    <w:basedOn w:val="BulletChar"/>
    <w:link w:val="Bullet2"/>
    <w:rsid w:val="002522FE"/>
    <w:rPr>
      <w:rFonts w:ascii="Arial" w:eastAsia="Times New Roman" w:hAnsi="Arial" w:cs="Arial"/>
      <w:color w:val="000000" w:themeColor="text1"/>
      <w:kern w:val="22"/>
      <w:sz w:val="24"/>
      <w:szCs w:val="24"/>
    </w:rPr>
  </w:style>
  <w:style w:type="character" w:styleId="UnresolvedMention">
    <w:name w:val="Unresolved Mention"/>
    <w:basedOn w:val="DefaultParagraphFont"/>
    <w:uiPriority w:val="99"/>
    <w:semiHidden/>
    <w:unhideWhenUsed/>
    <w:rsid w:val="006A1E4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5496975">
      <w:bodyDiv w:val="1"/>
      <w:marLeft w:val="0"/>
      <w:marRight w:val="0"/>
      <w:marTop w:val="0"/>
      <w:marBottom w:val="0"/>
      <w:divBdr>
        <w:top w:val="none" w:sz="0" w:space="0" w:color="auto"/>
        <w:left w:val="none" w:sz="0" w:space="0" w:color="auto"/>
        <w:bottom w:val="none" w:sz="0" w:space="0" w:color="auto"/>
        <w:right w:val="none" w:sz="0" w:space="0" w:color="auto"/>
      </w:divBdr>
    </w:div>
    <w:div w:id="368799376">
      <w:bodyDiv w:val="1"/>
      <w:marLeft w:val="0"/>
      <w:marRight w:val="0"/>
      <w:marTop w:val="0"/>
      <w:marBottom w:val="0"/>
      <w:divBdr>
        <w:top w:val="none" w:sz="0" w:space="0" w:color="auto"/>
        <w:left w:val="none" w:sz="0" w:space="0" w:color="auto"/>
        <w:bottom w:val="none" w:sz="0" w:space="0" w:color="auto"/>
        <w:right w:val="none" w:sz="0" w:space="0" w:color="auto"/>
      </w:divBdr>
    </w:div>
    <w:div w:id="379402666">
      <w:bodyDiv w:val="1"/>
      <w:marLeft w:val="0"/>
      <w:marRight w:val="0"/>
      <w:marTop w:val="0"/>
      <w:marBottom w:val="0"/>
      <w:divBdr>
        <w:top w:val="none" w:sz="0" w:space="0" w:color="auto"/>
        <w:left w:val="none" w:sz="0" w:space="0" w:color="auto"/>
        <w:bottom w:val="none" w:sz="0" w:space="0" w:color="auto"/>
        <w:right w:val="none" w:sz="0" w:space="0" w:color="auto"/>
      </w:divBdr>
    </w:div>
    <w:div w:id="468523234">
      <w:bodyDiv w:val="1"/>
      <w:marLeft w:val="0"/>
      <w:marRight w:val="0"/>
      <w:marTop w:val="0"/>
      <w:marBottom w:val="0"/>
      <w:divBdr>
        <w:top w:val="none" w:sz="0" w:space="0" w:color="auto"/>
        <w:left w:val="none" w:sz="0" w:space="0" w:color="auto"/>
        <w:bottom w:val="none" w:sz="0" w:space="0" w:color="auto"/>
        <w:right w:val="none" w:sz="0" w:space="0" w:color="auto"/>
      </w:divBdr>
    </w:div>
    <w:div w:id="611787280">
      <w:bodyDiv w:val="1"/>
      <w:marLeft w:val="0"/>
      <w:marRight w:val="0"/>
      <w:marTop w:val="0"/>
      <w:marBottom w:val="0"/>
      <w:divBdr>
        <w:top w:val="none" w:sz="0" w:space="0" w:color="auto"/>
        <w:left w:val="none" w:sz="0" w:space="0" w:color="auto"/>
        <w:bottom w:val="none" w:sz="0" w:space="0" w:color="auto"/>
        <w:right w:val="none" w:sz="0" w:space="0" w:color="auto"/>
      </w:divBdr>
    </w:div>
    <w:div w:id="646056534">
      <w:bodyDiv w:val="1"/>
      <w:marLeft w:val="0"/>
      <w:marRight w:val="0"/>
      <w:marTop w:val="0"/>
      <w:marBottom w:val="0"/>
      <w:divBdr>
        <w:top w:val="none" w:sz="0" w:space="0" w:color="auto"/>
        <w:left w:val="none" w:sz="0" w:space="0" w:color="auto"/>
        <w:bottom w:val="none" w:sz="0" w:space="0" w:color="auto"/>
        <w:right w:val="none" w:sz="0" w:space="0" w:color="auto"/>
      </w:divBdr>
    </w:div>
    <w:div w:id="793408453">
      <w:bodyDiv w:val="1"/>
      <w:marLeft w:val="0"/>
      <w:marRight w:val="0"/>
      <w:marTop w:val="0"/>
      <w:marBottom w:val="0"/>
      <w:divBdr>
        <w:top w:val="none" w:sz="0" w:space="0" w:color="auto"/>
        <w:left w:val="none" w:sz="0" w:space="0" w:color="auto"/>
        <w:bottom w:val="none" w:sz="0" w:space="0" w:color="auto"/>
        <w:right w:val="none" w:sz="0" w:space="0" w:color="auto"/>
      </w:divBdr>
    </w:div>
    <w:div w:id="861475231">
      <w:bodyDiv w:val="1"/>
      <w:marLeft w:val="0"/>
      <w:marRight w:val="0"/>
      <w:marTop w:val="0"/>
      <w:marBottom w:val="0"/>
      <w:divBdr>
        <w:top w:val="none" w:sz="0" w:space="0" w:color="auto"/>
        <w:left w:val="none" w:sz="0" w:space="0" w:color="auto"/>
        <w:bottom w:val="none" w:sz="0" w:space="0" w:color="auto"/>
        <w:right w:val="none" w:sz="0" w:space="0" w:color="auto"/>
      </w:divBdr>
    </w:div>
    <w:div w:id="890505564">
      <w:bodyDiv w:val="1"/>
      <w:marLeft w:val="0"/>
      <w:marRight w:val="0"/>
      <w:marTop w:val="0"/>
      <w:marBottom w:val="0"/>
      <w:divBdr>
        <w:top w:val="none" w:sz="0" w:space="0" w:color="auto"/>
        <w:left w:val="none" w:sz="0" w:space="0" w:color="auto"/>
        <w:bottom w:val="none" w:sz="0" w:space="0" w:color="auto"/>
        <w:right w:val="none" w:sz="0" w:space="0" w:color="auto"/>
      </w:divBdr>
    </w:div>
    <w:div w:id="955871835">
      <w:bodyDiv w:val="1"/>
      <w:marLeft w:val="0"/>
      <w:marRight w:val="0"/>
      <w:marTop w:val="0"/>
      <w:marBottom w:val="0"/>
      <w:divBdr>
        <w:top w:val="none" w:sz="0" w:space="0" w:color="auto"/>
        <w:left w:val="none" w:sz="0" w:space="0" w:color="auto"/>
        <w:bottom w:val="none" w:sz="0" w:space="0" w:color="auto"/>
        <w:right w:val="none" w:sz="0" w:space="0" w:color="auto"/>
      </w:divBdr>
    </w:div>
    <w:div w:id="1236433774">
      <w:bodyDiv w:val="1"/>
      <w:marLeft w:val="0"/>
      <w:marRight w:val="0"/>
      <w:marTop w:val="0"/>
      <w:marBottom w:val="0"/>
      <w:divBdr>
        <w:top w:val="none" w:sz="0" w:space="0" w:color="auto"/>
        <w:left w:val="none" w:sz="0" w:space="0" w:color="auto"/>
        <w:bottom w:val="none" w:sz="0" w:space="0" w:color="auto"/>
        <w:right w:val="none" w:sz="0" w:space="0" w:color="auto"/>
      </w:divBdr>
    </w:div>
    <w:div w:id="1424644949">
      <w:bodyDiv w:val="1"/>
      <w:marLeft w:val="0"/>
      <w:marRight w:val="0"/>
      <w:marTop w:val="0"/>
      <w:marBottom w:val="0"/>
      <w:divBdr>
        <w:top w:val="none" w:sz="0" w:space="0" w:color="auto"/>
        <w:left w:val="none" w:sz="0" w:space="0" w:color="auto"/>
        <w:bottom w:val="none" w:sz="0" w:space="0" w:color="auto"/>
        <w:right w:val="none" w:sz="0" w:space="0" w:color="auto"/>
      </w:divBdr>
    </w:div>
    <w:div w:id="1643000446">
      <w:bodyDiv w:val="1"/>
      <w:marLeft w:val="0"/>
      <w:marRight w:val="0"/>
      <w:marTop w:val="0"/>
      <w:marBottom w:val="0"/>
      <w:divBdr>
        <w:top w:val="none" w:sz="0" w:space="0" w:color="auto"/>
        <w:left w:val="none" w:sz="0" w:space="0" w:color="auto"/>
        <w:bottom w:val="none" w:sz="0" w:space="0" w:color="auto"/>
        <w:right w:val="none" w:sz="0" w:space="0" w:color="auto"/>
      </w:divBdr>
    </w:div>
    <w:div w:id="1756173484">
      <w:bodyDiv w:val="1"/>
      <w:marLeft w:val="0"/>
      <w:marRight w:val="0"/>
      <w:marTop w:val="0"/>
      <w:marBottom w:val="0"/>
      <w:divBdr>
        <w:top w:val="none" w:sz="0" w:space="0" w:color="auto"/>
        <w:left w:val="none" w:sz="0" w:space="0" w:color="auto"/>
        <w:bottom w:val="none" w:sz="0" w:space="0" w:color="auto"/>
        <w:right w:val="none" w:sz="0" w:space="0" w:color="auto"/>
      </w:divBdr>
    </w:div>
    <w:div w:id="1783724242">
      <w:bodyDiv w:val="1"/>
      <w:marLeft w:val="0"/>
      <w:marRight w:val="0"/>
      <w:marTop w:val="0"/>
      <w:marBottom w:val="0"/>
      <w:divBdr>
        <w:top w:val="none" w:sz="0" w:space="0" w:color="auto"/>
        <w:left w:val="none" w:sz="0" w:space="0" w:color="auto"/>
        <w:bottom w:val="none" w:sz="0" w:space="0" w:color="auto"/>
        <w:right w:val="none" w:sz="0" w:space="0" w:color="auto"/>
      </w:divBdr>
    </w:div>
    <w:div w:id="1791313853">
      <w:bodyDiv w:val="1"/>
      <w:marLeft w:val="0"/>
      <w:marRight w:val="0"/>
      <w:marTop w:val="0"/>
      <w:marBottom w:val="0"/>
      <w:divBdr>
        <w:top w:val="none" w:sz="0" w:space="0" w:color="auto"/>
        <w:left w:val="none" w:sz="0" w:space="0" w:color="auto"/>
        <w:bottom w:val="none" w:sz="0" w:space="0" w:color="auto"/>
        <w:right w:val="none" w:sz="0" w:space="0" w:color="auto"/>
      </w:divBdr>
    </w:div>
    <w:div w:id="2052462508">
      <w:bodyDiv w:val="1"/>
      <w:marLeft w:val="0"/>
      <w:marRight w:val="0"/>
      <w:marTop w:val="0"/>
      <w:marBottom w:val="0"/>
      <w:divBdr>
        <w:top w:val="none" w:sz="0" w:space="0" w:color="auto"/>
        <w:left w:val="none" w:sz="0" w:space="0" w:color="auto"/>
        <w:bottom w:val="none" w:sz="0" w:space="0" w:color="auto"/>
        <w:right w:val="none" w:sz="0" w:space="0" w:color="auto"/>
      </w:divBdr>
    </w:div>
    <w:div w:id="20654437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ntTable" Target="fontTable.xml"/></Relationships>
</file>

<file path=word/_rels/endnotes.xml.rels><?xml version="1.0" encoding="UTF-8" standalone="yes"?>
<Relationships xmlns="http://schemas.openxmlformats.org/package/2006/relationships"><Relationship Id="rId3" Type="http://schemas.openxmlformats.org/officeDocument/2006/relationships/hyperlink" Target="https://magic.defra.gov.uk/MagicMap.html" TargetMode="External"/><Relationship Id="rId2" Type="http://schemas.openxmlformats.org/officeDocument/2006/relationships/hyperlink" Target="../07%20Arthian%20Technical%20Note/Revision%202%2022.06.26/England%20|%20Catchment%20Data%20Explorer" TargetMode="External"/><Relationship Id="rId1" Type="http://schemas.openxmlformats.org/officeDocument/2006/relationships/hyperlink" Target="https://www.ukradon.org/information/ukmaps" TargetMode="External"/><Relationship Id="rId4" Type="http://schemas.openxmlformats.org/officeDocument/2006/relationships/hyperlink" Target="https://zeticauxo.com/guidance/risk-maps/" TargetMode="External"/></Relationships>
</file>

<file path=word/_rels/footer4.xml.rels><?xml version="1.0" encoding="UTF-8" standalone="yes"?>
<Relationships xmlns="http://schemas.openxmlformats.org/package/2006/relationships"><Relationship Id="rId1" Type="http://schemas.openxmlformats.org/officeDocument/2006/relationships/image" Target="media/image2.png"/></Relationships>
</file>

<file path=word/_rels/footer5.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5dc7fd51-a7d4-4d2a-924d-075e869e2c33" xsi:nil="true"/>
    <lcf76f155ced4ddcb4097134ff3c332f xmlns="adcd380e-86de-4ea3-88ce-35d54a8ff750">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1597306BC7831439098705F6844DE66" ma:contentTypeVersion="13" ma:contentTypeDescription="Create a new document." ma:contentTypeScope="" ma:versionID="c92d39875a7dfcfa6da5e10d89c66d7e">
  <xsd:schema xmlns:xsd="http://www.w3.org/2001/XMLSchema" xmlns:xs="http://www.w3.org/2001/XMLSchema" xmlns:p="http://schemas.microsoft.com/office/2006/metadata/properties" xmlns:ns2="adcd380e-86de-4ea3-88ce-35d54a8ff750" xmlns:ns3="5dc7fd51-a7d4-4d2a-924d-075e869e2c33" targetNamespace="http://schemas.microsoft.com/office/2006/metadata/properties" ma:root="true" ma:fieldsID="accf09479b81b007299d01bf9848f464" ns2:_="" ns3:_="">
    <xsd:import namespace="adcd380e-86de-4ea3-88ce-35d54a8ff750"/>
    <xsd:import namespace="5dc7fd51-a7d4-4d2a-924d-075e869e2c3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DateTaken"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dcd380e-86de-4ea3-88ce-35d54a8ff75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f571c05a-9bf0-4b0b-ad97-e13aed49ba31"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dc7fd51-a7d4-4d2a-924d-075e869e2c33"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88041cdf-71a0-424b-aa0e-32e147ff3c29}" ma:internalName="TaxCatchAll" ma:showField="CatchAllData" ma:web="5dc7fd51-a7d4-4d2a-924d-075e869e2c3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38E1869-4D9D-4B99-83D7-1AFD340A10BB}">
  <ds:schemaRefs>
    <ds:schemaRef ds:uri="http://schemas.openxmlformats.org/officeDocument/2006/bibliography"/>
  </ds:schemaRefs>
</ds:datastoreItem>
</file>

<file path=customXml/itemProps2.xml><?xml version="1.0" encoding="utf-8"?>
<ds:datastoreItem xmlns:ds="http://schemas.openxmlformats.org/officeDocument/2006/customXml" ds:itemID="{CEC375C2-3488-47A1-B7D1-17BC73E58369}">
  <ds:schemaRefs>
    <ds:schemaRef ds:uri="http://schemas.microsoft.com/office/2006/metadata/properties"/>
    <ds:schemaRef ds:uri="http://schemas.microsoft.com/office/infopath/2007/PartnerControls"/>
    <ds:schemaRef ds:uri="209bda2d-469b-42d9-bcc1-25f9edae7a31"/>
    <ds:schemaRef ds:uri="2e38ccea-56f4-4ca4-9b43-95f625336edb"/>
  </ds:schemaRefs>
</ds:datastoreItem>
</file>

<file path=customXml/itemProps3.xml><?xml version="1.0" encoding="utf-8"?>
<ds:datastoreItem xmlns:ds="http://schemas.openxmlformats.org/officeDocument/2006/customXml" ds:itemID="{CE24370A-3783-4B37-9CA9-2E1097616139}"/>
</file>

<file path=customXml/itemProps4.xml><?xml version="1.0" encoding="utf-8"?>
<ds:datastoreItem xmlns:ds="http://schemas.openxmlformats.org/officeDocument/2006/customXml" ds:itemID="{741813DF-E60E-443E-B1AF-924DCEB1E604}">
  <ds:schemaRefs>
    <ds:schemaRef ds:uri="http://schemas.microsoft.com/sharepoint/v3/contenttype/forms"/>
  </ds:schemaRefs>
</ds:datastoreItem>
</file>

<file path=docMetadata/LabelInfo.xml><?xml version="1.0" encoding="utf-8"?>
<clbl:labelList xmlns:clbl="http://schemas.microsoft.com/office/2020/mipLabelMetadata">
  <clbl:label id="{82fa3fd3-029b-403d-91b4-1dc930cb0e60}" enabled="1" method="Standard" siteId="{4ae48b41-0137-4599-8661-fc641fe77bea}"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Pages>
  <Words>2009</Words>
  <Characters>11457</Characters>
  <Application>Microsoft Office Word</Application>
  <DocSecurity>4</DocSecurity>
  <Lines>95</Lines>
  <Paragraphs>26</Paragraphs>
  <ScaleCrop>false</ScaleCrop>
  <Company>SLR Consulting Ltd</Company>
  <LinksUpToDate>false</LinksUpToDate>
  <CharactersWithSpaces>13440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Trina Westmoreland</dc:creator>
  <cp:keywords/>
  <cp:lastModifiedBy>Pan Hu</cp:lastModifiedBy>
  <cp:revision>84</cp:revision>
  <cp:lastPrinted>2014-08-01T06:55:00Z</cp:lastPrinted>
  <dcterms:created xsi:type="dcterms:W3CDTF">2025-10-09T08:29:00Z</dcterms:created>
  <dcterms:modified xsi:type="dcterms:W3CDTF">2026-09-09T13:25:00Z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0x01010091597306BC7831439098705F6844DE66</vt:lpwstr>
  </property>
  <property fmtid="{D5CDD505-2E9C-101B-9397-08002B2CF9AE}" pid="4" name="MSIP_Label_82fa3fd3-029b-403d-91b4-1dc930cb0e60_Enabled">
    <vt:lpwstr>true</vt:lpwstr>
  </property>
  <property fmtid="{D5CDD505-2E9C-101B-9397-08002B2CF9AE}" pid="5" name="MSIP_Label_82fa3fd3-029b-403d-91b4-1dc930cb0e60_SetDate">
    <vt:lpwstr>2023-06-15T09:02:45Z</vt:lpwstr>
  </property>
  <property fmtid="{D5CDD505-2E9C-101B-9397-08002B2CF9AE}" pid="6" name="MSIP_Label_82fa3fd3-029b-403d-91b4-1dc930cb0e60_Method">
    <vt:lpwstr>Standard</vt:lpwstr>
  </property>
  <property fmtid="{D5CDD505-2E9C-101B-9397-08002B2CF9AE}" pid="7" name="MSIP_Label_82fa3fd3-029b-403d-91b4-1dc930cb0e60_Name">
    <vt:lpwstr>82fa3fd3-029b-403d-91b4-1dc930cb0e60</vt:lpwstr>
  </property>
  <property fmtid="{D5CDD505-2E9C-101B-9397-08002B2CF9AE}" pid="8" name="MSIP_Label_82fa3fd3-029b-403d-91b4-1dc930cb0e60_SiteId">
    <vt:lpwstr>4ae48b41-0137-4599-8661-fc641fe77bea</vt:lpwstr>
  </property>
  <property fmtid="{D5CDD505-2E9C-101B-9397-08002B2CF9AE}" pid="9" name="MSIP_Label_82fa3fd3-029b-403d-91b4-1dc930cb0e60_ActionId">
    <vt:lpwstr>e460df62-1041-4fc6-8356-814db8e07e01</vt:lpwstr>
  </property>
  <property fmtid="{D5CDD505-2E9C-101B-9397-08002B2CF9AE}" pid="10" name="MSIP_Label_82fa3fd3-029b-403d-91b4-1dc930cb0e60_ContentBits">
    <vt:lpwstr>0</vt:lpwstr>
  </property>
  <property fmtid="{D5CDD505-2E9C-101B-9397-08002B2CF9AE}" pid="11" name="MediaServiceImageTags">
    <vt:lpwstr/>
  </property>
  <property fmtid="{D5CDD505-2E9C-101B-9397-08002B2CF9AE}" pid="12" name="Order">
    <vt:r8>66491700</vt:r8>
  </property>
  <property fmtid="{D5CDD505-2E9C-101B-9397-08002B2CF9AE}" pid="13" name="xd_Signature">
    <vt:bool>false</vt:bool>
  </property>
  <property fmtid="{D5CDD505-2E9C-101B-9397-08002B2CF9AE}" pid="14" name="xd_ProgID">
    <vt:lpwstr/>
  </property>
  <property fmtid="{D5CDD505-2E9C-101B-9397-08002B2CF9AE}" pid="15" name="ComplianceAssetId">
    <vt:lpwstr/>
  </property>
  <property fmtid="{D5CDD505-2E9C-101B-9397-08002B2CF9AE}" pid="16" name="TemplateUrl">
    <vt:lpwstr/>
  </property>
  <property fmtid="{D5CDD505-2E9C-101B-9397-08002B2CF9AE}" pid="17" name="_ExtendedDescription">
    <vt:lpwstr/>
  </property>
  <property fmtid="{D5CDD505-2E9C-101B-9397-08002B2CF9AE}" pid="18" name="TriggerFlowInfo">
    <vt:lpwstr/>
  </property>
  <property fmtid="{D5CDD505-2E9C-101B-9397-08002B2CF9AE}" pid="19" name="Folder_Number">
    <vt:lpwstr/>
  </property>
  <property fmtid="{D5CDD505-2E9C-101B-9397-08002B2CF9AE}" pid="20" name="Folder_Code">
    <vt:lpwstr/>
  </property>
  <property fmtid="{D5CDD505-2E9C-101B-9397-08002B2CF9AE}" pid="21" name="Folder_Name">
    <vt:lpwstr/>
  </property>
  <property fmtid="{D5CDD505-2E9C-101B-9397-08002B2CF9AE}" pid="22" name="Folder_Description">
    <vt:lpwstr/>
  </property>
  <property fmtid="{D5CDD505-2E9C-101B-9397-08002B2CF9AE}" pid="23" name="/Folder_Name/">
    <vt:lpwstr/>
  </property>
  <property fmtid="{D5CDD505-2E9C-101B-9397-08002B2CF9AE}" pid="24" name="/Folder_Description/">
    <vt:lpwstr/>
  </property>
  <property fmtid="{D5CDD505-2E9C-101B-9397-08002B2CF9AE}" pid="25" name="Folder_Version">
    <vt:lpwstr/>
  </property>
  <property fmtid="{D5CDD505-2E9C-101B-9397-08002B2CF9AE}" pid="26" name="Folder_VersionSeq">
    <vt:lpwstr/>
  </property>
  <property fmtid="{D5CDD505-2E9C-101B-9397-08002B2CF9AE}" pid="27" name="Folder_Manager">
    <vt:lpwstr/>
  </property>
  <property fmtid="{D5CDD505-2E9C-101B-9397-08002B2CF9AE}" pid="28" name="Folder_ManagerDesc">
    <vt:lpwstr/>
  </property>
  <property fmtid="{D5CDD505-2E9C-101B-9397-08002B2CF9AE}" pid="29" name="Folder_Storage">
    <vt:lpwstr/>
  </property>
  <property fmtid="{D5CDD505-2E9C-101B-9397-08002B2CF9AE}" pid="30" name="Folder_StorageDesc">
    <vt:lpwstr/>
  </property>
  <property fmtid="{D5CDD505-2E9C-101B-9397-08002B2CF9AE}" pid="31" name="Folder_Creator">
    <vt:lpwstr/>
  </property>
  <property fmtid="{D5CDD505-2E9C-101B-9397-08002B2CF9AE}" pid="32" name="Folder_CreatorDesc">
    <vt:lpwstr/>
  </property>
  <property fmtid="{D5CDD505-2E9C-101B-9397-08002B2CF9AE}" pid="33" name="Folder_CreateDate">
    <vt:lpwstr/>
  </property>
  <property fmtid="{D5CDD505-2E9C-101B-9397-08002B2CF9AE}" pid="34" name="Folder_Updater">
    <vt:lpwstr/>
  </property>
  <property fmtid="{D5CDD505-2E9C-101B-9397-08002B2CF9AE}" pid="35" name="Folder_UpdaterDesc">
    <vt:lpwstr/>
  </property>
  <property fmtid="{D5CDD505-2E9C-101B-9397-08002B2CF9AE}" pid="36" name="Folder_UpdateDate">
    <vt:lpwstr/>
  </property>
  <property fmtid="{D5CDD505-2E9C-101B-9397-08002B2CF9AE}" pid="37" name="Document_Number">
    <vt:lpwstr/>
  </property>
  <property fmtid="{D5CDD505-2E9C-101B-9397-08002B2CF9AE}" pid="38" name="Document_Name">
    <vt:lpwstr/>
  </property>
  <property fmtid="{D5CDD505-2E9C-101B-9397-08002B2CF9AE}" pid="39" name="Document_FileName">
    <vt:lpwstr/>
  </property>
  <property fmtid="{D5CDD505-2E9C-101B-9397-08002B2CF9AE}" pid="40" name="Document_Version">
    <vt:lpwstr/>
  </property>
  <property fmtid="{D5CDD505-2E9C-101B-9397-08002B2CF9AE}" pid="41" name="Document_VersionSeq">
    <vt:lpwstr/>
  </property>
  <property fmtid="{D5CDD505-2E9C-101B-9397-08002B2CF9AE}" pid="42" name="Document_Creator">
    <vt:lpwstr/>
  </property>
  <property fmtid="{D5CDD505-2E9C-101B-9397-08002B2CF9AE}" pid="43" name="Document_CreatorDesc">
    <vt:lpwstr/>
  </property>
  <property fmtid="{D5CDD505-2E9C-101B-9397-08002B2CF9AE}" pid="44" name="Document_CreateDate">
    <vt:lpwstr/>
  </property>
  <property fmtid="{D5CDD505-2E9C-101B-9397-08002B2CF9AE}" pid="45" name="Document_Updater">
    <vt:lpwstr/>
  </property>
  <property fmtid="{D5CDD505-2E9C-101B-9397-08002B2CF9AE}" pid="46" name="Document_UpdaterDesc">
    <vt:lpwstr/>
  </property>
  <property fmtid="{D5CDD505-2E9C-101B-9397-08002B2CF9AE}" pid="47" name="Document_UpdateDate">
    <vt:lpwstr/>
  </property>
  <property fmtid="{D5CDD505-2E9C-101B-9397-08002B2CF9AE}" pid="48" name="Document_Size">
    <vt:lpwstr/>
  </property>
  <property fmtid="{D5CDD505-2E9C-101B-9397-08002B2CF9AE}" pid="49" name="Document_Storage">
    <vt:lpwstr/>
  </property>
  <property fmtid="{D5CDD505-2E9C-101B-9397-08002B2CF9AE}" pid="50" name="Document_StorageDesc">
    <vt:lpwstr/>
  </property>
  <property fmtid="{D5CDD505-2E9C-101B-9397-08002B2CF9AE}" pid="51" name="Document_Department">
    <vt:lpwstr/>
  </property>
  <property fmtid="{D5CDD505-2E9C-101B-9397-08002B2CF9AE}" pid="52" name="Document_DepartmentDesc">
    <vt:lpwstr/>
  </property>
</Properties>
</file>