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EB9EC8" w14:textId="77777777" w:rsidR="0011066A" w:rsidRDefault="0011066A" w:rsidP="0011066A">
      <w:r>
        <w:rPr>
          <w:noProof/>
          <w:lang w:val="en-US"/>
        </w:rPr>
        <w:drawing>
          <wp:inline distT="0" distB="0" distL="0" distR="0" wp14:anchorId="5DAE7855" wp14:editId="094B317E">
            <wp:extent cx="3238500" cy="1031240"/>
            <wp:effectExtent l="0" t="0" r="12700" b="10160"/>
            <wp:docPr id="1" name="Picture 1" descr="Macintosh HD:private:var:folders:kc:r1gm8zf08vl2dv0059bjcgl80000gp:T:TemporaryItem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kc:r1gm8zf08vl2dv0059bjcgl80000gp:T:TemporaryItems:image00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0" cy="1031240"/>
                    </a:xfrm>
                    <a:prstGeom prst="rect">
                      <a:avLst/>
                    </a:prstGeom>
                    <a:noFill/>
                    <a:ln>
                      <a:noFill/>
                    </a:ln>
                  </pic:spPr>
                </pic:pic>
              </a:graphicData>
            </a:graphic>
          </wp:inline>
        </w:drawing>
      </w:r>
    </w:p>
    <w:p w14:paraId="45370F23" w14:textId="77777777" w:rsidR="0011066A" w:rsidRDefault="0011066A" w:rsidP="0011066A">
      <w:r>
        <w:t>10A South Grove, London N6 6BS</w:t>
      </w:r>
    </w:p>
    <w:p w14:paraId="6C4C7932" w14:textId="77777777" w:rsidR="0011066A" w:rsidRDefault="0011066A"/>
    <w:p w14:paraId="4CD257F1" w14:textId="77777777" w:rsidR="0011066A" w:rsidRDefault="0011066A"/>
    <w:p w14:paraId="3C849E3B" w14:textId="77777777" w:rsidR="0011066A" w:rsidRDefault="0011066A">
      <w:r>
        <w:t xml:space="preserve">Oskar </w:t>
      </w:r>
      <w:proofErr w:type="spellStart"/>
      <w:r>
        <w:t>Gregersen</w:t>
      </w:r>
      <w:proofErr w:type="spellEnd"/>
      <w:r>
        <w:t>, Case Officer,</w:t>
      </w:r>
    </w:p>
    <w:p w14:paraId="46B70391" w14:textId="77777777" w:rsidR="0011066A" w:rsidRDefault="0011066A">
      <w:r>
        <w:t>Haringey Planning Service,</w:t>
      </w:r>
    </w:p>
    <w:p w14:paraId="7610AC1C" w14:textId="77777777" w:rsidR="0011066A" w:rsidRDefault="0011066A">
      <w:r>
        <w:t>6</w:t>
      </w:r>
      <w:r w:rsidRPr="0011066A">
        <w:rPr>
          <w:vertAlign w:val="superscript"/>
        </w:rPr>
        <w:t>th</w:t>
      </w:r>
      <w:r>
        <w:t xml:space="preserve"> Floor</w:t>
      </w:r>
      <w:proofErr w:type="gramStart"/>
      <w:r>
        <w:t>,  River</w:t>
      </w:r>
      <w:proofErr w:type="gramEnd"/>
      <w:r>
        <w:t xml:space="preserve"> Park House,</w:t>
      </w:r>
    </w:p>
    <w:p w14:paraId="78A7B796" w14:textId="77777777" w:rsidR="0011066A" w:rsidRDefault="0011066A">
      <w:r>
        <w:t>225 High Road, Wood Green,</w:t>
      </w:r>
    </w:p>
    <w:p w14:paraId="553AFACA" w14:textId="77777777" w:rsidR="0011066A" w:rsidRDefault="0011066A">
      <w:r>
        <w:t xml:space="preserve">London </w:t>
      </w:r>
      <w:proofErr w:type="gramStart"/>
      <w:r>
        <w:t>N22  8HQ</w:t>
      </w:r>
      <w:proofErr w:type="gramEnd"/>
      <w:r>
        <w:t>.</w:t>
      </w:r>
      <w:r>
        <w:tab/>
      </w:r>
      <w:r>
        <w:tab/>
      </w:r>
      <w:r>
        <w:tab/>
      </w:r>
      <w:r>
        <w:tab/>
      </w:r>
      <w:proofErr w:type="gramStart"/>
      <w:r>
        <w:t>by</w:t>
      </w:r>
      <w:proofErr w:type="gramEnd"/>
      <w:r>
        <w:t xml:space="preserve"> Email</w:t>
      </w:r>
    </w:p>
    <w:p w14:paraId="52B3F69E" w14:textId="77777777" w:rsidR="0011066A" w:rsidRDefault="0011066A"/>
    <w:p w14:paraId="5D08E011" w14:textId="25495E0C" w:rsidR="0011066A" w:rsidRDefault="0011066A">
      <w:r>
        <w:tab/>
      </w:r>
      <w:r>
        <w:tab/>
      </w:r>
      <w:r>
        <w:tab/>
      </w:r>
      <w:r>
        <w:tab/>
      </w:r>
      <w:r>
        <w:tab/>
      </w:r>
      <w:r>
        <w:tab/>
        <w:t>January 15, 2024</w:t>
      </w:r>
    </w:p>
    <w:p w14:paraId="3888CFC2" w14:textId="77777777" w:rsidR="0011066A" w:rsidRDefault="0011066A"/>
    <w:p w14:paraId="7397084F" w14:textId="77777777" w:rsidR="0011066A" w:rsidRDefault="0011066A"/>
    <w:p w14:paraId="0426BFCE" w14:textId="77777777" w:rsidR="0011066A" w:rsidRDefault="0011066A">
      <w:r>
        <w:t xml:space="preserve">Dear </w:t>
      </w:r>
      <w:proofErr w:type="spellStart"/>
      <w:r>
        <w:t>Mr.</w:t>
      </w:r>
      <w:proofErr w:type="spellEnd"/>
      <w:r>
        <w:t xml:space="preserve"> </w:t>
      </w:r>
      <w:proofErr w:type="spellStart"/>
      <w:r>
        <w:t>Gregersen</w:t>
      </w:r>
      <w:proofErr w:type="spellEnd"/>
      <w:r>
        <w:t>,</w:t>
      </w:r>
    </w:p>
    <w:p w14:paraId="5D98F41D" w14:textId="77777777" w:rsidR="0011066A" w:rsidRDefault="0011066A"/>
    <w:p w14:paraId="4FD9D1CE" w14:textId="1ACC9356" w:rsidR="0011066A" w:rsidRDefault="00A96D82">
      <w:r>
        <w:t>Re: HGY/2024</w:t>
      </w:r>
      <w:r w:rsidR="0011066A">
        <w:t>/</w:t>
      </w:r>
      <w:r>
        <w:t>0025</w:t>
      </w:r>
      <w:r w:rsidR="0011066A">
        <w:t>, “</w:t>
      </w:r>
      <w:proofErr w:type="spellStart"/>
      <w:r w:rsidR="0011066A">
        <w:t>Oakleigh</w:t>
      </w:r>
      <w:proofErr w:type="spellEnd"/>
      <w:r w:rsidR="0011066A">
        <w:t>”</w:t>
      </w:r>
      <w:r w:rsidR="008F57CD">
        <w:t xml:space="preserve"> 42</w:t>
      </w:r>
      <w:bookmarkStart w:id="0" w:name="_GoBack"/>
      <w:bookmarkEnd w:id="0"/>
      <w:r w:rsidR="0011066A">
        <w:t xml:space="preserve"> Hampstead Lane, N6 4LL</w:t>
      </w:r>
    </w:p>
    <w:p w14:paraId="72529A6F" w14:textId="77777777" w:rsidR="0011066A" w:rsidRDefault="0011066A"/>
    <w:p w14:paraId="65FB82EB" w14:textId="77777777" w:rsidR="0011066A" w:rsidRDefault="0011066A">
      <w:r>
        <w:t xml:space="preserve">This is the latest in a series of applications for non-material amendments to the permission granted on 15 January 2021 for the demolition and replacement of the large detached Arts and </w:t>
      </w:r>
      <w:r w:rsidR="00074C49">
        <w:t>Crafts-style house on the site, in the Highgate Conservation Area directly across from the Kenwood Estate.</w:t>
      </w:r>
    </w:p>
    <w:p w14:paraId="7CDA4F1A" w14:textId="77777777" w:rsidR="00074C49" w:rsidRDefault="00074C49"/>
    <w:p w14:paraId="5E19A190" w14:textId="77777777" w:rsidR="00840256" w:rsidRDefault="00074C49">
      <w:r>
        <w:t>Two pre</w:t>
      </w:r>
      <w:r w:rsidR="00132DE8">
        <w:t>vious applications were refused: HGY/2022/4057 and HGY/</w:t>
      </w:r>
      <w:r w:rsidR="00C03B73">
        <w:t>2022/4212</w:t>
      </w:r>
      <w:r w:rsidR="00132DE8">
        <w:t>, following responses from the LPA Design Officer and Conservation Officer</w:t>
      </w:r>
      <w:r w:rsidR="00C03B73">
        <w:t xml:space="preserve">, on the grounds that the </w:t>
      </w:r>
      <w:r w:rsidR="00840256">
        <w:t>proposals</w:t>
      </w:r>
      <w:r w:rsidR="00C03B73">
        <w:t xml:space="preserve"> would not comply with Policy DM9 of the Development Management Plan 2017 and would introduce features that would harm the character and appearance of the conservation area. (</w:t>
      </w:r>
      <w:r w:rsidR="00840256">
        <w:t>Officer Report, 3.10):</w:t>
      </w:r>
    </w:p>
    <w:p w14:paraId="1857FABD" w14:textId="77777777" w:rsidR="00840256" w:rsidRDefault="00840256"/>
    <w:p w14:paraId="023AEDF2" w14:textId="77777777" w:rsidR="00074C49" w:rsidRDefault="00840256">
      <w:r>
        <w:t xml:space="preserve">  “Overall, the comments received from Conservation and Design colleagues highlight that the proposed changes of both Non-Material amendment submissions would not be acceptable and w</w:t>
      </w:r>
      <w:r w:rsidR="00622BD0">
        <w:t xml:space="preserve">ould be detrimental to the host </w:t>
      </w:r>
      <w:proofErr w:type="spellStart"/>
      <w:r w:rsidR="00622BD0">
        <w:t>dwellinghouse</w:t>
      </w:r>
      <w:proofErr w:type="spellEnd"/>
      <w:r>
        <w:t xml:space="preserve"> and character of Highgate Conservation Area.” (Officer Report 3.11).</w:t>
      </w:r>
    </w:p>
    <w:p w14:paraId="29C702C1" w14:textId="77777777" w:rsidR="00840256" w:rsidRDefault="00840256"/>
    <w:p w14:paraId="52C1758A" w14:textId="03A49276" w:rsidR="00840256" w:rsidRDefault="00840256">
      <w:r>
        <w:t>Most recently a decision of 21 December 2023</w:t>
      </w:r>
      <w:r w:rsidR="00A0282D">
        <w:t>, (HGY/2023/2980),</w:t>
      </w:r>
      <w:r>
        <w:t xml:space="preserve"> refused permission to replace the existing front boundary wall with a brick wall of increased height and mass which would have contrasted with the surrounding street scene “while appearing overbearing and damaging to the character of Highgate Conservation Area contrary to Local Plan Policy, as well as DPD Policies DM1 and DM9.”</w:t>
      </w:r>
    </w:p>
    <w:p w14:paraId="62C70E4A" w14:textId="77777777" w:rsidR="00840256" w:rsidRDefault="00840256"/>
    <w:p w14:paraId="097C20F3" w14:textId="77777777" w:rsidR="00840256" w:rsidRDefault="00840256">
      <w:r>
        <w:t>The present application, a</w:t>
      </w:r>
      <w:r w:rsidR="00522591">
        <w:t xml:space="preserve">ccessioned on January 4, 2024, was submitted </w:t>
      </w:r>
      <w:r>
        <w:t xml:space="preserve">just within the </w:t>
      </w:r>
      <w:proofErr w:type="gramStart"/>
      <w:r>
        <w:t>three year</w:t>
      </w:r>
      <w:proofErr w:type="gramEnd"/>
      <w:r>
        <w:t xml:space="preserve"> </w:t>
      </w:r>
      <w:r w:rsidR="00522591">
        <w:t xml:space="preserve">limitation </w:t>
      </w:r>
      <w:r>
        <w:t>for commencing construction which would elapse on January 15</w:t>
      </w:r>
      <w:r w:rsidR="00522591" w:rsidRPr="00522591">
        <w:rPr>
          <w:vertAlign w:val="superscript"/>
        </w:rPr>
        <w:t>th</w:t>
      </w:r>
      <w:r w:rsidR="00522591">
        <w:t xml:space="preserve">. </w:t>
      </w:r>
    </w:p>
    <w:p w14:paraId="7A08CB9D" w14:textId="77777777" w:rsidR="00522591" w:rsidRDefault="00522591">
      <w:r>
        <w:t xml:space="preserve">It seeks permission for the following changes from the approved plans: </w:t>
      </w:r>
    </w:p>
    <w:p w14:paraId="3E782EDC" w14:textId="77777777" w:rsidR="00522591" w:rsidRDefault="00522591"/>
    <w:p w14:paraId="23AA8C42" w14:textId="77777777" w:rsidR="00522591" w:rsidRDefault="00522591" w:rsidP="00522591">
      <w:pPr>
        <w:pStyle w:val="ListParagraph"/>
        <w:numPr>
          <w:ilvl w:val="0"/>
          <w:numId w:val="1"/>
        </w:numPr>
      </w:pPr>
      <w:r>
        <w:t>New door and new small gate for dog’s shed to rear stairs;</w:t>
      </w:r>
    </w:p>
    <w:p w14:paraId="60D38DC0" w14:textId="77777777" w:rsidR="00522591" w:rsidRDefault="00522591" w:rsidP="00522591">
      <w:pPr>
        <w:pStyle w:val="ListParagraph"/>
        <w:numPr>
          <w:ilvl w:val="0"/>
          <w:numId w:val="1"/>
        </w:numPr>
      </w:pPr>
      <w:r>
        <w:t>Windows to west façade repositioned and shape updated;</w:t>
      </w:r>
    </w:p>
    <w:p w14:paraId="2EF1ED6C" w14:textId="77777777" w:rsidR="00522591" w:rsidRDefault="00522591" w:rsidP="00522591">
      <w:pPr>
        <w:pStyle w:val="ListParagraph"/>
        <w:numPr>
          <w:ilvl w:val="0"/>
          <w:numId w:val="1"/>
        </w:numPr>
      </w:pPr>
      <w:r>
        <w:t>Kitchen window omission to east façade;</w:t>
      </w:r>
    </w:p>
    <w:p w14:paraId="122E0694" w14:textId="77777777" w:rsidR="00522591" w:rsidRDefault="00522591" w:rsidP="00522591">
      <w:pPr>
        <w:pStyle w:val="ListParagraph"/>
        <w:numPr>
          <w:ilvl w:val="0"/>
          <w:numId w:val="1"/>
        </w:numPr>
      </w:pPr>
      <w:r>
        <w:t>Roof lights to be repositioned/omitted;</w:t>
      </w:r>
    </w:p>
    <w:p w14:paraId="0ABF140A" w14:textId="77777777" w:rsidR="00522591" w:rsidRDefault="00522591" w:rsidP="00522591">
      <w:pPr>
        <w:pStyle w:val="ListParagraph"/>
        <w:numPr>
          <w:ilvl w:val="0"/>
          <w:numId w:val="1"/>
        </w:numPr>
      </w:pPr>
      <w:r>
        <w:t>Update to orangery composition;</w:t>
      </w:r>
    </w:p>
    <w:p w14:paraId="5F7086EB" w14:textId="77777777" w:rsidR="00522591" w:rsidRDefault="00522591" w:rsidP="00522591">
      <w:pPr>
        <w:pStyle w:val="ListParagraph"/>
        <w:numPr>
          <w:ilvl w:val="0"/>
          <w:numId w:val="1"/>
        </w:numPr>
      </w:pPr>
      <w:r>
        <w:t>Roof hatch for maintenance, leading to the rearrangement of solar panels on the roof;</w:t>
      </w:r>
    </w:p>
    <w:p w14:paraId="7AF4C38D" w14:textId="77777777" w:rsidR="00522591" w:rsidRDefault="00522591" w:rsidP="00522591">
      <w:pPr>
        <w:pStyle w:val="ListParagraph"/>
        <w:numPr>
          <w:ilvl w:val="0"/>
          <w:numId w:val="1"/>
        </w:numPr>
      </w:pPr>
      <w:r>
        <w:t>Chimneys updated;</w:t>
      </w:r>
    </w:p>
    <w:p w14:paraId="1AFF04CA" w14:textId="77777777" w:rsidR="00522591" w:rsidRDefault="00522591" w:rsidP="00522591">
      <w:pPr>
        <w:pStyle w:val="ListParagraph"/>
        <w:numPr>
          <w:ilvl w:val="0"/>
          <w:numId w:val="1"/>
        </w:numPr>
      </w:pPr>
      <w:r>
        <w:t>Ground floor and first floor quoins to be stone and central rear bay quoins to be omitted;</w:t>
      </w:r>
    </w:p>
    <w:p w14:paraId="446789EE" w14:textId="77777777" w:rsidR="00522591" w:rsidRDefault="00522591" w:rsidP="00522591">
      <w:pPr>
        <w:pStyle w:val="ListParagraph"/>
        <w:numPr>
          <w:ilvl w:val="0"/>
          <w:numId w:val="1"/>
        </w:numPr>
      </w:pPr>
      <w:r>
        <w:t>Width of windows adjusted for consistency and</w:t>
      </w:r>
    </w:p>
    <w:p w14:paraId="5323536A" w14:textId="77777777" w:rsidR="00522591" w:rsidRDefault="00522591" w:rsidP="00522591">
      <w:pPr>
        <w:pStyle w:val="ListParagraph"/>
        <w:numPr>
          <w:ilvl w:val="0"/>
          <w:numId w:val="1"/>
        </w:numPr>
      </w:pPr>
      <w:r>
        <w:t>Dormer window size adjusted to increase internal lighting levels.</w:t>
      </w:r>
    </w:p>
    <w:p w14:paraId="0D43EF30" w14:textId="77777777" w:rsidR="0060618A" w:rsidRDefault="0060618A" w:rsidP="0060618A"/>
    <w:p w14:paraId="023BCA93" w14:textId="77777777" w:rsidR="0060618A" w:rsidRDefault="0060618A" w:rsidP="0060618A">
      <w:r>
        <w:t>This is a large list of changes to the plans exhibited to the original application, and following them was a condition of the grant.</w:t>
      </w:r>
    </w:p>
    <w:p w14:paraId="4AD71D7A" w14:textId="77777777" w:rsidR="0060618A" w:rsidRDefault="0060618A" w:rsidP="0060618A"/>
    <w:p w14:paraId="3992B461" w14:textId="77777777" w:rsidR="00622BD0" w:rsidRDefault="0060618A" w:rsidP="0060618A">
      <w:r>
        <w:t>The Highgate Society considers that such extensive amendments would constitute a breach of Condition 2 of the permission to demolish, and that such amendments cannot be considered non-material.  In view of the sensitive location of the replacement building, in the Highgate Conservation Area and directly across from the Kenwood Estate, they should be subject to further review by the LPA Design and Conservation Officers.  In particular the “updated” chimneys appear from the annexed material to be significantly increased in mass, and the Dormer window is also shown as significantly enlarged.</w:t>
      </w:r>
      <w:r w:rsidR="00622BD0">
        <w:t xml:space="preserve">  Both of these alterations would materially change the external appearance of the new house, as would the change in the width of windows.</w:t>
      </w:r>
    </w:p>
    <w:p w14:paraId="4C1EBCA9" w14:textId="77777777" w:rsidR="00622BD0" w:rsidRDefault="00622BD0" w:rsidP="0060618A"/>
    <w:p w14:paraId="52388DEA" w14:textId="15D02D29" w:rsidR="0060618A" w:rsidRDefault="00622BD0" w:rsidP="0060618A">
      <w:r>
        <w:t>The Highgate Society therefore strongly objects to the present application, presented just as the three-year limit on commencing construction was about to lapse, and following three previous applications for allegedly non-material amendments, the majority of which have been refused.</w:t>
      </w:r>
      <w:r w:rsidR="008D07B0">
        <w:t xml:space="preserve">  Such extensive changes require planning permission.</w:t>
      </w:r>
    </w:p>
    <w:p w14:paraId="5EA920C6" w14:textId="77777777" w:rsidR="007427CF" w:rsidRDefault="007427CF" w:rsidP="0060618A"/>
    <w:p w14:paraId="195B32CF" w14:textId="77777777" w:rsidR="007427CF" w:rsidRDefault="007427CF" w:rsidP="0060618A">
      <w:r>
        <w:t>Yours sincerely,</w:t>
      </w:r>
    </w:p>
    <w:p w14:paraId="5AB8F1BC" w14:textId="77777777" w:rsidR="007427CF" w:rsidRDefault="007427CF" w:rsidP="0060618A"/>
    <w:p w14:paraId="041E9E87" w14:textId="77777777" w:rsidR="007427CF" w:rsidRDefault="007427CF" w:rsidP="0060618A"/>
    <w:p w14:paraId="1462C9BD" w14:textId="77777777" w:rsidR="007427CF" w:rsidRDefault="007427CF" w:rsidP="0060618A">
      <w:r>
        <w:t>Arlene Polonsky,</w:t>
      </w:r>
    </w:p>
    <w:p w14:paraId="2CE2121B" w14:textId="77777777" w:rsidR="007427CF" w:rsidRDefault="007427CF" w:rsidP="0060618A">
      <w:r>
        <w:t>Planning and Environmental Committee,</w:t>
      </w:r>
    </w:p>
    <w:p w14:paraId="77DD635B" w14:textId="77777777" w:rsidR="007427CF" w:rsidRDefault="007427CF" w:rsidP="0060618A">
      <w:r>
        <w:t>Highgate Society.</w:t>
      </w:r>
    </w:p>
    <w:p w14:paraId="03399A31" w14:textId="77777777" w:rsidR="00522591" w:rsidRDefault="00522591" w:rsidP="00522591"/>
    <w:p w14:paraId="53DCEE4A" w14:textId="2DD63041" w:rsidR="00852153" w:rsidRDefault="00852153" w:rsidP="00522591"/>
    <w:p w14:paraId="374DED5F" w14:textId="77777777" w:rsidR="00852153" w:rsidRPr="003F55EF" w:rsidRDefault="00852153" w:rsidP="00852153">
      <w:pPr>
        <w:shd w:val="clear" w:color="auto" w:fill="FFFFFF"/>
        <w:spacing w:after="240"/>
        <w:rPr>
          <w:rFonts w:ascii="Helvetica Neue" w:hAnsi="Helvetica Neue"/>
          <w:color w:val="000000"/>
          <w:sz w:val="20"/>
          <w:szCs w:val="20"/>
        </w:rPr>
      </w:pPr>
      <w:r w:rsidRPr="003F55EF">
        <w:rPr>
          <w:rFonts w:ascii="Helvetica Neue" w:hAnsi="Helvetica Neue"/>
          <w:color w:val="000000"/>
          <w:sz w:val="18"/>
          <w:szCs w:val="18"/>
        </w:rPr>
        <w:t>Disclaimer:</w:t>
      </w:r>
    </w:p>
    <w:p w14:paraId="43982250" w14:textId="77777777" w:rsidR="00852153" w:rsidRPr="003F55EF" w:rsidRDefault="00852153" w:rsidP="00852153">
      <w:pPr>
        <w:shd w:val="clear" w:color="auto" w:fill="FFFFFF"/>
        <w:spacing w:after="240"/>
        <w:rPr>
          <w:rFonts w:ascii="Helvetica Neue" w:hAnsi="Helvetica Neue"/>
          <w:color w:val="000000"/>
          <w:sz w:val="20"/>
          <w:szCs w:val="20"/>
        </w:rPr>
      </w:pPr>
      <w:r w:rsidRPr="003F55EF">
        <w:rPr>
          <w:rFonts w:ascii="Helvetica Neue" w:hAnsi="Helvetica Neue"/>
          <w:color w:val="000000"/>
          <w:sz w:val="18"/>
          <w:szCs w:val="18"/>
        </w:rPr>
        <w:t>The Highgate Society is an unincorporated association established for the public benefit. It endeavours to ensure that the information it provides as a free service is correct but does not warrant that it is accurate or complete. Nothing in this correspondence constitutes professional or legal advice and may not be relied on as such. In no event will the Society be liable for any loss or damage including without limitation, indirect or consequential loss or damage or any damage whatsoever arising from any objections, criticism, advice and information it provides.</w:t>
      </w:r>
    </w:p>
    <w:p w14:paraId="3E6937DF" w14:textId="77777777" w:rsidR="00852153" w:rsidRPr="003F55EF" w:rsidRDefault="00852153" w:rsidP="00852153">
      <w:pPr>
        <w:spacing w:after="240"/>
        <w:rPr>
          <w:rFonts w:ascii="Helvetica Neue" w:hAnsi="Helvetica Neue"/>
          <w:color w:val="000000"/>
          <w:sz w:val="20"/>
          <w:szCs w:val="20"/>
        </w:rPr>
      </w:pPr>
      <w:r w:rsidRPr="003F55EF">
        <w:rPr>
          <w:rFonts w:ascii="Helvetica Neue" w:hAnsi="Helvetica Neue"/>
          <w:color w:val="000000"/>
          <w:sz w:val="20"/>
          <w:szCs w:val="20"/>
        </w:rPr>
        <w:t> </w:t>
      </w:r>
    </w:p>
    <w:p w14:paraId="0D05EC7B" w14:textId="77777777" w:rsidR="00522591" w:rsidRPr="00852153" w:rsidRDefault="00522591" w:rsidP="00852153"/>
    <w:sectPr w:rsidR="00522591" w:rsidRPr="00852153" w:rsidSect="001B5B59">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Times">
    <w:altName w:val="Times Roman"/>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FB45D3"/>
    <w:multiLevelType w:val="hybridMultilevel"/>
    <w:tmpl w:val="81F05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66A"/>
    <w:rsid w:val="00015F1D"/>
    <w:rsid w:val="00074C49"/>
    <w:rsid w:val="0011066A"/>
    <w:rsid w:val="00132DE8"/>
    <w:rsid w:val="001B5B59"/>
    <w:rsid w:val="002F2F49"/>
    <w:rsid w:val="00522591"/>
    <w:rsid w:val="0060618A"/>
    <w:rsid w:val="00622BD0"/>
    <w:rsid w:val="007427CF"/>
    <w:rsid w:val="0083598C"/>
    <w:rsid w:val="00840256"/>
    <w:rsid w:val="00852153"/>
    <w:rsid w:val="008D07B0"/>
    <w:rsid w:val="008F57CD"/>
    <w:rsid w:val="00A0282D"/>
    <w:rsid w:val="00A96D82"/>
    <w:rsid w:val="00B36120"/>
    <w:rsid w:val="00C03B7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6CF614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66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70B97"/>
    <w:pPr>
      <w:framePr w:w="7920" w:h="1980" w:hRule="exact" w:hSpace="180" w:wrap="auto" w:hAnchor="page" w:xAlign="center" w:yAlign="bottom"/>
      <w:ind w:left="2880"/>
    </w:pPr>
    <w:rPr>
      <w:rFonts w:ascii="Times" w:hAnsi="Times"/>
    </w:rPr>
  </w:style>
  <w:style w:type="paragraph" w:styleId="BalloonText">
    <w:name w:val="Balloon Text"/>
    <w:basedOn w:val="Normal"/>
    <w:link w:val="BalloonTextChar"/>
    <w:uiPriority w:val="99"/>
    <w:semiHidden/>
    <w:unhideWhenUsed/>
    <w:rsid w:val="001106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066A"/>
    <w:rPr>
      <w:rFonts w:ascii="Lucida Grande" w:hAnsi="Lucida Grande" w:cs="Lucida Grande"/>
      <w:sz w:val="18"/>
      <w:szCs w:val="18"/>
      <w:lang w:eastAsia="en-US"/>
    </w:rPr>
  </w:style>
  <w:style w:type="paragraph" w:styleId="ListParagraph">
    <w:name w:val="List Paragraph"/>
    <w:basedOn w:val="Normal"/>
    <w:uiPriority w:val="34"/>
    <w:qFormat/>
    <w:rsid w:val="0052259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66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70B97"/>
    <w:pPr>
      <w:framePr w:w="7920" w:h="1980" w:hRule="exact" w:hSpace="180" w:wrap="auto" w:hAnchor="page" w:xAlign="center" w:yAlign="bottom"/>
      <w:ind w:left="2880"/>
    </w:pPr>
    <w:rPr>
      <w:rFonts w:ascii="Times" w:hAnsi="Times"/>
    </w:rPr>
  </w:style>
  <w:style w:type="paragraph" w:styleId="BalloonText">
    <w:name w:val="Balloon Text"/>
    <w:basedOn w:val="Normal"/>
    <w:link w:val="BalloonTextChar"/>
    <w:uiPriority w:val="99"/>
    <w:semiHidden/>
    <w:unhideWhenUsed/>
    <w:rsid w:val="001106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066A"/>
    <w:rPr>
      <w:rFonts w:ascii="Lucida Grande" w:hAnsi="Lucida Grande" w:cs="Lucida Grande"/>
      <w:sz w:val="18"/>
      <w:szCs w:val="18"/>
      <w:lang w:eastAsia="en-US"/>
    </w:rPr>
  </w:style>
  <w:style w:type="paragraph" w:styleId="ListParagraph">
    <w:name w:val="List Paragraph"/>
    <w:basedOn w:val="Normal"/>
    <w:uiPriority w:val="34"/>
    <w:qFormat/>
    <w:rsid w:val="005225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644</Words>
  <Characters>3671</Characters>
  <Application>Microsoft Macintosh Word</Application>
  <DocSecurity>0</DocSecurity>
  <Lines>30</Lines>
  <Paragraphs>8</Paragraphs>
  <ScaleCrop>false</ScaleCrop>
  <Company>Brandeis University</Company>
  <LinksUpToDate>false</LinksUpToDate>
  <CharactersWithSpaces>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Polonsky</dc:creator>
  <cp:keywords/>
  <dc:description/>
  <cp:lastModifiedBy>Antony Polonsky</cp:lastModifiedBy>
  <cp:revision>8</cp:revision>
  <cp:lastPrinted>2024-01-15T16:35:00Z</cp:lastPrinted>
  <dcterms:created xsi:type="dcterms:W3CDTF">2024-01-15T15:14:00Z</dcterms:created>
  <dcterms:modified xsi:type="dcterms:W3CDTF">2024-01-15T19:11:00Z</dcterms:modified>
</cp:coreProperties>
</file>