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75611677" w:displacedByCustomXml="next"/>
    <w:bookmarkEnd w:id="0" w:displacedByCustomXml="next"/>
    <w:sdt>
      <w:sdtPr>
        <w:rPr>
          <w:rFonts w:ascii="Times New Roman" w:eastAsiaTheme="minorHAnsi" w:hAnsi="Times New Roman" w:cs="Calibri"/>
          <w:color w:val="4F81BD" w:themeColor="accent1"/>
          <w:sz w:val="20"/>
          <w:szCs w:val="18"/>
          <w:lang w:val="en-GB"/>
        </w:rPr>
        <w:id w:val="61449278"/>
        <w:docPartObj>
          <w:docPartGallery w:val="Cover Pages"/>
          <w:docPartUnique/>
        </w:docPartObj>
      </w:sdtPr>
      <w:sdtEndPr>
        <w:rPr>
          <w:rFonts w:ascii="Calibri" w:eastAsiaTheme="majorEastAsia" w:hAnsi="Calibri" w:cstheme="majorBidi"/>
          <w:color w:val="000000" w:themeColor="text1"/>
          <w:sz w:val="28"/>
          <w:szCs w:val="32"/>
        </w:rPr>
      </w:sdtEndPr>
      <w:sdtContent>
        <w:p w14:paraId="158A5115" w14:textId="77777777" w:rsidR="0095737F" w:rsidRDefault="0095737F">
          <w:pPr>
            <w:pStyle w:val="NoSpacing"/>
            <w:spacing w:before="1540" w:after="240"/>
            <w:jc w:val="center"/>
            <w:rPr>
              <w:color w:val="4F81BD" w:themeColor="accent1"/>
            </w:rPr>
          </w:pPr>
          <w:r>
            <w:rPr>
              <w:noProof/>
              <w:color w:val="4F81BD" w:themeColor="accent1"/>
              <w:lang w:val="en-GB" w:eastAsia="en-GB"/>
            </w:rPr>
            <w:drawing>
              <wp:inline distT="0" distB="0" distL="0" distR="0" wp14:anchorId="3155FD84" wp14:editId="4AEB8519">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2" cstate="print">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sz w:val="96"/>
              <w:szCs w:val="96"/>
            </w:rPr>
            <w:alias w:val="Title"/>
            <w:tag w:val=""/>
            <w:id w:val="1735040861"/>
            <w:dataBinding w:prefixMappings="xmlns:ns0='http://purl.org/dc/elements/1.1/' xmlns:ns1='http://schemas.openxmlformats.org/package/2006/metadata/core-properties' " w:xpath="/ns1:coreProperties[1]/ns0:title[1]" w:storeItemID="{6C3C8BC8-F283-45AE-878A-BAB7291924A1}"/>
            <w:text/>
          </w:sdtPr>
          <w:sdtContent>
            <w:p w14:paraId="76554786" w14:textId="46CE13A1" w:rsidR="0095737F" w:rsidRPr="0078578E" w:rsidRDefault="0053165E" w:rsidP="008F31AE">
              <w:pPr>
                <w:jc w:val="center"/>
                <w:rPr>
                  <w:sz w:val="96"/>
                  <w:szCs w:val="96"/>
                </w:rPr>
              </w:pPr>
              <w:r w:rsidRPr="0078578E">
                <w:rPr>
                  <w:sz w:val="96"/>
                  <w:szCs w:val="96"/>
                </w:rPr>
                <w:t>Basement</w:t>
              </w:r>
              <w:r w:rsidR="00F06515" w:rsidRPr="0078578E">
                <w:rPr>
                  <w:sz w:val="96"/>
                  <w:szCs w:val="96"/>
                </w:rPr>
                <w:t xml:space="preserve"> </w:t>
              </w:r>
              <w:r w:rsidRPr="0078578E">
                <w:rPr>
                  <w:sz w:val="96"/>
                  <w:szCs w:val="96"/>
                </w:rPr>
                <w:t>Impact Assess</w:t>
              </w:r>
              <w:r w:rsidR="00F06515" w:rsidRPr="0078578E">
                <w:rPr>
                  <w:sz w:val="96"/>
                  <w:szCs w:val="96"/>
                </w:rPr>
                <w:t>ment</w:t>
              </w:r>
            </w:p>
          </w:sdtContent>
        </w:sdt>
        <w:p w14:paraId="5D22DEAE" w14:textId="77777777" w:rsidR="00315EE7" w:rsidRDefault="00315EE7" w:rsidP="00232DB6">
          <w:pPr>
            <w:pStyle w:val="NoSpacing"/>
            <w:jc w:val="center"/>
            <w:rPr>
              <w:noProof/>
              <w:lang w:val="en-GB" w:eastAsia="en-GB"/>
            </w:rPr>
          </w:pPr>
        </w:p>
        <w:p w14:paraId="291A380D" w14:textId="2913FAA1" w:rsidR="00CB7E98" w:rsidRDefault="00391B0B" w:rsidP="004304FD">
          <w:pPr>
            <w:jc w:val="center"/>
          </w:pPr>
          <w:r>
            <w:rPr>
              <w:noProof/>
              <w:lang w:eastAsia="en-GB"/>
            </w:rPr>
            <mc:AlternateContent>
              <mc:Choice Requires="wps">
                <w:drawing>
                  <wp:anchor distT="0" distB="0" distL="114300" distR="114300" simplePos="0" relativeHeight="251658240" behindDoc="0" locked="0" layoutInCell="1" allowOverlap="1" wp14:anchorId="485DE93F" wp14:editId="7E82C6EE">
                    <wp:simplePos x="0" y="0"/>
                    <wp:positionH relativeFrom="margin">
                      <wp:posOffset>-13004</wp:posOffset>
                    </wp:positionH>
                    <wp:positionV relativeFrom="page">
                      <wp:posOffset>9255622</wp:posOffset>
                    </wp:positionV>
                    <wp:extent cx="6315119" cy="1009753"/>
                    <wp:effectExtent l="0" t="0" r="9525" b="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5119" cy="10097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4-03-20T00:00:00Z">
                                    <w:dateFormat w:val="MMMM d, yyyy"/>
                                    <w:lid w:val="en-US"/>
                                    <w:storeMappedDataAs w:val="dateTime"/>
                                    <w:calendar w:val="gregorian"/>
                                  </w:date>
                                </w:sdtPr>
                                <w:sdtContent>
                                  <w:p w14:paraId="298A1500" w14:textId="641D3132" w:rsidR="009E6788" w:rsidRDefault="0078578E">
                                    <w:pPr>
                                      <w:pStyle w:val="NoSpacing"/>
                                      <w:spacing w:after="40"/>
                                      <w:jc w:val="center"/>
                                      <w:rPr>
                                        <w:caps/>
                                        <w:color w:val="4F81BD" w:themeColor="accent1"/>
                                        <w:sz w:val="28"/>
                                        <w:szCs w:val="28"/>
                                      </w:rPr>
                                    </w:pPr>
                                    <w:r>
                                      <w:rPr>
                                        <w:caps/>
                                        <w:color w:val="4F81BD" w:themeColor="accent1"/>
                                        <w:sz w:val="28"/>
                                        <w:szCs w:val="28"/>
                                      </w:rPr>
                                      <w:t>March 20, 2024</w:t>
                                    </w:r>
                                  </w:p>
                                </w:sdtContent>
                              </w:sdt>
                              <w:p w14:paraId="3154742D" w14:textId="77777777" w:rsidR="009E6788" w:rsidRDefault="008319AF">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9E6788">
                                      <w:rPr>
                                        <w:caps/>
                                        <w:color w:val="4F81BD" w:themeColor="accent1"/>
                                      </w:rPr>
                                      <w:t xml:space="preserve">     </w:t>
                                    </w:r>
                                  </w:sdtContent>
                                </w:sdt>
                                <w:r w:rsidR="009E6788" w:rsidRPr="0095737F">
                                  <w:rPr>
                                    <w:noProof/>
                                    <w:lang w:val="en-GB" w:eastAsia="en-GB"/>
                                  </w:rPr>
                                  <w:drawing>
                                    <wp:inline distT="0" distB="0" distL="0" distR="0" wp14:anchorId="78B267C8" wp14:editId="6F445565">
                                      <wp:extent cx="2352675" cy="47625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2675" cy="476250"/>
                                              </a:xfrm>
                                              <a:prstGeom prst="rect">
                                                <a:avLst/>
                                              </a:prstGeom>
                                              <a:noFill/>
                                              <a:ln>
                                                <a:noFill/>
                                              </a:ln>
                                            </pic:spPr>
                                          </pic:pic>
                                        </a:graphicData>
                                      </a:graphic>
                                    </wp:inline>
                                  </w:drawing>
                                </w:r>
                              </w:p>
                              <w:p w14:paraId="0FF99E4B" w14:textId="77777777" w:rsidR="009E6788" w:rsidRDefault="008319AF">
                                <w:pPr>
                                  <w:pStyle w:val="NoSpacing"/>
                                  <w:jc w:val="center"/>
                                  <w:rPr>
                                    <w:color w:val="4F81BD" w:themeColor="accent1"/>
                                  </w:rPr>
                                </w:pPr>
                                <w:sdt>
                                  <w:sdtPr>
                                    <w:rPr>
                                      <w:color w:val="4F81BD"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sidR="009E6788">
                                      <w:rPr>
                                        <w:color w:val="4F81BD" w:themeColor="accent1"/>
                                      </w:rPr>
                                      <w:t>20-22 Wenlock Road, London N1 7GU</w:t>
                                    </w:r>
                                  </w:sdtContent>
                                </w:sdt>
                              </w:p>
                              <w:p w14:paraId="6059A5F5" w14:textId="77777777" w:rsidR="00061CA5" w:rsidRDefault="00061CA5" w:rsidP="00C55C27"/>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DE93F" id="_x0000_t202" coordsize="21600,21600" o:spt="202" path="m,l,21600r21600,l21600,xe">
                    <v:stroke joinstyle="miter"/>
                    <v:path gradientshapeok="t" o:connecttype="rect"/>
                  </v:shapetype>
                  <v:shape id="Text Box 142" o:spid="_x0000_s1026" type="#_x0000_t202" style="position:absolute;left:0;text-align:left;margin-left:-1pt;margin-top:728.8pt;width:497.25pt;height:7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" filled="f" stroked="f" strokeweight=".5pt">
                    <v:textbox inset="0,0,0,0">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4-03-20T00:00:00Z">
                              <w:dateFormat w:val="MMMM d, yyyy"/>
                              <w:lid w:val="en-US"/>
                              <w:storeMappedDataAs w:val="dateTime"/>
                              <w:calendar w:val="gregorian"/>
                            </w:date>
                          </w:sdtPr>
                          <w:sdtContent>
                            <w:p w14:paraId="298A1500" w14:textId="641D3132" w:rsidR="009E6788" w:rsidRDefault="0078578E">
                              <w:pPr>
                                <w:pStyle w:val="NoSpacing"/>
                                <w:spacing w:after="40"/>
                                <w:jc w:val="center"/>
                                <w:rPr>
                                  <w:caps/>
                                  <w:color w:val="4F81BD" w:themeColor="accent1"/>
                                  <w:sz w:val="28"/>
                                  <w:szCs w:val="28"/>
                                </w:rPr>
                              </w:pPr>
                              <w:r>
                                <w:rPr>
                                  <w:caps/>
                                  <w:color w:val="4F81BD" w:themeColor="accent1"/>
                                  <w:sz w:val="28"/>
                                  <w:szCs w:val="28"/>
                                </w:rPr>
                                <w:t>March 20, 2024</w:t>
                              </w:r>
                            </w:p>
                          </w:sdtContent>
                        </w:sdt>
                        <w:p w14:paraId="3154742D" w14:textId="77777777" w:rsidR="009E6788" w:rsidRDefault="008319AF">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sidR="009E6788">
                                <w:rPr>
                                  <w:caps/>
                                  <w:color w:val="4F81BD" w:themeColor="accent1"/>
                                </w:rPr>
                                <w:t xml:space="preserve">     </w:t>
                              </w:r>
                            </w:sdtContent>
                          </w:sdt>
                          <w:r w:rsidR="009E6788" w:rsidRPr="0095737F">
                            <w:rPr>
                              <w:noProof/>
                              <w:lang w:val="en-GB" w:eastAsia="en-GB"/>
                            </w:rPr>
                            <w:drawing>
                              <wp:inline distT="0" distB="0" distL="0" distR="0" wp14:anchorId="78B267C8" wp14:editId="6F445565">
                                <wp:extent cx="2352675" cy="47625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2675" cy="476250"/>
                                        </a:xfrm>
                                        <a:prstGeom prst="rect">
                                          <a:avLst/>
                                        </a:prstGeom>
                                        <a:noFill/>
                                        <a:ln>
                                          <a:noFill/>
                                        </a:ln>
                                      </pic:spPr>
                                    </pic:pic>
                                  </a:graphicData>
                                </a:graphic>
                              </wp:inline>
                            </w:drawing>
                          </w:r>
                        </w:p>
                        <w:p w14:paraId="0FF99E4B" w14:textId="77777777" w:rsidR="009E6788" w:rsidRDefault="008319AF">
                          <w:pPr>
                            <w:pStyle w:val="NoSpacing"/>
                            <w:jc w:val="center"/>
                            <w:rPr>
                              <w:color w:val="4F81BD" w:themeColor="accent1"/>
                            </w:rPr>
                          </w:pPr>
                          <w:sdt>
                            <w:sdtPr>
                              <w:rPr>
                                <w:color w:val="4F81BD"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sidR="009E6788">
                                <w:rPr>
                                  <w:color w:val="4F81BD" w:themeColor="accent1"/>
                                </w:rPr>
                                <w:t>20-22 Wenlock Road, London N1 7GU</w:t>
                              </w:r>
                            </w:sdtContent>
                          </w:sdt>
                        </w:p>
                        <w:p w14:paraId="6059A5F5" w14:textId="77777777" w:rsidR="00061CA5" w:rsidRDefault="00061CA5" w:rsidP="00C55C27"/>
                      </w:txbxContent>
                    </v:textbox>
                    <w10:wrap anchorx="margin" anchory="page"/>
                  </v:shape>
                </w:pict>
              </mc:Fallback>
            </mc:AlternateContent>
          </w:r>
        </w:p>
        <w:p w14:paraId="503DCDA4" w14:textId="55493E8C" w:rsidR="00377CE9" w:rsidRPr="00DE7D7A" w:rsidRDefault="00967BCB" w:rsidP="00967BCB">
          <w:pPr>
            <w:spacing w:after="200" w:line="276" w:lineRule="auto"/>
            <w:jc w:val="center"/>
            <w:rPr>
              <w:rFonts w:asciiTheme="minorHAnsi" w:eastAsiaTheme="minorEastAsia" w:hAnsiTheme="minorHAnsi" w:cstheme="minorBidi"/>
              <w:color w:val="4F81BD" w:themeColor="accent1"/>
              <w:sz w:val="22"/>
              <w:szCs w:val="22"/>
              <w:lang w:val="en-US"/>
            </w:rPr>
          </w:pPr>
          <w:r w:rsidRPr="00967BCB">
            <w:rPr>
              <w:noProof/>
              <w:color w:val="4F81BD" w:themeColor="accent1"/>
            </w:rPr>
            <w:drawing>
              <wp:inline distT="0" distB="0" distL="0" distR="0" wp14:anchorId="75F173B9" wp14:editId="4AF16B81">
                <wp:extent cx="5003155" cy="3210357"/>
                <wp:effectExtent l="0" t="0" r="7620" b="9525"/>
                <wp:docPr id="38131275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12751" name="Picture 1" descr="A map of a city&#10;&#10;Description automatically generated"/>
                        <pic:cNvPicPr/>
                      </pic:nvPicPr>
                      <pic:blipFill>
                        <a:blip r:embed="rId14"/>
                        <a:stretch>
                          <a:fillRect/>
                        </a:stretch>
                      </pic:blipFill>
                      <pic:spPr>
                        <a:xfrm>
                          <a:off x="0" y="0"/>
                          <a:ext cx="5008249" cy="3213625"/>
                        </a:xfrm>
                        <a:prstGeom prst="rect">
                          <a:avLst/>
                        </a:prstGeom>
                      </pic:spPr>
                    </pic:pic>
                  </a:graphicData>
                </a:graphic>
              </wp:inline>
            </w:drawing>
          </w:r>
          <w:r w:rsidR="00DE7D7A">
            <w:rPr>
              <w:color w:val="4F81BD" w:themeColor="accent1"/>
            </w:rPr>
            <w:br w:type="page"/>
          </w:r>
        </w:p>
      </w:sdtContent>
    </w:sdt>
    <w:sdt>
      <w:sdtPr>
        <w:rPr>
          <w:rFonts w:ascii="Times New Roman" w:eastAsiaTheme="minorHAnsi" w:hAnsi="Times New Roman" w:cstheme="minorBidi"/>
          <w:b w:val="0"/>
          <w:bCs w:val="0"/>
          <w:color w:val="auto"/>
          <w:sz w:val="20"/>
          <w:szCs w:val="22"/>
          <w:lang w:val="en-GB"/>
        </w:rPr>
        <w:id w:val="-581141715"/>
        <w:docPartObj>
          <w:docPartGallery w:val="Table of Contents"/>
          <w:docPartUnique/>
        </w:docPartObj>
      </w:sdtPr>
      <w:sdtEndPr>
        <w:rPr>
          <w:rFonts w:ascii="Calibri" w:hAnsi="Calibri" w:cs="Calibri"/>
          <w:noProof/>
          <w:sz w:val="18"/>
          <w:szCs w:val="18"/>
        </w:rPr>
      </w:sdtEndPr>
      <w:sdtContent>
        <w:p w14:paraId="6E06F76C" w14:textId="3C0CA93F" w:rsidR="00377CE9" w:rsidRPr="006A125A" w:rsidRDefault="00377CE9" w:rsidP="00C55C27">
          <w:pPr>
            <w:pStyle w:val="TOCHeading"/>
            <w:rPr>
              <w:b w:val="0"/>
              <w:bCs w:val="0"/>
              <w:color w:val="C00000"/>
              <w:sz w:val="32"/>
              <w:szCs w:val="32"/>
            </w:rPr>
          </w:pPr>
          <w:r w:rsidRPr="006A125A">
            <w:rPr>
              <w:b w:val="0"/>
              <w:bCs w:val="0"/>
              <w:color w:val="C00000"/>
              <w:sz w:val="32"/>
              <w:szCs w:val="32"/>
            </w:rPr>
            <w:t>Table of Contents</w:t>
          </w:r>
        </w:p>
        <w:p w14:paraId="1C4EEB30" w14:textId="77777777" w:rsidR="007C40A8" w:rsidRDefault="007C40A8" w:rsidP="00C55C27">
          <w:pPr>
            <w:rPr>
              <w:lang w:val="en-US"/>
            </w:rPr>
          </w:pPr>
        </w:p>
        <w:p w14:paraId="1AA15B25" w14:textId="77777777" w:rsidR="008F606C" w:rsidRPr="007C40A8" w:rsidRDefault="008F606C" w:rsidP="00C55C27">
          <w:pPr>
            <w:rPr>
              <w:lang w:val="en-US"/>
            </w:rPr>
          </w:pPr>
        </w:p>
        <w:p w14:paraId="7CC482AE" w14:textId="57DCCC0D" w:rsidR="008758BB" w:rsidRDefault="00CB6AC3">
          <w:pPr>
            <w:pStyle w:val="TOC2"/>
            <w:tabs>
              <w:tab w:val="right" w:leader="dot" w:pos="9532"/>
            </w:tabs>
            <w:rPr>
              <w:rFonts w:eastAsiaTheme="minorEastAsia" w:cstheme="minorBidi"/>
              <w:b w:val="0"/>
              <w:bCs w:val="0"/>
              <w:noProof/>
              <w:kern w:val="2"/>
              <w:sz w:val="24"/>
              <w:szCs w:val="24"/>
              <w:lang w:eastAsia="en-GB"/>
              <w14:ligatures w14:val="standardContextual"/>
            </w:rPr>
          </w:pPr>
          <w:r>
            <w:rPr>
              <w:sz w:val="24"/>
              <w:szCs w:val="24"/>
            </w:rPr>
            <w:fldChar w:fldCharType="begin"/>
          </w:r>
          <w:r w:rsidR="00377CE9">
            <w:instrText xml:space="preserve"> TOC \o "1-3" \h \z \u </w:instrText>
          </w:r>
          <w:r>
            <w:rPr>
              <w:sz w:val="24"/>
              <w:szCs w:val="24"/>
            </w:rPr>
            <w:fldChar w:fldCharType="separate"/>
          </w:r>
          <w:hyperlink w:anchor="_Toc161847223" w:history="1">
            <w:r w:rsidR="008758BB" w:rsidRPr="001C5DE1">
              <w:rPr>
                <w:rStyle w:val="Hyperlink"/>
                <w:iCs/>
                <w:noProof/>
              </w:rPr>
              <w:t>Introduction</w:t>
            </w:r>
            <w:r w:rsidR="008758BB">
              <w:rPr>
                <w:noProof/>
                <w:webHidden/>
              </w:rPr>
              <w:tab/>
            </w:r>
            <w:r w:rsidR="008758BB">
              <w:rPr>
                <w:noProof/>
                <w:webHidden/>
              </w:rPr>
              <w:fldChar w:fldCharType="begin"/>
            </w:r>
            <w:r w:rsidR="008758BB">
              <w:rPr>
                <w:noProof/>
                <w:webHidden/>
              </w:rPr>
              <w:instrText xml:space="preserve"> PAGEREF _Toc161847223 \h </w:instrText>
            </w:r>
            <w:r w:rsidR="008758BB">
              <w:rPr>
                <w:noProof/>
                <w:webHidden/>
              </w:rPr>
            </w:r>
            <w:r w:rsidR="008758BB">
              <w:rPr>
                <w:noProof/>
                <w:webHidden/>
              </w:rPr>
              <w:fldChar w:fldCharType="separate"/>
            </w:r>
            <w:r w:rsidR="008758BB">
              <w:rPr>
                <w:noProof/>
                <w:webHidden/>
              </w:rPr>
              <w:t>2</w:t>
            </w:r>
            <w:r w:rsidR="008758BB">
              <w:rPr>
                <w:noProof/>
                <w:webHidden/>
              </w:rPr>
              <w:fldChar w:fldCharType="end"/>
            </w:r>
          </w:hyperlink>
        </w:p>
        <w:p w14:paraId="19D63CA2" w14:textId="1098EA50"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24" w:history="1">
            <w:r w:rsidR="008758BB" w:rsidRPr="001C5DE1">
              <w:rPr>
                <w:rStyle w:val="Hyperlink"/>
                <w:iCs/>
                <w:noProof/>
              </w:rPr>
              <w:t>About us</w:t>
            </w:r>
            <w:r w:rsidR="008758BB">
              <w:rPr>
                <w:noProof/>
                <w:webHidden/>
              </w:rPr>
              <w:tab/>
            </w:r>
            <w:r w:rsidR="008758BB">
              <w:rPr>
                <w:noProof/>
                <w:webHidden/>
              </w:rPr>
              <w:fldChar w:fldCharType="begin"/>
            </w:r>
            <w:r w:rsidR="008758BB">
              <w:rPr>
                <w:noProof/>
                <w:webHidden/>
              </w:rPr>
              <w:instrText xml:space="preserve"> PAGEREF _Toc161847224 \h </w:instrText>
            </w:r>
            <w:r w:rsidR="008758BB">
              <w:rPr>
                <w:noProof/>
                <w:webHidden/>
              </w:rPr>
            </w:r>
            <w:r w:rsidR="008758BB">
              <w:rPr>
                <w:noProof/>
                <w:webHidden/>
              </w:rPr>
              <w:fldChar w:fldCharType="separate"/>
            </w:r>
            <w:r w:rsidR="008758BB">
              <w:rPr>
                <w:noProof/>
                <w:webHidden/>
              </w:rPr>
              <w:t>3</w:t>
            </w:r>
            <w:r w:rsidR="008758BB">
              <w:rPr>
                <w:noProof/>
                <w:webHidden/>
              </w:rPr>
              <w:fldChar w:fldCharType="end"/>
            </w:r>
          </w:hyperlink>
        </w:p>
        <w:p w14:paraId="4AE0CA39" w14:textId="087E8E10"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25" w:history="1">
            <w:r w:rsidR="008758BB" w:rsidRPr="001C5DE1">
              <w:rPr>
                <w:rStyle w:val="Hyperlink"/>
                <w:iCs/>
                <w:noProof/>
              </w:rPr>
              <w:t>E</w:t>
            </w:r>
            <w:r w:rsidR="008758BB" w:rsidRPr="001C5DE1">
              <w:rPr>
                <w:rStyle w:val="Hyperlink"/>
                <w:noProof/>
              </w:rPr>
              <w:t>xistin</w:t>
            </w:r>
            <w:r w:rsidR="008758BB" w:rsidRPr="001C5DE1">
              <w:rPr>
                <w:rStyle w:val="Hyperlink"/>
                <w:iCs/>
                <w:noProof/>
              </w:rPr>
              <w:t>g Structure</w:t>
            </w:r>
            <w:r w:rsidR="008758BB">
              <w:rPr>
                <w:noProof/>
                <w:webHidden/>
              </w:rPr>
              <w:tab/>
            </w:r>
            <w:r w:rsidR="008758BB">
              <w:rPr>
                <w:noProof/>
                <w:webHidden/>
              </w:rPr>
              <w:fldChar w:fldCharType="begin"/>
            </w:r>
            <w:r w:rsidR="008758BB">
              <w:rPr>
                <w:noProof/>
                <w:webHidden/>
              </w:rPr>
              <w:instrText xml:space="preserve"> PAGEREF _Toc161847225 \h </w:instrText>
            </w:r>
            <w:r w:rsidR="008758BB">
              <w:rPr>
                <w:noProof/>
                <w:webHidden/>
              </w:rPr>
            </w:r>
            <w:r w:rsidR="008758BB">
              <w:rPr>
                <w:noProof/>
                <w:webHidden/>
              </w:rPr>
              <w:fldChar w:fldCharType="separate"/>
            </w:r>
            <w:r w:rsidR="008758BB">
              <w:rPr>
                <w:noProof/>
                <w:webHidden/>
              </w:rPr>
              <w:t>3</w:t>
            </w:r>
            <w:r w:rsidR="008758BB">
              <w:rPr>
                <w:noProof/>
                <w:webHidden/>
              </w:rPr>
              <w:fldChar w:fldCharType="end"/>
            </w:r>
          </w:hyperlink>
        </w:p>
        <w:p w14:paraId="2CBACF77" w14:textId="726E9F12"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26" w:history="1">
            <w:r w:rsidR="008758BB" w:rsidRPr="001C5DE1">
              <w:rPr>
                <w:rStyle w:val="Hyperlink"/>
                <w:rFonts w:eastAsia="Calibri"/>
                <w:noProof/>
              </w:rPr>
              <w:t>Site Assessment</w:t>
            </w:r>
            <w:r w:rsidR="008758BB">
              <w:rPr>
                <w:noProof/>
                <w:webHidden/>
              </w:rPr>
              <w:tab/>
            </w:r>
            <w:r w:rsidR="008758BB">
              <w:rPr>
                <w:noProof/>
                <w:webHidden/>
              </w:rPr>
              <w:fldChar w:fldCharType="begin"/>
            </w:r>
            <w:r w:rsidR="008758BB">
              <w:rPr>
                <w:noProof/>
                <w:webHidden/>
              </w:rPr>
              <w:instrText xml:space="preserve"> PAGEREF _Toc161847226 \h </w:instrText>
            </w:r>
            <w:r w:rsidR="008758BB">
              <w:rPr>
                <w:noProof/>
                <w:webHidden/>
              </w:rPr>
            </w:r>
            <w:r w:rsidR="008758BB">
              <w:rPr>
                <w:noProof/>
                <w:webHidden/>
              </w:rPr>
              <w:fldChar w:fldCharType="separate"/>
            </w:r>
            <w:r w:rsidR="008758BB">
              <w:rPr>
                <w:noProof/>
                <w:webHidden/>
              </w:rPr>
              <w:t>4</w:t>
            </w:r>
            <w:r w:rsidR="008758BB">
              <w:rPr>
                <w:noProof/>
                <w:webHidden/>
              </w:rPr>
              <w:fldChar w:fldCharType="end"/>
            </w:r>
          </w:hyperlink>
        </w:p>
        <w:p w14:paraId="15B5CB25" w14:textId="48192B37"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27" w:history="1">
            <w:r w:rsidR="008758BB" w:rsidRPr="001C5DE1">
              <w:rPr>
                <w:rStyle w:val="Hyperlink"/>
                <w:iCs/>
                <w:noProof/>
              </w:rPr>
              <w:t>Section 4: Screening Questions</w:t>
            </w:r>
            <w:r w:rsidR="008758BB">
              <w:rPr>
                <w:noProof/>
                <w:webHidden/>
              </w:rPr>
              <w:tab/>
            </w:r>
            <w:r w:rsidR="008758BB">
              <w:rPr>
                <w:noProof/>
                <w:webHidden/>
              </w:rPr>
              <w:fldChar w:fldCharType="begin"/>
            </w:r>
            <w:r w:rsidR="008758BB">
              <w:rPr>
                <w:noProof/>
                <w:webHidden/>
              </w:rPr>
              <w:instrText xml:space="preserve"> PAGEREF _Toc161847227 \h </w:instrText>
            </w:r>
            <w:r w:rsidR="008758BB">
              <w:rPr>
                <w:noProof/>
                <w:webHidden/>
              </w:rPr>
            </w:r>
            <w:r w:rsidR="008758BB">
              <w:rPr>
                <w:noProof/>
                <w:webHidden/>
              </w:rPr>
              <w:fldChar w:fldCharType="separate"/>
            </w:r>
            <w:r w:rsidR="008758BB">
              <w:rPr>
                <w:noProof/>
                <w:webHidden/>
              </w:rPr>
              <w:t>5</w:t>
            </w:r>
            <w:r w:rsidR="008758BB">
              <w:rPr>
                <w:noProof/>
                <w:webHidden/>
              </w:rPr>
              <w:fldChar w:fldCharType="end"/>
            </w:r>
          </w:hyperlink>
        </w:p>
        <w:p w14:paraId="7A3F05C8" w14:textId="1CC90CD9"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28" w:history="1">
            <w:r w:rsidR="008758BB" w:rsidRPr="001C5DE1">
              <w:rPr>
                <w:rStyle w:val="Hyperlink"/>
                <w:noProof/>
              </w:rPr>
              <w:t>Structural Stability</w:t>
            </w:r>
            <w:r w:rsidR="008758BB">
              <w:rPr>
                <w:noProof/>
                <w:webHidden/>
              </w:rPr>
              <w:tab/>
            </w:r>
            <w:r w:rsidR="008758BB">
              <w:rPr>
                <w:noProof/>
                <w:webHidden/>
              </w:rPr>
              <w:fldChar w:fldCharType="begin"/>
            </w:r>
            <w:r w:rsidR="008758BB">
              <w:rPr>
                <w:noProof/>
                <w:webHidden/>
              </w:rPr>
              <w:instrText xml:space="preserve"> PAGEREF _Toc161847228 \h </w:instrText>
            </w:r>
            <w:r w:rsidR="008758BB">
              <w:rPr>
                <w:noProof/>
                <w:webHidden/>
              </w:rPr>
            </w:r>
            <w:r w:rsidR="008758BB">
              <w:rPr>
                <w:noProof/>
                <w:webHidden/>
              </w:rPr>
              <w:fldChar w:fldCharType="separate"/>
            </w:r>
            <w:r w:rsidR="008758BB">
              <w:rPr>
                <w:noProof/>
                <w:webHidden/>
              </w:rPr>
              <w:t>8</w:t>
            </w:r>
            <w:r w:rsidR="008758BB">
              <w:rPr>
                <w:noProof/>
                <w:webHidden/>
              </w:rPr>
              <w:fldChar w:fldCharType="end"/>
            </w:r>
          </w:hyperlink>
        </w:p>
        <w:p w14:paraId="5ECDC476" w14:textId="3D625C55"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29" w:history="1">
            <w:r w:rsidR="008758BB" w:rsidRPr="001C5DE1">
              <w:rPr>
                <w:rStyle w:val="Hyperlink"/>
                <w:noProof/>
              </w:rPr>
              <w:t>Impact on A</w:t>
            </w:r>
            <w:r w:rsidR="008758BB" w:rsidRPr="001C5DE1">
              <w:rPr>
                <w:rStyle w:val="Hyperlink"/>
                <w:iCs/>
                <w:noProof/>
              </w:rPr>
              <w:t>rchaeology</w:t>
            </w:r>
            <w:r w:rsidR="008758BB">
              <w:rPr>
                <w:noProof/>
                <w:webHidden/>
              </w:rPr>
              <w:tab/>
            </w:r>
            <w:r w:rsidR="008758BB">
              <w:rPr>
                <w:noProof/>
                <w:webHidden/>
              </w:rPr>
              <w:fldChar w:fldCharType="begin"/>
            </w:r>
            <w:r w:rsidR="008758BB">
              <w:rPr>
                <w:noProof/>
                <w:webHidden/>
              </w:rPr>
              <w:instrText xml:space="preserve"> PAGEREF _Toc161847229 \h </w:instrText>
            </w:r>
            <w:r w:rsidR="008758BB">
              <w:rPr>
                <w:noProof/>
                <w:webHidden/>
              </w:rPr>
            </w:r>
            <w:r w:rsidR="008758BB">
              <w:rPr>
                <w:noProof/>
                <w:webHidden/>
              </w:rPr>
              <w:fldChar w:fldCharType="separate"/>
            </w:r>
            <w:r w:rsidR="008758BB">
              <w:rPr>
                <w:noProof/>
                <w:webHidden/>
              </w:rPr>
              <w:t>8</w:t>
            </w:r>
            <w:r w:rsidR="008758BB">
              <w:rPr>
                <w:noProof/>
                <w:webHidden/>
              </w:rPr>
              <w:fldChar w:fldCharType="end"/>
            </w:r>
          </w:hyperlink>
        </w:p>
        <w:p w14:paraId="16F6D7FC" w14:textId="15280E66"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0" w:history="1">
            <w:r w:rsidR="008758BB" w:rsidRPr="001C5DE1">
              <w:rPr>
                <w:rStyle w:val="Hyperlink"/>
                <w:noProof/>
              </w:rPr>
              <w:t>Noise, Disruption and Vibrations</w:t>
            </w:r>
            <w:r w:rsidR="008758BB">
              <w:rPr>
                <w:noProof/>
                <w:webHidden/>
              </w:rPr>
              <w:tab/>
            </w:r>
            <w:r w:rsidR="008758BB">
              <w:rPr>
                <w:noProof/>
                <w:webHidden/>
              </w:rPr>
              <w:fldChar w:fldCharType="begin"/>
            </w:r>
            <w:r w:rsidR="008758BB">
              <w:rPr>
                <w:noProof/>
                <w:webHidden/>
              </w:rPr>
              <w:instrText xml:space="preserve"> PAGEREF _Toc161847230 \h </w:instrText>
            </w:r>
            <w:r w:rsidR="008758BB">
              <w:rPr>
                <w:noProof/>
                <w:webHidden/>
              </w:rPr>
            </w:r>
            <w:r w:rsidR="008758BB">
              <w:rPr>
                <w:noProof/>
                <w:webHidden/>
              </w:rPr>
              <w:fldChar w:fldCharType="separate"/>
            </w:r>
            <w:r w:rsidR="008758BB">
              <w:rPr>
                <w:noProof/>
                <w:webHidden/>
              </w:rPr>
              <w:t>8</w:t>
            </w:r>
            <w:r w:rsidR="008758BB">
              <w:rPr>
                <w:noProof/>
                <w:webHidden/>
              </w:rPr>
              <w:fldChar w:fldCharType="end"/>
            </w:r>
          </w:hyperlink>
        </w:p>
        <w:p w14:paraId="16C88E5B" w14:textId="6AECDE2C"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1" w:history="1">
            <w:r w:rsidR="008758BB" w:rsidRPr="001C5DE1">
              <w:rPr>
                <w:rStyle w:val="Hyperlink"/>
                <w:noProof/>
              </w:rPr>
              <w:t>Logistics and Site Management</w:t>
            </w:r>
            <w:r w:rsidR="008758BB">
              <w:rPr>
                <w:noProof/>
                <w:webHidden/>
              </w:rPr>
              <w:tab/>
            </w:r>
            <w:r w:rsidR="008758BB">
              <w:rPr>
                <w:noProof/>
                <w:webHidden/>
              </w:rPr>
              <w:fldChar w:fldCharType="begin"/>
            </w:r>
            <w:r w:rsidR="008758BB">
              <w:rPr>
                <w:noProof/>
                <w:webHidden/>
              </w:rPr>
              <w:instrText xml:space="preserve"> PAGEREF _Toc161847231 \h </w:instrText>
            </w:r>
            <w:r w:rsidR="008758BB">
              <w:rPr>
                <w:noProof/>
                <w:webHidden/>
              </w:rPr>
            </w:r>
            <w:r w:rsidR="008758BB">
              <w:rPr>
                <w:noProof/>
                <w:webHidden/>
              </w:rPr>
              <w:fldChar w:fldCharType="separate"/>
            </w:r>
            <w:r w:rsidR="008758BB">
              <w:rPr>
                <w:noProof/>
                <w:webHidden/>
              </w:rPr>
              <w:t>10</w:t>
            </w:r>
            <w:r w:rsidR="008758BB">
              <w:rPr>
                <w:noProof/>
                <w:webHidden/>
              </w:rPr>
              <w:fldChar w:fldCharType="end"/>
            </w:r>
          </w:hyperlink>
        </w:p>
        <w:p w14:paraId="2709E831" w14:textId="35D7F1AC"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2" w:history="1">
            <w:r w:rsidR="008758BB" w:rsidRPr="001C5DE1">
              <w:rPr>
                <w:rStyle w:val="Hyperlink"/>
                <w:noProof/>
              </w:rPr>
              <w:t>Construction Sequence Plan</w:t>
            </w:r>
            <w:r w:rsidR="008758BB">
              <w:rPr>
                <w:noProof/>
                <w:webHidden/>
              </w:rPr>
              <w:tab/>
            </w:r>
            <w:r w:rsidR="008758BB">
              <w:rPr>
                <w:noProof/>
                <w:webHidden/>
              </w:rPr>
              <w:fldChar w:fldCharType="begin"/>
            </w:r>
            <w:r w:rsidR="008758BB">
              <w:rPr>
                <w:noProof/>
                <w:webHidden/>
              </w:rPr>
              <w:instrText xml:space="preserve"> PAGEREF _Toc161847232 \h </w:instrText>
            </w:r>
            <w:r w:rsidR="008758BB">
              <w:rPr>
                <w:noProof/>
                <w:webHidden/>
              </w:rPr>
            </w:r>
            <w:r w:rsidR="008758BB">
              <w:rPr>
                <w:noProof/>
                <w:webHidden/>
              </w:rPr>
              <w:fldChar w:fldCharType="separate"/>
            </w:r>
            <w:r w:rsidR="008758BB">
              <w:rPr>
                <w:noProof/>
                <w:webHidden/>
              </w:rPr>
              <w:t>11</w:t>
            </w:r>
            <w:r w:rsidR="008758BB">
              <w:rPr>
                <w:noProof/>
                <w:webHidden/>
              </w:rPr>
              <w:fldChar w:fldCharType="end"/>
            </w:r>
          </w:hyperlink>
        </w:p>
        <w:p w14:paraId="421D5CF1" w14:textId="3B962B41"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3" w:history="1">
            <w:r w:rsidR="008758BB" w:rsidRPr="001C5DE1">
              <w:rPr>
                <w:rStyle w:val="Hyperlink"/>
                <w:iCs/>
                <w:noProof/>
              </w:rPr>
              <w:t>Conclusion</w:t>
            </w:r>
            <w:r w:rsidR="008758BB">
              <w:rPr>
                <w:noProof/>
                <w:webHidden/>
              </w:rPr>
              <w:tab/>
            </w:r>
            <w:r w:rsidR="008758BB">
              <w:rPr>
                <w:noProof/>
                <w:webHidden/>
              </w:rPr>
              <w:fldChar w:fldCharType="begin"/>
            </w:r>
            <w:r w:rsidR="008758BB">
              <w:rPr>
                <w:noProof/>
                <w:webHidden/>
              </w:rPr>
              <w:instrText xml:space="preserve"> PAGEREF _Toc161847233 \h </w:instrText>
            </w:r>
            <w:r w:rsidR="008758BB">
              <w:rPr>
                <w:noProof/>
                <w:webHidden/>
              </w:rPr>
            </w:r>
            <w:r w:rsidR="008758BB">
              <w:rPr>
                <w:noProof/>
                <w:webHidden/>
              </w:rPr>
              <w:fldChar w:fldCharType="separate"/>
            </w:r>
            <w:r w:rsidR="008758BB">
              <w:rPr>
                <w:noProof/>
                <w:webHidden/>
              </w:rPr>
              <w:t>12</w:t>
            </w:r>
            <w:r w:rsidR="008758BB">
              <w:rPr>
                <w:noProof/>
                <w:webHidden/>
              </w:rPr>
              <w:fldChar w:fldCharType="end"/>
            </w:r>
          </w:hyperlink>
        </w:p>
        <w:p w14:paraId="7B836BC7" w14:textId="76AD2AFE"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4" w:history="1">
            <w:r w:rsidR="008758BB" w:rsidRPr="001C5DE1">
              <w:rPr>
                <w:rStyle w:val="Hyperlink"/>
                <w:noProof/>
              </w:rPr>
              <w:t>Engineers Comments / Recommendations</w:t>
            </w:r>
            <w:r w:rsidR="008758BB">
              <w:rPr>
                <w:noProof/>
                <w:webHidden/>
              </w:rPr>
              <w:tab/>
            </w:r>
            <w:r w:rsidR="008758BB">
              <w:rPr>
                <w:noProof/>
                <w:webHidden/>
              </w:rPr>
              <w:fldChar w:fldCharType="begin"/>
            </w:r>
            <w:r w:rsidR="008758BB">
              <w:rPr>
                <w:noProof/>
                <w:webHidden/>
              </w:rPr>
              <w:instrText xml:space="preserve"> PAGEREF _Toc161847234 \h </w:instrText>
            </w:r>
            <w:r w:rsidR="008758BB">
              <w:rPr>
                <w:noProof/>
                <w:webHidden/>
              </w:rPr>
            </w:r>
            <w:r w:rsidR="008758BB">
              <w:rPr>
                <w:noProof/>
                <w:webHidden/>
              </w:rPr>
              <w:fldChar w:fldCharType="separate"/>
            </w:r>
            <w:r w:rsidR="008758BB">
              <w:rPr>
                <w:noProof/>
                <w:webHidden/>
              </w:rPr>
              <w:t>12</w:t>
            </w:r>
            <w:r w:rsidR="008758BB">
              <w:rPr>
                <w:noProof/>
                <w:webHidden/>
              </w:rPr>
              <w:fldChar w:fldCharType="end"/>
            </w:r>
          </w:hyperlink>
        </w:p>
        <w:p w14:paraId="7BCAB683" w14:textId="089C08CB"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5" w:history="1">
            <w:r w:rsidR="008758BB" w:rsidRPr="001C5DE1">
              <w:rPr>
                <w:rStyle w:val="Hyperlink"/>
                <w:noProof/>
              </w:rPr>
              <w:t>Appendix A Site Location Map</w:t>
            </w:r>
            <w:r w:rsidR="008758BB">
              <w:rPr>
                <w:noProof/>
                <w:webHidden/>
              </w:rPr>
              <w:tab/>
            </w:r>
            <w:r w:rsidR="008758BB">
              <w:rPr>
                <w:noProof/>
                <w:webHidden/>
              </w:rPr>
              <w:fldChar w:fldCharType="begin"/>
            </w:r>
            <w:r w:rsidR="008758BB">
              <w:rPr>
                <w:noProof/>
                <w:webHidden/>
              </w:rPr>
              <w:instrText xml:space="preserve"> PAGEREF _Toc161847235 \h </w:instrText>
            </w:r>
            <w:r w:rsidR="008758BB">
              <w:rPr>
                <w:noProof/>
                <w:webHidden/>
              </w:rPr>
            </w:r>
            <w:r w:rsidR="008758BB">
              <w:rPr>
                <w:noProof/>
                <w:webHidden/>
              </w:rPr>
              <w:fldChar w:fldCharType="separate"/>
            </w:r>
            <w:r w:rsidR="008758BB">
              <w:rPr>
                <w:noProof/>
                <w:webHidden/>
              </w:rPr>
              <w:t>13</w:t>
            </w:r>
            <w:r w:rsidR="008758BB">
              <w:rPr>
                <w:noProof/>
                <w:webHidden/>
              </w:rPr>
              <w:fldChar w:fldCharType="end"/>
            </w:r>
          </w:hyperlink>
        </w:p>
        <w:p w14:paraId="2AC8BE4C" w14:textId="70C5CB42"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6" w:history="1">
            <w:r w:rsidR="008758BB" w:rsidRPr="001C5DE1">
              <w:rPr>
                <w:rStyle w:val="Hyperlink"/>
                <w:rFonts w:cstheme="minorHAnsi"/>
                <w:noProof/>
              </w:rPr>
              <w:t>Appendix B</w:t>
            </w:r>
            <w:r w:rsidR="008758BB" w:rsidRPr="001C5DE1">
              <w:rPr>
                <w:rStyle w:val="Hyperlink"/>
                <w:noProof/>
              </w:rPr>
              <w:t xml:space="preserve">  </w:t>
            </w:r>
            <w:r w:rsidR="008758BB" w:rsidRPr="001C5DE1">
              <w:rPr>
                <w:rStyle w:val="Hyperlink"/>
                <w:rFonts w:cstheme="minorHAnsi"/>
                <w:noProof/>
              </w:rPr>
              <w:t>DEFRA Groundwater Maps</w:t>
            </w:r>
            <w:r w:rsidR="008758BB">
              <w:rPr>
                <w:noProof/>
                <w:webHidden/>
              </w:rPr>
              <w:tab/>
            </w:r>
            <w:r w:rsidR="008758BB">
              <w:rPr>
                <w:noProof/>
                <w:webHidden/>
              </w:rPr>
              <w:fldChar w:fldCharType="begin"/>
            </w:r>
            <w:r w:rsidR="008758BB">
              <w:rPr>
                <w:noProof/>
                <w:webHidden/>
              </w:rPr>
              <w:instrText xml:space="preserve"> PAGEREF _Toc161847236 \h </w:instrText>
            </w:r>
            <w:r w:rsidR="008758BB">
              <w:rPr>
                <w:noProof/>
                <w:webHidden/>
              </w:rPr>
            </w:r>
            <w:r w:rsidR="008758BB">
              <w:rPr>
                <w:noProof/>
                <w:webHidden/>
              </w:rPr>
              <w:fldChar w:fldCharType="separate"/>
            </w:r>
            <w:r w:rsidR="008758BB">
              <w:rPr>
                <w:noProof/>
                <w:webHidden/>
              </w:rPr>
              <w:t>14</w:t>
            </w:r>
            <w:r w:rsidR="008758BB">
              <w:rPr>
                <w:noProof/>
                <w:webHidden/>
              </w:rPr>
              <w:fldChar w:fldCharType="end"/>
            </w:r>
          </w:hyperlink>
        </w:p>
        <w:p w14:paraId="72392314" w14:textId="29CC6922"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7" w:history="1">
            <w:r w:rsidR="008758BB" w:rsidRPr="001C5DE1">
              <w:rPr>
                <w:rStyle w:val="Hyperlink"/>
                <w:noProof/>
              </w:rPr>
              <w:t>Appendix C  Geotechnical Data</w:t>
            </w:r>
            <w:r w:rsidR="008758BB">
              <w:rPr>
                <w:noProof/>
                <w:webHidden/>
              </w:rPr>
              <w:tab/>
            </w:r>
            <w:r w:rsidR="008758BB">
              <w:rPr>
                <w:noProof/>
                <w:webHidden/>
              </w:rPr>
              <w:fldChar w:fldCharType="begin"/>
            </w:r>
            <w:r w:rsidR="008758BB">
              <w:rPr>
                <w:noProof/>
                <w:webHidden/>
              </w:rPr>
              <w:instrText xml:space="preserve"> PAGEREF _Toc161847237 \h </w:instrText>
            </w:r>
            <w:r w:rsidR="008758BB">
              <w:rPr>
                <w:noProof/>
                <w:webHidden/>
              </w:rPr>
            </w:r>
            <w:r w:rsidR="008758BB">
              <w:rPr>
                <w:noProof/>
                <w:webHidden/>
              </w:rPr>
              <w:fldChar w:fldCharType="separate"/>
            </w:r>
            <w:r w:rsidR="008758BB">
              <w:rPr>
                <w:noProof/>
                <w:webHidden/>
              </w:rPr>
              <w:t>18</w:t>
            </w:r>
            <w:r w:rsidR="008758BB">
              <w:rPr>
                <w:noProof/>
                <w:webHidden/>
              </w:rPr>
              <w:fldChar w:fldCharType="end"/>
            </w:r>
          </w:hyperlink>
        </w:p>
        <w:p w14:paraId="15039C52" w14:textId="59858582"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8" w:history="1">
            <w:r w:rsidR="008758BB" w:rsidRPr="001C5DE1">
              <w:rPr>
                <w:rStyle w:val="Hyperlink"/>
                <w:noProof/>
              </w:rPr>
              <w:t>APPENDIX D Architectural Drawings</w:t>
            </w:r>
            <w:r w:rsidR="008758BB">
              <w:rPr>
                <w:noProof/>
                <w:webHidden/>
              </w:rPr>
              <w:tab/>
            </w:r>
            <w:r w:rsidR="008758BB">
              <w:rPr>
                <w:noProof/>
                <w:webHidden/>
              </w:rPr>
              <w:fldChar w:fldCharType="begin"/>
            </w:r>
            <w:r w:rsidR="008758BB">
              <w:rPr>
                <w:noProof/>
                <w:webHidden/>
              </w:rPr>
              <w:instrText xml:space="preserve"> PAGEREF _Toc161847238 \h </w:instrText>
            </w:r>
            <w:r w:rsidR="008758BB">
              <w:rPr>
                <w:noProof/>
                <w:webHidden/>
              </w:rPr>
            </w:r>
            <w:r w:rsidR="008758BB">
              <w:rPr>
                <w:noProof/>
                <w:webHidden/>
              </w:rPr>
              <w:fldChar w:fldCharType="separate"/>
            </w:r>
            <w:r w:rsidR="008758BB">
              <w:rPr>
                <w:noProof/>
                <w:webHidden/>
              </w:rPr>
              <w:t>22</w:t>
            </w:r>
            <w:r w:rsidR="008758BB">
              <w:rPr>
                <w:noProof/>
                <w:webHidden/>
              </w:rPr>
              <w:fldChar w:fldCharType="end"/>
            </w:r>
          </w:hyperlink>
        </w:p>
        <w:p w14:paraId="4690B88D" w14:textId="6021A731"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39" w:history="1">
            <w:r w:rsidR="008758BB" w:rsidRPr="001C5DE1">
              <w:rPr>
                <w:rStyle w:val="Hyperlink"/>
                <w:iCs/>
                <w:noProof/>
              </w:rPr>
              <w:t xml:space="preserve">APPENDIX E </w:t>
            </w:r>
            <w:r w:rsidR="008758BB" w:rsidRPr="001C5DE1">
              <w:rPr>
                <w:rStyle w:val="Hyperlink"/>
                <w:noProof/>
              </w:rPr>
              <w:t>Structural Method Statement</w:t>
            </w:r>
            <w:r w:rsidR="008758BB">
              <w:rPr>
                <w:noProof/>
                <w:webHidden/>
              </w:rPr>
              <w:tab/>
            </w:r>
            <w:r w:rsidR="008758BB">
              <w:rPr>
                <w:noProof/>
                <w:webHidden/>
              </w:rPr>
              <w:fldChar w:fldCharType="begin"/>
            </w:r>
            <w:r w:rsidR="008758BB">
              <w:rPr>
                <w:noProof/>
                <w:webHidden/>
              </w:rPr>
              <w:instrText xml:space="preserve"> PAGEREF _Toc161847239 \h </w:instrText>
            </w:r>
            <w:r w:rsidR="008758BB">
              <w:rPr>
                <w:noProof/>
                <w:webHidden/>
              </w:rPr>
            </w:r>
            <w:r w:rsidR="008758BB">
              <w:rPr>
                <w:noProof/>
                <w:webHidden/>
              </w:rPr>
              <w:fldChar w:fldCharType="separate"/>
            </w:r>
            <w:r w:rsidR="008758BB">
              <w:rPr>
                <w:noProof/>
                <w:webHidden/>
              </w:rPr>
              <w:t>33</w:t>
            </w:r>
            <w:r w:rsidR="008758BB">
              <w:rPr>
                <w:noProof/>
                <w:webHidden/>
              </w:rPr>
              <w:fldChar w:fldCharType="end"/>
            </w:r>
          </w:hyperlink>
        </w:p>
        <w:p w14:paraId="3904CCFE" w14:textId="4343F154"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0" w:history="1">
            <w:r w:rsidR="008758BB" w:rsidRPr="001C5DE1">
              <w:rPr>
                <w:rStyle w:val="Hyperlink"/>
                <w:noProof/>
              </w:rPr>
              <w:t>Basement Retaining Wall Calculations</w:t>
            </w:r>
            <w:r w:rsidR="008758BB">
              <w:rPr>
                <w:noProof/>
                <w:webHidden/>
              </w:rPr>
              <w:tab/>
            </w:r>
            <w:r w:rsidR="008758BB">
              <w:rPr>
                <w:noProof/>
                <w:webHidden/>
              </w:rPr>
              <w:fldChar w:fldCharType="begin"/>
            </w:r>
            <w:r w:rsidR="008758BB">
              <w:rPr>
                <w:noProof/>
                <w:webHidden/>
              </w:rPr>
              <w:instrText xml:space="preserve"> PAGEREF _Toc161847240 \h </w:instrText>
            </w:r>
            <w:r w:rsidR="008758BB">
              <w:rPr>
                <w:noProof/>
                <w:webHidden/>
              </w:rPr>
            </w:r>
            <w:r w:rsidR="008758BB">
              <w:rPr>
                <w:noProof/>
                <w:webHidden/>
              </w:rPr>
              <w:fldChar w:fldCharType="separate"/>
            </w:r>
            <w:r w:rsidR="008758BB">
              <w:rPr>
                <w:noProof/>
                <w:webHidden/>
              </w:rPr>
              <w:t>36</w:t>
            </w:r>
            <w:r w:rsidR="008758BB">
              <w:rPr>
                <w:noProof/>
                <w:webHidden/>
              </w:rPr>
              <w:fldChar w:fldCharType="end"/>
            </w:r>
          </w:hyperlink>
        </w:p>
        <w:p w14:paraId="083908F7" w14:textId="158ACDA1"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1" w:history="1">
            <w:r w:rsidR="008758BB" w:rsidRPr="001C5DE1">
              <w:rPr>
                <w:rStyle w:val="Hyperlink"/>
                <w:noProof/>
              </w:rPr>
              <w:t>Design Philosophy – Basement Design</w:t>
            </w:r>
            <w:r w:rsidR="008758BB">
              <w:rPr>
                <w:noProof/>
                <w:webHidden/>
              </w:rPr>
              <w:tab/>
            </w:r>
            <w:r w:rsidR="008758BB">
              <w:rPr>
                <w:noProof/>
                <w:webHidden/>
              </w:rPr>
              <w:fldChar w:fldCharType="begin"/>
            </w:r>
            <w:r w:rsidR="008758BB">
              <w:rPr>
                <w:noProof/>
                <w:webHidden/>
              </w:rPr>
              <w:instrText xml:space="preserve"> PAGEREF _Toc161847241 \h </w:instrText>
            </w:r>
            <w:r w:rsidR="008758BB">
              <w:rPr>
                <w:noProof/>
                <w:webHidden/>
              </w:rPr>
            </w:r>
            <w:r w:rsidR="008758BB">
              <w:rPr>
                <w:noProof/>
                <w:webHidden/>
              </w:rPr>
              <w:fldChar w:fldCharType="separate"/>
            </w:r>
            <w:r w:rsidR="008758BB">
              <w:rPr>
                <w:noProof/>
                <w:webHidden/>
              </w:rPr>
              <w:t>36</w:t>
            </w:r>
            <w:r w:rsidR="008758BB">
              <w:rPr>
                <w:noProof/>
                <w:webHidden/>
              </w:rPr>
              <w:fldChar w:fldCharType="end"/>
            </w:r>
          </w:hyperlink>
        </w:p>
        <w:p w14:paraId="0F19934C" w14:textId="38F0B537"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2" w:history="1">
            <w:r w:rsidR="008758BB" w:rsidRPr="001C5DE1">
              <w:rPr>
                <w:rStyle w:val="Hyperlink"/>
                <w:noProof/>
              </w:rPr>
              <w:t>Indicative Retaining Wall Calculation</w:t>
            </w:r>
            <w:r w:rsidR="008758BB">
              <w:rPr>
                <w:noProof/>
                <w:webHidden/>
              </w:rPr>
              <w:tab/>
            </w:r>
            <w:r w:rsidR="008758BB">
              <w:rPr>
                <w:noProof/>
                <w:webHidden/>
              </w:rPr>
              <w:fldChar w:fldCharType="begin"/>
            </w:r>
            <w:r w:rsidR="008758BB">
              <w:rPr>
                <w:noProof/>
                <w:webHidden/>
              </w:rPr>
              <w:instrText xml:space="preserve"> PAGEREF _Toc161847242 \h </w:instrText>
            </w:r>
            <w:r w:rsidR="008758BB">
              <w:rPr>
                <w:noProof/>
                <w:webHidden/>
              </w:rPr>
            </w:r>
            <w:r w:rsidR="008758BB">
              <w:rPr>
                <w:noProof/>
                <w:webHidden/>
              </w:rPr>
              <w:fldChar w:fldCharType="separate"/>
            </w:r>
            <w:r w:rsidR="008758BB">
              <w:rPr>
                <w:noProof/>
                <w:webHidden/>
              </w:rPr>
              <w:t>38</w:t>
            </w:r>
            <w:r w:rsidR="008758BB">
              <w:rPr>
                <w:noProof/>
                <w:webHidden/>
              </w:rPr>
              <w:fldChar w:fldCharType="end"/>
            </w:r>
          </w:hyperlink>
        </w:p>
        <w:p w14:paraId="63347A7D" w14:textId="15E493BF"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3" w:history="1">
            <w:r w:rsidR="008758BB" w:rsidRPr="001C5DE1">
              <w:rPr>
                <w:rStyle w:val="Hyperlink"/>
                <w:rFonts w:ascii="Arial" w:eastAsia="Times New Roman" w:hAnsi="Arial" w:cs="Times New Roman"/>
                <w:caps/>
                <w:noProof/>
              </w:rPr>
              <w:t>Retaining wall analysis</w:t>
            </w:r>
            <w:r w:rsidR="008758BB">
              <w:rPr>
                <w:noProof/>
                <w:webHidden/>
              </w:rPr>
              <w:tab/>
            </w:r>
            <w:r w:rsidR="008758BB">
              <w:rPr>
                <w:noProof/>
                <w:webHidden/>
              </w:rPr>
              <w:fldChar w:fldCharType="begin"/>
            </w:r>
            <w:r w:rsidR="008758BB">
              <w:rPr>
                <w:noProof/>
                <w:webHidden/>
              </w:rPr>
              <w:instrText xml:space="preserve"> PAGEREF _Toc161847243 \h </w:instrText>
            </w:r>
            <w:r w:rsidR="008758BB">
              <w:rPr>
                <w:noProof/>
                <w:webHidden/>
              </w:rPr>
            </w:r>
            <w:r w:rsidR="008758BB">
              <w:rPr>
                <w:noProof/>
                <w:webHidden/>
              </w:rPr>
              <w:fldChar w:fldCharType="separate"/>
            </w:r>
            <w:r w:rsidR="008758BB">
              <w:rPr>
                <w:noProof/>
                <w:webHidden/>
              </w:rPr>
              <w:t>38</w:t>
            </w:r>
            <w:r w:rsidR="008758BB">
              <w:rPr>
                <w:noProof/>
                <w:webHidden/>
              </w:rPr>
              <w:fldChar w:fldCharType="end"/>
            </w:r>
          </w:hyperlink>
        </w:p>
        <w:p w14:paraId="6F4BE9DE" w14:textId="29A7476D" w:rsidR="008758BB" w:rsidRDefault="008319AF">
          <w:pPr>
            <w:pStyle w:val="TOC1"/>
            <w:tabs>
              <w:tab w:val="right" w:leader="dot" w:pos="9532"/>
            </w:tabs>
            <w:rPr>
              <w:rFonts w:eastAsiaTheme="minorEastAsia" w:cstheme="minorBidi"/>
              <w:b w:val="0"/>
              <w:bCs w:val="0"/>
              <w:noProof/>
              <w:kern w:val="2"/>
              <w:lang w:eastAsia="en-GB"/>
              <w14:ligatures w14:val="standardContextual"/>
            </w:rPr>
          </w:pPr>
          <w:hyperlink w:anchor="_Toc161847244" w:history="1">
            <w:r w:rsidR="008758BB" w:rsidRPr="001C5DE1">
              <w:rPr>
                <w:rStyle w:val="Hyperlink"/>
                <w:noProof/>
              </w:rPr>
              <w:t>Hit &amp; Miss Layout</w:t>
            </w:r>
            <w:r w:rsidR="008758BB">
              <w:rPr>
                <w:noProof/>
                <w:webHidden/>
              </w:rPr>
              <w:tab/>
            </w:r>
            <w:r w:rsidR="008758BB">
              <w:rPr>
                <w:noProof/>
                <w:webHidden/>
              </w:rPr>
              <w:fldChar w:fldCharType="begin"/>
            </w:r>
            <w:r w:rsidR="008758BB">
              <w:rPr>
                <w:noProof/>
                <w:webHidden/>
              </w:rPr>
              <w:instrText xml:space="preserve"> PAGEREF _Toc161847244 \h </w:instrText>
            </w:r>
            <w:r w:rsidR="008758BB">
              <w:rPr>
                <w:noProof/>
                <w:webHidden/>
              </w:rPr>
            </w:r>
            <w:r w:rsidR="008758BB">
              <w:rPr>
                <w:noProof/>
                <w:webHidden/>
              </w:rPr>
              <w:fldChar w:fldCharType="separate"/>
            </w:r>
            <w:r w:rsidR="008758BB">
              <w:rPr>
                <w:noProof/>
                <w:webHidden/>
              </w:rPr>
              <w:t>41</w:t>
            </w:r>
            <w:r w:rsidR="008758BB">
              <w:rPr>
                <w:noProof/>
                <w:webHidden/>
              </w:rPr>
              <w:fldChar w:fldCharType="end"/>
            </w:r>
          </w:hyperlink>
        </w:p>
        <w:p w14:paraId="4E57EF65" w14:textId="7AF84FC7" w:rsidR="008758BB" w:rsidRDefault="008319AF">
          <w:pPr>
            <w:pStyle w:val="TOC1"/>
            <w:tabs>
              <w:tab w:val="right" w:leader="dot" w:pos="9532"/>
            </w:tabs>
            <w:rPr>
              <w:rFonts w:eastAsiaTheme="minorEastAsia" w:cstheme="minorBidi"/>
              <w:b w:val="0"/>
              <w:bCs w:val="0"/>
              <w:noProof/>
              <w:kern w:val="2"/>
              <w:lang w:eastAsia="en-GB"/>
              <w14:ligatures w14:val="standardContextual"/>
            </w:rPr>
          </w:pPr>
          <w:hyperlink w:anchor="_Toc161847245" w:history="1">
            <w:r w:rsidR="008758BB" w:rsidRPr="001C5DE1">
              <w:rPr>
                <w:rStyle w:val="Hyperlink"/>
                <w:noProof/>
              </w:rPr>
              <w:t>Hit and Miss Sequence Drawings</w:t>
            </w:r>
            <w:r w:rsidR="008758BB">
              <w:rPr>
                <w:noProof/>
                <w:webHidden/>
              </w:rPr>
              <w:tab/>
            </w:r>
            <w:r w:rsidR="008758BB">
              <w:rPr>
                <w:noProof/>
                <w:webHidden/>
              </w:rPr>
              <w:fldChar w:fldCharType="begin"/>
            </w:r>
            <w:r w:rsidR="008758BB">
              <w:rPr>
                <w:noProof/>
                <w:webHidden/>
              </w:rPr>
              <w:instrText xml:space="preserve"> PAGEREF _Toc161847245 \h </w:instrText>
            </w:r>
            <w:r w:rsidR="008758BB">
              <w:rPr>
                <w:noProof/>
                <w:webHidden/>
              </w:rPr>
            </w:r>
            <w:r w:rsidR="008758BB">
              <w:rPr>
                <w:noProof/>
                <w:webHidden/>
              </w:rPr>
              <w:fldChar w:fldCharType="separate"/>
            </w:r>
            <w:r w:rsidR="008758BB">
              <w:rPr>
                <w:noProof/>
                <w:webHidden/>
              </w:rPr>
              <w:t>41</w:t>
            </w:r>
            <w:r w:rsidR="008758BB">
              <w:rPr>
                <w:noProof/>
                <w:webHidden/>
              </w:rPr>
              <w:fldChar w:fldCharType="end"/>
            </w:r>
          </w:hyperlink>
        </w:p>
        <w:p w14:paraId="1E87D860" w14:textId="4D633855"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6" w:history="1">
            <w:r w:rsidR="008758BB" w:rsidRPr="001C5DE1">
              <w:rPr>
                <w:rStyle w:val="Hyperlink"/>
                <w:noProof/>
              </w:rPr>
              <w:t>APPENDIX F Archaeology Map</w:t>
            </w:r>
            <w:r w:rsidR="008758BB">
              <w:rPr>
                <w:noProof/>
                <w:webHidden/>
              </w:rPr>
              <w:tab/>
            </w:r>
            <w:r w:rsidR="008758BB">
              <w:rPr>
                <w:noProof/>
                <w:webHidden/>
              </w:rPr>
              <w:fldChar w:fldCharType="begin"/>
            </w:r>
            <w:r w:rsidR="008758BB">
              <w:rPr>
                <w:noProof/>
                <w:webHidden/>
              </w:rPr>
              <w:instrText xml:space="preserve"> PAGEREF _Toc161847246 \h </w:instrText>
            </w:r>
            <w:r w:rsidR="008758BB">
              <w:rPr>
                <w:noProof/>
                <w:webHidden/>
              </w:rPr>
            </w:r>
            <w:r w:rsidR="008758BB">
              <w:rPr>
                <w:noProof/>
                <w:webHidden/>
              </w:rPr>
              <w:fldChar w:fldCharType="separate"/>
            </w:r>
            <w:r w:rsidR="008758BB">
              <w:rPr>
                <w:noProof/>
                <w:webHidden/>
              </w:rPr>
              <w:t>45</w:t>
            </w:r>
            <w:r w:rsidR="008758BB">
              <w:rPr>
                <w:noProof/>
                <w:webHidden/>
              </w:rPr>
              <w:fldChar w:fldCharType="end"/>
            </w:r>
          </w:hyperlink>
        </w:p>
        <w:p w14:paraId="5C8496D1" w14:textId="3F35D5AF"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7" w:history="1">
            <w:r w:rsidR="008758BB" w:rsidRPr="001C5DE1">
              <w:rPr>
                <w:rStyle w:val="Hyperlink"/>
                <w:noProof/>
              </w:rPr>
              <w:t>General Construction Notes</w:t>
            </w:r>
            <w:r w:rsidR="008758BB">
              <w:rPr>
                <w:noProof/>
                <w:webHidden/>
              </w:rPr>
              <w:tab/>
            </w:r>
            <w:r w:rsidR="008758BB">
              <w:rPr>
                <w:noProof/>
                <w:webHidden/>
              </w:rPr>
              <w:fldChar w:fldCharType="begin"/>
            </w:r>
            <w:r w:rsidR="008758BB">
              <w:rPr>
                <w:noProof/>
                <w:webHidden/>
              </w:rPr>
              <w:instrText xml:space="preserve"> PAGEREF _Toc161847247 \h </w:instrText>
            </w:r>
            <w:r w:rsidR="008758BB">
              <w:rPr>
                <w:noProof/>
                <w:webHidden/>
              </w:rPr>
            </w:r>
            <w:r w:rsidR="008758BB">
              <w:rPr>
                <w:noProof/>
                <w:webHidden/>
              </w:rPr>
              <w:fldChar w:fldCharType="separate"/>
            </w:r>
            <w:r w:rsidR="008758BB">
              <w:rPr>
                <w:noProof/>
                <w:webHidden/>
              </w:rPr>
              <w:t>46</w:t>
            </w:r>
            <w:r w:rsidR="008758BB">
              <w:rPr>
                <w:noProof/>
                <w:webHidden/>
              </w:rPr>
              <w:fldChar w:fldCharType="end"/>
            </w:r>
          </w:hyperlink>
        </w:p>
        <w:p w14:paraId="659AB5C0" w14:textId="44D0ECC6"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8" w:history="1">
            <w:r w:rsidR="008758BB" w:rsidRPr="001C5DE1">
              <w:rPr>
                <w:rStyle w:val="Hyperlink"/>
                <w:noProof/>
              </w:rPr>
              <w:t>Additional Notes</w:t>
            </w:r>
            <w:r w:rsidR="008758BB">
              <w:rPr>
                <w:noProof/>
                <w:webHidden/>
              </w:rPr>
              <w:tab/>
            </w:r>
            <w:r w:rsidR="008758BB">
              <w:rPr>
                <w:noProof/>
                <w:webHidden/>
              </w:rPr>
              <w:fldChar w:fldCharType="begin"/>
            </w:r>
            <w:r w:rsidR="008758BB">
              <w:rPr>
                <w:noProof/>
                <w:webHidden/>
              </w:rPr>
              <w:instrText xml:space="preserve"> PAGEREF _Toc161847248 \h </w:instrText>
            </w:r>
            <w:r w:rsidR="008758BB">
              <w:rPr>
                <w:noProof/>
                <w:webHidden/>
              </w:rPr>
            </w:r>
            <w:r w:rsidR="008758BB">
              <w:rPr>
                <w:noProof/>
                <w:webHidden/>
              </w:rPr>
              <w:fldChar w:fldCharType="separate"/>
            </w:r>
            <w:r w:rsidR="008758BB">
              <w:rPr>
                <w:noProof/>
                <w:webHidden/>
              </w:rPr>
              <w:t>48</w:t>
            </w:r>
            <w:r w:rsidR="008758BB">
              <w:rPr>
                <w:noProof/>
                <w:webHidden/>
              </w:rPr>
              <w:fldChar w:fldCharType="end"/>
            </w:r>
          </w:hyperlink>
        </w:p>
        <w:p w14:paraId="7B3B812E" w14:textId="53EC15DE"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49" w:history="1">
            <w:r w:rsidR="008758BB" w:rsidRPr="001C5DE1">
              <w:rPr>
                <w:rStyle w:val="Hyperlink"/>
                <w:noProof/>
              </w:rPr>
              <w:t>Appendix G Party Wall Act 1996:</w:t>
            </w:r>
            <w:r w:rsidR="008758BB">
              <w:rPr>
                <w:noProof/>
                <w:webHidden/>
              </w:rPr>
              <w:tab/>
            </w:r>
            <w:r w:rsidR="008758BB">
              <w:rPr>
                <w:noProof/>
                <w:webHidden/>
              </w:rPr>
              <w:fldChar w:fldCharType="begin"/>
            </w:r>
            <w:r w:rsidR="008758BB">
              <w:rPr>
                <w:noProof/>
                <w:webHidden/>
              </w:rPr>
              <w:instrText xml:space="preserve"> PAGEREF _Toc161847249 \h </w:instrText>
            </w:r>
            <w:r w:rsidR="008758BB">
              <w:rPr>
                <w:noProof/>
                <w:webHidden/>
              </w:rPr>
            </w:r>
            <w:r w:rsidR="008758BB">
              <w:rPr>
                <w:noProof/>
                <w:webHidden/>
              </w:rPr>
              <w:fldChar w:fldCharType="separate"/>
            </w:r>
            <w:r w:rsidR="008758BB">
              <w:rPr>
                <w:noProof/>
                <w:webHidden/>
              </w:rPr>
              <w:t>50</w:t>
            </w:r>
            <w:r w:rsidR="008758BB">
              <w:rPr>
                <w:noProof/>
                <w:webHidden/>
              </w:rPr>
              <w:fldChar w:fldCharType="end"/>
            </w:r>
          </w:hyperlink>
        </w:p>
        <w:p w14:paraId="34D7BA46" w14:textId="2AEA8F8B" w:rsidR="008758BB" w:rsidRDefault="008319AF">
          <w:pPr>
            <w:pStyle w:val="TOC2"/>
            <w:tabs>
              <w:tab w:val="right" w:leader="dot" w:pos="9532"/>
            </w:tabs>
            <w:rPr>
              <w:rFonts w:eastAsiaTheme="minorEastAsia" w:cstheme="minorBidi"/>
              <w:b w:val="0"/>
              <w:bCs w:val="0"/>
              <w:noProof/>
              <w:kern w:val="2"/>
              <w:sz w:val="24"/>
              <w:szCs w:val="24"/>
              <w:lang w:eastAsia="en-GB"/>
              <w14:ligatures w14:val="standardContextual"/>
            </w:rPr>
          </w:pPr>
          <w:hyperlink w:anchor="_Toc161847250" w:history="1">
            <w:r w:rsidR="008758BB" w:rsidRPr="001C5DE1">
              <w:rPr>
                <w:rStyle w:val="Hyperlink"/>
                <w:noProof/>
              </w:rPr>
              <w:t>Appendix H Site Topography</w:t>
            </w:r>
            <w:r w:rsidR="008758BB">
              <w:rPr>
                <w:noProof/>
                <w:webHidden/>
              </w:rPr>
              <w:tab/>
            </w:r>
            <w:r w:rsidR="008758BB">
              <w:rPr>
                <w:noProof/>
                <w:webHidden/>
              </w:rPr>
              <w:fldChar w:fldCharType="begin"/>
            </w:r>
            <w:r w:rsidR="008758BB">
              <w:rPr>
                <w:noProof/>
                <w:webHidden/>
              </w:rPr>
              <w:instrText xml:space="preserve"> PAGEREF _Toc161847250 \h </w:instrText>
            </w:r>
            <w:r w:rsidR="008758BB">
              <w:rPr>
                <w:noProof/>
                <w:webHidden/>
              </w:rPr>
            </w:r>
            <w:r w:rsidR="008758BB">
              <w:rPr>
                <w:noProof/>
                <w:webHidden/>
              </w:rPr>
              <w:fldChar w:fldCharType="separate"/>
            </w:r>
            <w:r w:rsidR="008758BB">
              <w:rPr>
                <w:noProof/>
                <w:webHidden/>
              </w:rPr>
              <w:t>51</w:t>
            </w:r>
            <w:r w:rsidR="008758BB">
              <w:rPr>
                <w:noProof/>
                <w:webHidden/>
              </w:rPr>
              <w:fldChar w:fldCharType="end"/>
            </w:r>
          </w:hyperlink>
        </w:p>
        <w:p w14:paraId="3A78A803" w14:textId="5311CCF2" w:rsidR="00377CE9" w:rsidRDefault="00CB6AC3" w:rsidP="00C55C27">
          <w:r>
            <w:rPr>
              <w:b/>
              <w:bCs/>
              <w:noProof/>
            </w:rPr>
            <w:fldChar w:fldCharType="end"/>
          </w:r>
        </w:p>
      </w:sdtContent>
    </w:sdt>
    <w:p w14:paraId="41D2530E" w14:textId="77777777" w:rsidR="0055429E" w:rsidRPr="008C571A" w:rsidRDefault="00377CE9" w:rsidP="00C55C27">
      <w:r>
        <w:br w:type="page"/>
      </w:r>
    </w:p>
    <w:p w14:paraId="0B5E9A7A" w14:textId="60FE1CFF" w:rsidR="00E77139" w:rsidRPr="0062697E" w:rsidRDefault="00E77139" w:rsidP="008F31AE">
      <w:pPr>
        <w:pStyle w:val="Heading2"/>
        <w:rPr>
          <w:rStyle w:val="Emphasis"/>
          <w:i w:val="0"/>
        </w:rPr>
      </w:pPr>
      <w:bookmarkStart w:id="1" w:name="_Toc161847223"/>
      <w:bookmarkStart w:id="2" w:name="_Toc458428142"/>
      <w:bookmarkStart w:id="3" w:name="_Toc460849373"/>
      <w:bookmarkStart w:id="4" w:name="_Hlk510870204"/>
      <w:r w:rsidRPr="0062697E">
        <w:rPr>
          <w:rStyle w:val="Emphasis"/>
          <w:i w:val="0"/>
        </w:rPr>
        <w:t>Introduction</w:t>
      </w:r>
      <w:bookmarkEnd w:id="1"/>
    </w:p>
    <w:p w14:paraId="53A1231E" w14:textId="0E41D905" w:rsidR="00891A29" w:rsidRPr="00C55C27" w:rsidRDefault="00CE2209" w:rsidP="008F31AE">
      <w:pPr>
        <w:rPr>
          <w:rStyle w:val="Emphasis"/>
          <w:i w:val="0"/>
          <w:iCs w:val="0"/>
        </w:rPr>
      </w:pPr>
      <w:r w:rsidRPr="00C55C27">
        <w:rPr>
          <w:rStyle w:val="Emphasis"/>
          <w:i w:val="0"/>
          <w:iCs w:val="0"/>
        </w:rPr>
        <w:t xml:space="preserve">This report has been prepared for </w:t>
      </w:r>
      <w:r w:rsidR="00062B19" w:rsidRPr="00062B19">
        <w:rPr>
          <w:rStyle w:val="Emphasis"/>
          <w:i w:val="0"/>
          <w:iCs w:val="0"/>
        </w:rPr>
        <w:t xml:space="preserve">Ali </w:t>
      </w:r>
      <w:proofErr w:type="spellStart"/>
      <w:r w:rsidR="00062B19" w:rsidRPr="00062B19">
        <w:rPr>
          <w:rStyle w:val="Emphasis"/>
          <w:i w:val="0"/>
          <w:iCs w:val="0"/>
        </w:rPr>
        <w:t>Diskitli</w:t>
      </w:r>
      <w:proofErr w:type="spellEnd"/>
      <w:r w:rsidR="00062B19" w:rsidRPr="00062B19">
        <w:rPr>
          <w:rStyle w:val="Emphasis"/>
          <w:i w:val="0"/>
          <w:iCs w:val="0"/>
        </w:rPr>
        <w:t xml:space="preserve"> &amp; Bilal </w:t>
      </w:r>
      <w:proofErr w:type="spellStart"/>
      <w:r w:rsidR="00062B19" w:rsidRPr="00062B19">
        <w:rPr>
          <w:rStyle w:val="Emphasis"/>
          <w:i w:val="0"/>
          <w:iCs w:val="0"/>
        </w:rPr>
        <w:t>Ustun</w:t>
      </w:r>
      <w:proofErr w:type="spellEnd"/>
      <w:r w:rsidR="00062B19" w:rsidRPr="00062B19">
        <w:rPr>
          <w:rStyle w:val="Emphasis"/>
          <w:i w:val="0"/>
          <w:iCs w:val="0"/>
        </w:rPr>
        <w:t xml:space="preserve"> </w:t>
      </w:r>
      <w:r w:rsidRPr="00C55C27">
        <w:rPr>
          <w:rStyle w:val="Emphasis"/>
          <w:i w:val="0"/>
          <w:iCs w:val="0"/>
        </w:rPr>
        <w:t xml:space="preserve">in relation </w:t>
      </w:r>
      <w:r w:rsidR="000305BC" w:rsidRPr="00C55C27">
        <w:rPr>
          <w:rStyle w:val="Emphasis"/>
          <w:i w:val="0"/>
          <w:iCs w:val="0"/>
        </w:rPr>
        <w:t>to the proposed</w:t>
      </w:r>
      <w:r w:rsidR="00241F8B">
        <w:rPr>
          <w:rStyle w:val="Emphasis"/>
          <w:i w:val="0"/>
          <w:iCs w:val="0"/>
        </w:rPr>
        <w:t xml:space="preserve"> </w:t>
      </w:r>
      <w:r w:rsidR="0056225E">
        <w:rPr>
          <w:rStyle w:val="Emphasis"/>
          <w:i w:val="0"/>
          <w:iCs w:val="0"/>
        </w:rPr>
        <w:t>basement extension</w:t>
      </w:r>
      <w:r w:rsidR="00DA2434">
        <w:rPr>
          <w:rStyle w:val="Emphasis"/>
          <w:i w:val="0"/>
          <w:iCs w:val="0"/>
        </w:rPr>
        <w:t xml:space="preserve"> and lightwell</w:t>
      </w:r>
      <w:r w:rsidR="0056225E">
        <w:rPr>
          <w:rStyle w:val="Emphasis"/>
          <w:i w:val="0"/>
          <w:iCs w:val="0"/>
        </w:rPr>
        <w:t>.</w:t>
      </w:r>
    </w:p>
    <w:p w14:paraId="6321F607" w14:textId="47D50EAF" w:rsidR="00CE2209" w:rsidRPr="00C55C27" w:rsidRDefault="00CE2209" w:rsidP="008F31AE">
      <w:pPr>
        <w:rPr>
          <w:rStyle w:val="Emphasis"/>
          <w:i w:val="0"/>
          <w:iCs w:val="0"/>
        </w:rPr>
      </w:pPr>
      <w:r w:rsidRPr="00C55C27">
        <w:rPr>
          <w:rStyle w:val="Emphasis"/>
          <w:i w:val="0"/>
          <w:iCs w:val="0"/>
        </w:rPr>
        <w:t>No responsibility is accepted to any third party for all or part of this</w:t>
      </w:r>
      <w:r w:rsidR="008F234D" w:rsidRPr="00C55C27">
        <w:rPr>
          <w:rStyle w:val="Emphasis"/>
          <w:i w:val="0"/>
          <w:iCs w:val="0"/>
        </w:rPr>
        <w:t xml:space="preserve"> </w:t>
      </w:r>
      <w:r w:rsidRPr="00C55C27">
        <w:rPr>
          <w:rStyle w:val="Emphasis"/>
          <w:i w:val="0"/>
          <w:iCs w:val="0"/>
        </w:rPr>
        <w:t>study in connection with this or any other development.</w:t>
      </w:r>
    </w:p>
    <w:p w14:paraId="76DB387D" w14:textId="57BE67E0" w:rsidR="00CE2209" w:rsidRPr="00C55C27" w:rsidRDefault="008F234D" w:rsidP="008F31AE">
      <w:pPr>
        <w:rPr>
          <w:rStyle w:val="Emphasis"/>
          <w:i w:val="0"/>
          <w:iCs w:val="0"/>
        </w:rPr>
      </w:pPr>
      <w:r w:rsidRPr="00C55C27">
        <w:rPr>
          <w:rStyle w:val="Emphasis"/>
          <w:i w:val="0"/>
          <w:iCs w:val="0"/>
        </w:rPr>
        <w:br/>
        <w:t>Imperium Engineering Ltd</w:t>
      </w:r>
      <w:r w:rsidR="00CE2209" w:rsidRPr="00C55C27">
        <w:rPr>
          <w:rStyle w:val="Emphasis"/>
          <w:i w:val="0"/>
          <w:iCs w:val="0"/>
        </w:rPr>
        <w:t xml:space="preserve"> was appointed by its client to provide a Basement Impact Assessment (BIA) </w:t>
      </w:r>
      <w:r w:rsidRPr="00C55C27">
        <w:rPr>
          <w:rStyle w:val="Emphasis"/>
          <w:i w:val="0"/>
          <w:iCs w:val="0"/>
        </w:rPr>
        <w:t>to</w:t>
      </w:r>
      <w:r w:rsidR="00CE2209" w:rsidRPr="00C55C27">
        <w:rPr>
          <w:rStyle w:val="Emphasis"/>
          <w:i w:val="0"/>
          <w:iCs w:val="0"/>
        </w:rPr>
        <w:t xml:space="preserve"> achieve Planning Approval at said property.</w:t>
      </w:r>
    </w:p>
    <w:p w14:paraId="4B9AF22E" w14:textId="77777777" w:rsidR="001D4B41" w:rsidRDefault="008F234D" w:rsidP="008F31AE">
      <w:pPr>
        <w:rPr>
          <w:rStyle w:val="Emphasis"/>
          <w:i w:val="0"/>
        </w:rPr>
      </w:pPr>
      <w:r>
        <w:rPr>
          <w:rStyle w:val="Emphasis"/>
          <w:i w:val="0"/>
        </w:rPr>
        <w:br/>
      </w:r>
      <w:r w:rsidR="00CE2209" w:rsidRPr="00CE2209">
        <w:rPr>
          <w:rStyle w:val="Emphasis"/>
          <w:i w:val="0"/>
        </w:rPr>
        <w:t>This report has been structured to cover the topics outlined</w:t>
      </w:r>
      <w:r w:rsidR="001D4B41">
        <w:rPr>
          <w:rStyle w:val="Emphasis"/>
          <w:i w:val="0"/>
        </w:rPr>
        <w:t xml:space="preserve"> below:</w:t>
      </w:r>
    </w:p>
    <w:p w14:paraId="310F225F" w14:textId="55097643" w:rsidR="005315A9" w:rsidRDefault="005315A9" w:rsidP="005315A9">
      <w:pPr>
        <w:pStyle w:val="ListParagraph"/>
        <w:numPr>
          <w:ilvl w:val="0"/>
          <w:numId w:val="40"/>
        </w:numPr>
        <w:rPr>
          <w:rStyle w:val="Emphasis"/>
          <w:i w:val="0"/>
        </w:rPr>
      </w:pPr>
      <w:r w:rsidRPr="005315A9">
        <w:rPr>
          <w:rStyle w:val="Emphasis"/>
          <w:i w:val="0"/>
        </w:rPr>
        <w:t xml:space="preserve">Basement impact assessment including highlighting the locations of the retaining walls to determine the structural stability of the basement </w:t>
      </w:r>
      <w:r w:rsidR="00B90394">
        <w:rPr>
          <w:rStyle w:val="Emphasis"/>
          <w:i w:val="0"/>
        </w:rPr>
        <w:t>extension</w:t>
      </w:r>
      <w:r w:rsidR="00DA2434">
        <w:rPr>
          <w:rStyle w:val="Emphasis"/>
          <w:i w:val="0"/>
        </w:rPr>
        <w:t xml:space="preserve"> and lightwell</w:t>
      </w:r>
      <w:r w:rsidR="00B90394">
        <w:rPr>
          <w:rStyle w:val="Emphasis"/>
          <w:i w:val="0"/>
        </w:rPr>
        <w:t>.</w:t>
      </w:r>
    </w:p>
    <w:p w14:paraId="299DF083" w14:textId="77777777" w:rsidR="005315A9" w:rsidRDefault="005315A9" w:rsidP="005315A9">
      <w:pPr>
        <w:pStyle w:val="ListParagraph"/>
        <w:numPr>
          <w:ilvl w:val="0"/>
          <w:numId w:val="40"/>
        </w:numPr>
        <w:rPr>
          <w:rStyle w:val="Emphasis"/>
          <w:i w:val="0"/>
        </w:rPr>
      </w:pPr>
      <w:r w:rsidRPr="005315A9">
        <w:rPr>
          <w:rStyle w:val="Emphasis"/>
          <w:i w:val="0"/>
        </w:rPr>
        <w:t>A Flood Risk Assessment to highlight the possible impact of the basement extension on increasing the flood risks in the local area</w:t>
      </w:r>
      <w:r>
        <w:rPr>
          <w:rStyle w:val="Emphasis"/>
          <w:i w:val="0"/>
        </w:rPr>
        <w:t>.</w:t>
      </w:r>
    </w:p>
    <w:p w14:paraId="76D766D5" w14:textId="77777777" w:rsidR="005315A9" w:rsidRDefault="005315A9" w:rsidP="005315A9">
      <w:pPr>
        <w:pStyle w:val="ListParagraph"/>
        <w:numPr>
          <w:ilvl w:val="0"/>
          <w:numId w:val="40"/>
        </w:numPr>
        <w:rPr>
          <w:rStyle w:val="Emphasis"/>
          <w:i w:val="0"/>
        </w:rPr>
      </w:pPr>
      <w:r w:rsidRPr="005315A9">
        <w:rPr>
          <w:rStyle w:val="Emphasis"/>
          <w:i w:val="0"/>
        </w:rPr>
        <w:t>Impact of the proposals on surface flow and flooding.</w:t>
      </w:r>
    </w:p>
    <w:p w14:paraId="00A52C5E" w14:textId="77777777" w:rsidR="005315A9" w:rsidRDefault="005315A9" w:rsidP="005315A9">
      <w:pPr>
        <w:pStyle w:val="ListParagraph"/>
        <w:numPr>
          <w:ilvl w:val="0"/>
          <w:numId w:val="40"/>
        </w:numPr>
        <w:rPr>
          <w:rStyle w:val="Emphasis"/>
          <w:i w:val="0"/>
        </w:rPr>
      </w:pPr>
      <w:r w:rsidRPr="005315A9">
        <w:rPr>
          <w:rStyle w:val="Emphasis"/>
          <w:i w:val="0"/>
        </w:rPr>
        <w:t>Impact of the proposals on groundwater flow, levels and quality.</w:t>
      </w:r>
    </w:p>
    <w:p w14:paraId="07F7FEC6" w14:textId="77777777" w:rsidR="005315A9" w:rsidRDefault="005315A9" w:rsidP="005315A9">
      <w:pPr>
        <w:pStyle w:val="ListParagraph"/>
        <w:numPr>
          <w:ilvl w:val="0"/>
          <w:numId w:val="40"/>
        </w:numPr>
        <w:rPr>
          <w:rStyle w:val="Emphasis"/>
          <w:i w:val="0"/>
        </w:rPr>
      </w:pPr>
      <w:r w:rsidRPr="005315A9">
        <w:rPr>
          <w:rStyle w:val="Emphasis"/>
          <w:i w:val="0"/>
        </w:rPr>
        <w:t>Impact of the proposals on structural stability including potential impacts on adjacent /nearby properties.</w:t>
      </w:r>
    </w:p>
    <w:p w14:paraId="0AEDF54B" w14:textId="71F2F73A" w:rsidR="005315A9" w:rsidRDefault="005315A9" w:rsidP="005315A9">
      <w:pPr>
        <w:pStyle w:val="ListParagraph"/>
        <w:numPr>
          <w:ilvl w:val="0"/>
          <w:numId w:val="40"/>
        </w:numPr>
        <w:rPr>
          <w:rStyle w:val="Emphasis"/>
          <w:i w:val="0"/>
        </w:rPr>
      </w:pPr>
      <w:r w:rsidRPr="005315A9">
        <w:rPr>
          <w:rStyle w:val="Emphasis"/>
          <w:i w:val="0"/>
        </w:rPr>
        <w:t>Impact on archaeology.</w:t>
      </w:r>
    </w:p>
    <w:p w14:paraId="73B0161D" w14:textId="77777777" w:rsidR="005315A9" w:rsidRDefault="005315A9" w:rsidP="005315A9">
      <w:pPr>
        <w:pStyle w:val="ListParagraph"/>
        <w:numPr>
          <w:ilvl w:val="0"/>
          <w:numId w:val="40"/>
        </w:numPr>
        <w:rPr>
          <w:rStyle w:val="Emphasis"/>
          <w:i w:val="0"/>
        </w:rPr>
      </w:pPr>
      <w:r w:rsidRPr="005315A9">
        <w:rPr>
          <w:rStyle w:val="Emphasis"/>
          <w:i w:val="0"/>
        </w:rPr>
        <w:t>The identification of suitable construction methods and mitigation measures for</w:t>
      </w:r>
      <w:r>
        <w:rPr>
          <w:rStyle w:val="Emphasis"/>
          <w:i w:val="0"/>
        </w:rPr>
        <w:t xml:space="preserve"> </w:t>
      </w:r>
      <w:r w:rsidRPr="005315A9">
        <w:rPr>
          <w:rStyle w:val="Emphasis"/>
          <w:i w:val="0"/>
        </w:rPr>
        <w:t>developments.</w:t>
      </w:r>
    </w:p>
    <w:p w14:paraId="5C92469A" w14:textId="77777777" w:rsidR="005315A9" w:rsidRDefault="005315A9" w:rsidP="005315A9">
      <w:pPr>
        <w:pStyle w:val="ListParagraph"/>
        <w:numPr>
          <w:ilvl w:val="0"/>
          <w:numId w:val="40"/>
        </w:numPr>
        <w:rPr>
          <w:rStyle w:val="Emphasis"/>
          <w:i w:val="0"/>
        </w:rPr>
      </w:pPr>
      <w:r w:rsidRPr="005315A9">
        <w:rPr>
          <w:rStyle w:val="Emphasis"/>
          <w:i w:val="0"/>
        </w:rPr>
        <w:t>A method for monitoring local ground conditions, water movement, subsidence and drainage.</w:t>
      </w:r>
    </w:p>
    <w:p w14:paraId="5AB81676" w14:textId="77777777" w:rsidR="00FA2673" w:rsidRDefault="005315A9" w:rsidP="005315A9">
      <w:pPr>
        <w:pStyle w:val="ListParagraph"/>
        <w:numPr>
          <w:ilvl w:val="0"/>
          <w:numId w:val="40"/>
        </w:numPr>
        <w:rPr>
          <w:rStyle w:val="Emphasis"/>
          <w:i w:val="0"/>
        </w:rPr>
      </w:pPr>
      <w:r w:rsidRPr="005315A9">
        <w:rPr>
          <w:rStyle w:val="Emphasis"/>
          <w:i w:val="0"/>
        </w:rPr>
        <w:t>The cumulative impact of basement development (built or proposed) in the surrounding area.</w:t>
      </w:r>
      <w:r w:rsidR="008F234D" w:rsidRPr="005315A9">
        <w:rPr>
          <w:rStyle w:val="Emphasis"/>
          <w:i w:val="0"/>
        </w:rPr>
        <w:br/>
      </w:r>
    </w:p>
    <w:p w14:paraId="019C0027" w14:textId="319FCE3F" w:rsidR="008F234D" w:rsidRPr="00FA2673" w:rsidRDefault="00CE2209" w:rsidP="00FA2673">
      <w:pPr>
        <w:rPr>
          <w:rStyle w:val="Emphasis"/>
          <w:i w:val="0"/>
        </w:rPr>
      </w:pPr>
      <w:r w:rsidRPr="00FA2673">
        <w:rPr>
          <w:rStyle w:val="Emphasis"/>
          <w:i w:val="0"/>
        </w:rPr>
        <w:t xml:space="preserve">Note that the structural ‘design’ is sufficiently comprehensive for planning purposes only. </w:t>
      </w:r>
    </w:p>
    <w:p w14:paraId="40FDEFA0" w14:textId="2D9863D5" w:rsidR="00E77139" w:rsidRDefault="00CE2209" w:rsidP="008F31AE">
      <w:pPr>
        <w:rPr>
          <w:rStyle w:val="Emphasis"/>
          <w:i w:val="0"/>
        </w:rPr>
      </w:pPr>
      <w:r w:rsidRPr="00CE2209">
        <w:rPr>
          <w:rStyle w:val="Emphasis"/>
          <w:i w:val="0"/>
        </w:rPr>
        <w:t>It is not</w:t>
      </w:r>
      <w:r w:rsidR="008F234D">
        <w:rPr>
          <w:rStyle w:val="Emphasis"/>
          <w:i w:val="0"/>
        </w:rPr>
        <w:t xml:space="preserve"> </w:t>
      </w:r>
      <w:r w:rsidRPr="00CE2209">
        <w:rPr>
          <w:rStyle w:val="Emphasis"/>
          <w:i w:val="0"/>
        </w:rPr>
        <w:t>intended as a fully worked up design to comply with current Building Regulations.</w:t>
      </w:r>
      <w:r>
        <w:rPr>
          <w:rStyle w:val="Emphasis"/>
          <w:i w:val="0"/>
        </w:rPr>
        <w:br/>
      </w:r>
    </w:p>
    <w:p w14:paraId="4F3C2378" w14:textId="50434A92" w:rsidR="001D4B41" w:rsidRDefault="001D4B41" w:rsidP="008F31AE">
      <w:pPr>
        <w:rPr>
          <w:rStyle w:val="Emphasis"/>
          <w:i w:val="0"/>
        </w:rPr>
      </w:pPr>
      <w:r>
        <w:rPr>
          <w:rStyle w:val="Emphasis"/>
          <w:i w:val="0"/>
        </w:rPr>
        <w:t xml:space="preserve">Documents Provided to </w:t>
      </w:r>
      <w:r w:rsidR="003B0D2E">
        <w:rPr>
          <w:rStyle w:val="Emphasis"/>
          <w:i w:val="0"/>
        </w:rPr>
        <w:t>Imperium Engineering Ltd</w:t>
      </w:r>
      <w:r>
        <w:rPr>
          <w:rStyle w:val="Emphasis"/>
          <w:i w:val="0"/>
        </w:rPr>
        <w:t xml:space="preserve"> for the BIA</w:t>
      </w:r>
    </w:p>
    <w:p w14:paraId="2CEBFE0B" w14:textId="37381601" w:rsidR="001D4B41" w:rsidRDefault="001D4B41" w:rsidP="008F31AE">
      <w:pPr>
        <w:rPr>
          <w:rStyle w:val="Emphasis"/>
          <w:i w:val="0"/>
        </w:rPr>
      </w:pPr>
      <w:r>
        <w:t>The following documents have been referred to during the preparation of this report:</w:t>
      </w:r>
    </w:p>
    <w:p w14:paraId="3770A2F1" w14:textId="5FE074AF" w:rsidR="00394C10" w:rsidRDefault="00394C10" w:rsidP="008F31AE">
      <w:pPr>
        <w:rPr>
          <w:rStyle w:val="Emphasis"/>
          <w:i w:val="0"/>
        </w:rPr>
      </w:pPr>
    </w:p>
    <w:tbl>
      <w:tblPr>
        <w:tblStyle w:val="TableGrid"/>
        <w:tblW w:w="0" w:type="auto"/>
        <w:tblLook w:val="04A0" w:firstRow="1" w:lastRow="0" w:firstColumn="1" w:lastColumn="0" w:noHBand="0" w:noVBand="1"/>
      </w:tblPr>
      <w:tblGrid>
        <w:gridCol w:w="4106"/>
        <w:gridCol w:w="2411"/>
      </w:tblGrid>
      <w:tr w:rsidR="00B7444F" w14:paraId="77D049D4" w14:textId="34DA6B4F" w:rsidTr="00C7497E">
        <w:tc>
          <w:tcPr>
            <w:tcW w:w="4106" w:type="dxa"/>
          </w:tcPr>
          <w:p w14:paraId="4F55195E" w14:textId="50BB9550" w:rsidR="00B7444F" w:rsidRPr="009826CE" w:rsidRDefault="00B7444F" w:rsidP="008F31AE">
            <w:pPr>
              <w:rPr>
                <w:rStyle w:val="Emphasis"/>
                <w:b/>
                <w:bCs/>
                <w:i w:val="0"/>
              </w:rPr>
            </w:pPr>
            <w:r w:rsidRPr="009826CE">
              <w:rPr>
                <w:rStyle w:val="Emphasis"/>
                <w:b/>
                <w:bCs/>
                <w:i w:val="0"/>
              </w:rPr>
              <w:t>Document Description</w:t>
            </w:r>
          </w:p>
        </w:tc>
        <w:tc>
          <w:tcPr>
            <w:tcW w:w="2411" w:type="dxa"/>
          </w:tcPr>
          <w:p w14:paraId="3798B122" w14:textId="1502B8E2" w:rsidR="00B7444F" w:rsidRPr="009826CE" w:rsidRDefault="00B7444F" w:rsidP="008F31AE">
            <w:pPr>
              <w:rPr>
                <w:rStyle w:val="Emphasis"/>
                <w:b/>
                <w:bCs/>
                <w:i w:val="0"/>
              </w:rPr>
            </w:pPr>
            <w:r w:rsidRPr="009826CE">
              <w:rPr>
                <w:rStyle w:val="Emphasis"/>
                <w:b/>
                <w:bCs/>
                <w:i w:val="0"/>
              </w:rPr>
              <w:t>Document Author</w:t>
            </w:r>
          </w:p>
        </w:tc>
      </w:tr>
      <w:tr w:rsidR="00B7444F" w14:paraId="32426FFD" w14:textId="77777777" w:rsidTr="00C7497E">
        <w:tc>
          <w:tcPr>
            <w:tcW w:w="4106" w:type="dxa"/>
          </w:tcPr>
          <w:p w14:paraId="18BE0223" w14:textId="4046B204" w:rsidR="00B7444F" w:rsidRDefault="00604E50" w:rsidP="008F31AE">
            <w:pPr>
              <w:rPr>
                <w:rStyle w:val="Emphasis"/>
                <w:i w:val="0"/>
              </w:rPr>
            </w:pPr>
            <w:r>
              <w:rPr>
                <w:rStyle w:val="Emphasis"/>
                <w:i w:val="0"/>
              </w:rPr>
              <w:t>S</w:t>
            </w:r>
            <w:r>
              <w:rPr>
                <w:rStyle w:val="Emphasis"/>
              </w:rPr>
              <w:t>ite Location Plan</w:t>
            </w:r>
          </w:p>
        </w:tc>
        <w:tc>
          <w:tcPr>
            <w:tcW w:w="2411" w:type="dxa"/>
          </w:tcPr>
          <w:p w14:paraId="4EEC316D" w14:textId="46778D07" w:rsidR="00B7444F" w:rsidRDefault="00604E50" w:rsidP="008F31AE">
            <w:pPr>
              <w:rPr>
                <w:rStyle w:val="Emphasis"/>
                <w:i w:val="0"/>
              </w:rPr>
            </w:pPr>
            <w:r>
              <w:rPr>
                <w:rStyle w:val="Emphasis"/>
                <w:i w:val="0"/>
              </w:rPr>
              <w:t>Sleep Design Studio</w:t>
            </w:r>
          </w:p>
        </w:tc>
      </w:tr>
      <w:tr w:rsidR="00215730" w14:paraId="78BC8949" w14:textId="77777777" w:rsidTr="00C7497E">
        <w:tc>
          <w:tcPr>
            <w:tcW w:w="4106" w:type="dxa"/>
          </w:tcPr>
          <w:p w14:paraId="627FC83F" w14:textId="2C53D2D9" w:rsidR="00215730" w:rsidRDefault="00F94883" w:rsidP="00215730">
            <w:pPr>
              <w:rPr>
                <w:rStyle w:val="Emphasis"/>
                <w:i w:val="0"/>
              </w:rPr>
            </w:pPr>
            <w:r>
              <w:rPr>
                <w:rStyle w:val="Emphasis"/>
                <w:i w:val="0"/>
              </w:rPr>
              <w:t>Site Plan</w:t>
            </w:r>
          </w:p>
        </w:tc>
        <w:tc>
          <w:tcPr>
            <w:tcW w:w="2411" w:type="dxa"/>
          </w:tcPr>
          <w:p w14:paraId="28E2DC98" w14:textId="79F8CE0A" w:rsidR="00215730" w:rsidRDefault="00F94883" w:rsidP="00215730">
            <w:pPr>
              <w:rPr>
                <w:rStyle w:val="Emphasis"/>
                <w:i w:val="0"/>
              </w:rPr>
            </w:pPr>
            <w:r>
              <w:rPr>
                <w:rStyle w:val="Emphasis"/>
                <w:i w:val="0"/>
              </w:rPr>
              <w:t>Sleep Design Studio</w:t>
            </w:r>
          </w:p>
        </w:tc>
      </w:tr>
      <w:tr w:rsidR="00215730" w14:paraId="5469E759" w14:textId="77777777" w:rsidTr="00C7497E">
        <w:tc>
          <w:tcPr>
            <w:tcW w:w="4106" w:type="dxa"/>
          </w:tcPr>
          <w:p w14:paraId="52328387" w14:textId="37D7BB8C" w:rsidR="00215730" w:rsidRDefault="00F94883" w:rsidP="00215730">
            <w:pPr>
              <w:rPr>
                <w:rStyle w:val="Emphasis"/>
                <w:i w:val="0"/>
              </w:rPr>
            </w:pPr>
            <w:r>
              <w:rPr>
                <w:rStyle w:val="Emphasis"/>
                <w:i w:val="0"/>
              </w:rPr>
              <w:t>Floor Plans as existing</w:t>
            </w:r>
          </w:p>
        </w:tc>
        <w:tc>
          <w:tcPr>
            <w:tcW w:w="2411" w:type="dxa"/>
          </w:tcPr>
          <w:p w14:paraId="6FAD78BB" w14:textId="59055B9A" w:rsidR="00215730" w:rsidRDefault="00F94883" w:rsidP="00215730">
            <w:pPr>
              <w:rPr>
                <w:rStyle w:val="Emphasis"/>
                <w:i w:val="0"/>
              </w:rPr>
            </w:pPr>
            <w:r>
              <w:rPr>
                <w:rStyle w:val="Emphasis"/>
                <w:i w:val="0"/>
              </w:rPr>
              <w:t>Sleep Design Studio</w:t>
            </w:r>
          </w:p>
        </w:tc>
      </w:tr>
      <w:tr w:rsidR="00215730" w14:paraId="7BC228A9" w14:textId="77777777" w:rsidTr="00C7497E">
        <w:tc>
          <w:tcPr>
            <w:tcW w:w="4106" w:type="dxa"/>
          </w:tcPr>
          <w:p w14:paraId="7FA649B3" w14:textId="3C52BFF9" w:rsidR="00215730" w:rsidRDefault="00BD38C9" w:rsidP="00215730">
            <w:pPr>
              <w:rPr>
                <w:rStyle w:val="Emphasis"/>
                <w:i w:val="0"/>
              </w:rPr>
            </w:pPr>
            <w:r>
              <w:rPr>
                <w:rStyle w:val="Emphasis"/>
                <w:i w:val="0"/>
              </w:rPr>
              <w:t>Floor Plans</w:t>
            </w:r>
          </w:p>
        </w:tc>
        <w:tc>
          <w:tcPr>
            <w:tcW w:w="2411" w:type="dxa"/>
          </w:tcPr>
          <w:p w14:paraId="57A9B1DD" w14:textId="4D9B9084" w:rsidR="00215730" w:rsidRDefault="00BD38C9" w:rsidP="00215730">
            <w:pPr>
              <w:rPr>
                <w:rStyle w:val="Emphasis"/>
                <w:i w:val="0"/>
              </w:rPr>
            </w:pPr>
            <w:r>
              <w:rPr>
                <w:rStyle w:val="Emphasis"/>
                <w:i w:val="0"/>
              </w:rPr>
              <w:t>Sleep Design Studio</w:t>
            </w:r>
          </w:p>
        </w:tc>
      </w:tr>
      <w:tr w:rsidR="00215730" w14:paraId="6BC4449B" w14:textId="77777777" w:rsidTr="00C7497E">
        <w:tc>
          <w:tcPr>
            <w:tcW w:w="4106" w:type="dxa"/>
          </w:tcPr>
          <w:p w14:paraId="1EF9AD9D" w14:textId="1F412E15" w:rsidR="00215730" w:rsidRDefault="00BD38C9" w:rsidP="00215730">
            <w:pPr>
              <w:rPr>
                <w:rStyle w:val="Emphasis"/>
                <w:i w:val="0"/>
              </w:rPr>
            </w:pPr>
            <w:r>
              <w:rPr>
                <w:rStyle w:val="Emphasis"/>
                <w:i w:val="0"/>
              </w:rPr>
              <w:t>Basement Floor Plan</w:t>
            </w:r>
          </w:p>
        </w:tc>
        <w:tc>
          <w:tcPr>
            <w:tcW w:w="2411" w:type="dxa"/>
          </w:tcPr>
          <w:p w14:paraId="1447FC01" w14:textId="2291915B" w:rsidR="00215730" w:rsidRDefault="00BD38C9" w:rsidP="00215730">
            <w:pPr>
              <w:rPr>
                <w:rStyle w:val="Emphasis"/>
                <w:i w:val="0"/>
              </w:rPr>
            </w:pPr>
            <w:r>
              <w:rPr>
                <w:rStyle w:val="Emphasis"/>
                <w:i w:val="0"/>
              </w:rPr>
              <w:t>Sleep Design Studio</w:t>
            </w:r>
          </w:p>
        </w:tc>
      </w:tr>
      <w:tr w:rsidR="00215730" w14:paraId="5684657A" w14:textId="77777777" w:rsidTr="00C7497E">
        <w:tc>
          <w:tcPr>
            <w:tcW w:w="4106" w:type="dxa"/>
          </w:tcPr>
          <w:p w14:paraId="1B94EEB5" w14:textId="549006A8" w:rsidR="00215730" w:rsidRDefault="00BD38C9" w:rsidP="00215730">
            <w:pPr>
              <w:rPr>
                <w:rStyle w:val="Emphasis"/>
                <w:i w:val="0"/>
              </w:rPr>
            </w:pPr>
            <w:r>
              <w:rPr>
                <w:rStyle w:val="Emphasis"/>
                <w:i w:val="0"/>
              </w:rPr>
              <w:t>Ground Floor Plan</w:t>
            </w:r>
          </w:p>
        </w:tc>
        <w:tc>
          <w:tcPr>
            <w:tcW w:w="2411" w:type="dxa"/>
          </w:tcPr>
          <w:p w14:paraId="134442EA" w14:textId="345C49B4" w:rsidR="00215730" w:rsidRDefault="00BD38C9" w:rsidP="00215730">
            <w:pPr>
              <w:rPr>
                <w:rStyle w:val="Emphasis"/>
                <w:i w:val="0"/>
              </w:rPr>
            </w:pPr>
            <w:r>
              <w:rPr>
                <w:rStyle w:val="Emphasis"/>
                <w:i w:val="0"/>
              </w:rPr>
              <w:t>Sleep Design Studio</w:t>
            </w:r>
          </w:p>
        </w:tc>
      </w:tr>
      <w:tr w:rsidR="00215730" w14:paraId="353E77E9" w14:textId="77777777" w:rsidTr="00C7497E">
        <w:tc>
          <w:tcPr>
            <w:tcW w:w="4106" w:type="dxa"/>
          </w:tcPr>
          <w:p w14:paraId="190F6B02" w14:textId="3C3C2E9A" w:rsidR="00215730" w:rsidRDefault="00BD38C9" w:rsidP="00215730">
            <w:pPr>
              <w:rPr>
                <w:rStyle w:val="Emphasis"/>
                <w:i w:val="0"/>
              </w:rPr>
            </w:pPr>
            <w:r>
              <w:rPr>
                <w:rStyle w:val="Emphasis"/>
                <w:i w:val="0"/>
              </w:rPr>
              <w:t>First Floor Plan</w:t>
            </w:r>
          </w:p>
        </w:tc>
        <w:tc>
          <w:tcPr>
            <w:tcW w:w="2411" w:type="dxa"/>
          </w:tcPr>
          <w:p w14:paraId="41D07516" w14:textId="6BD497F1" w:rsidR="00215730" w:rsidRDefault="00BD38C9" w:rsidP="00215730">
            <w:pPr>
              <w:rPr>
                <w:rStyle w:val="Emphasis"/>
                <w:i w:val="0"/>
              </w:rPr>
            </w:pPr>
            <w:r>
              <w:rPr>
                <w:rStyle w:val="Emphasis"/>
                <w:i w:val="0"/>
              </w:rPr>
              <w:t>Sleep Design Studio</w:t>
            </w:r>
          </w:p>
        </w:tc>
      </w:tr>
      <w:tr w:rsidR="00215730" w14:paraId="2C900794" w14:textId="77777777" w:rsidTr="00C7497E">
        <w:tc>
          <w:tcPr>
            <w:tcW w:w="4106" w:type="dxa"/>
          </w:tcPr>
          <w:p w14:paraId="424228A5" w14:textId="4CFD8659" w:rsidR="00215730" w:rsidRDefault="00BD38C9" w:rsidP="00215730">
            <w:pPr>
              <w:rPr>
                <w:rStyle w:val="Emphasis"/>
                <w:i w:val="0"/>
              </w:rPr>
            </w:pPr>
            <w:r>
              <w:rPr>
                <w:rStyle w:val="Emphasis"/>
                <w:i w:val="0"/>
              </w:rPr>
              <w:t>Second Floor Plan</w:t>
            </w:r>
          </w:p>
        </w:tc>
        <w:tc>
          <w:tcPr>
            <w:tcW w:w="2411" w:type="dxa"/>
          </w:tcPr>
          <w:p w14:paraId="404AC2C5" w14:textId="3517E238" w:rsidR="00215730" w:rsidRDefault="00BD38C9" w:rsidP="00215730">
            <w:pPr>
              <w:rPr>
                <w:rStyle w:val="Emphasis"/>
                <w:i w:val="0"/>
              </w:rPr>
            </w:pPr>
            <w:r>
              <w:rPr>
                <w:rStyle w:val="Emphasis"/>
                <w:i w:val="0"/>
              </w:rPr>
              <w:t>Sleep Design Studio</w:t>
            </w:r>
          </w:p>
        </w:tc>
      </w:tr>
      <w:tr w:rsidR="00215730" w14:paraId="17178B64" w14:textId="77777777" w:rsidTr="00C7497E">
        <w:tc>
          <w:tcPr>
            <w:tcW w:w="4106" w:type="dxa"/>
          </w:tcPr>
          <w:p w14:paraId="566B75CC" w14:textId="3C988C15" w:rsidR="00215730" w:rsidRDefault="00BD38C9" w:rsidP="00215730">
            <w:pPr>
              <w:rPr>
                <w:rStyle w:val="Emphasis"/>
                <w:i w:val="0"/>
              </w:rPr>
            </w:pPr>
            <w:r>
              <w:rPr>
                <w:rStyle w:val="Emphasis"/>
                <w:i w:val="0"/>
              </w:rPr>
              <w:t>Roof Plan</w:t>
            </w:r>
          </w:p>
        </w:tc>
        <w:tc>
          <w:tcPr>
            <w:tcW w:w="2411" w:type="dxa"/>
          </w:tcPr>
          <w:p w14:paraId="6A89EA8E" w14:textId="4342C9B6" w:rsidR="00215730" w:rsidRDefault="00BD38C9" w:rsidP="00215730">
            <w:pPr>
              <w:rPr>
                <w:rStyle w:val="Emphasis"/>
                <w:i w:val="0"/>
              </w:rPr>
            </w:pPr>
            <w:r>
              <w:rPr>
                <w:rStyle w:val="Emphasis"/>
                <w:i w:val="0"/>
              </w:rPr>
              <w:t>Sleep Design Studio</w:t>
            </w:r>
          </w:p>
        </w:tc>
      </w:tr>
      <w:tr w:rsidR="00BD38C9" w14:paraId="58515DBC" w14:textId="77777777" w:rsidTr="00C7497E">
        <w:tc>
          <w:tcPr>
            <w:tcW w:w="4106" w:type="dxa"/>
          </w:tcPr>
          <w:p w14:paraId="583304E3" w14:textId="2777069C" w:rsidR="00BD38C9" w:rsidRDefault="00BD38C9" w:rsidP="00215730">
            <w:pPr>
              <w:rPr>
                <w:rStyle w:val="Emphasis"/>
                <w:i w:val="0"/>
              </w:rPr>
            </w:pPr>
            <w:r>
              <w:rPr>
                <w:rStyle w:val="Emphasis"/>
                <w:i w:val="0"/>
              </w:rPr>
              <w:t>Section A-A</w:t>
            </w:r>
          </w:p>
        </w:tc>
        <w:tc>
          <w:tcPr>
            <w:tcW w:w="2411" w:type="dxa"/>
          </w:tcPr>
          <w:p w14:paraId="384F6137" w14:textId="1C4567EA" w:rsidR="00BD38C9" w:rsidRDefault="00BD38C9" w:rsidP="00215730">
            <w:pPr>
              <w:rPr>
                <w:rStyle w:val="Emphasis"/>
                <w:i w:val="0"/>
              </w:rPr>
            </w:pPr>
            <w:r>
              <w:rPr>
                <w:rStyle w:val="Emphasis"/>
                <w:i w:val="0"/>
              </w:rPr>
              <w:t>Sleep Design Studio</w:t>
            </w:r>
          </w:p>
        </w:tc>
      </w:tr>
      <w:tr w:rsidR="00BD38C9" w14:paraId="0B35D309" w14:textId="77777777" w:rsidTr="00C7497E">
        <w:tc>
          <w:tcPr>
            <w:tcW w:w="4106" w:type="dxa"/>
          </w:tcPr>
          <w:p w14:paraId="4AC51C89" w14:textId="0C8E1972" w:rsidR="00BD38C9" w:rsidRDefault="00C5369D" w:rsidP="00215730">
            <w:pPr>
              <w:rPr>
                <w:rStyle w:val="Emphasis"/>
                <w:i w:val="0"/>
              </w:rPr>
            </w:pPr>
            <w:r>
              <w:rPr>
                <w:rStyle w:val="Emphasis"/>
                <w:i w:val="0"/>
              </w:rPr>
              <w:t>Elevations</w:t>
            </w:r>
          </w:p>
        </w:tc>
        <w:tc>
          <w:tcPr>
            <w:tcW w:w="2411" w:type="dxa"/>
          </w:tcPr>
          <w:p w14:paraId="06E49BB3" w14:textId="4272E8FB" w:rsidR="00BD38C9" w:rsidRDefault="00C5369D" w:rsidP="00215730">
            <w:pPr>
              <w:rPr>
                <w:rStyle w:val="Emphasis"/>
                <w:i w:val="0"/>
              </w:rPr>
            </w:pPr>
            <w:r>
              <w:rPr>
                <w:rStyle w:val="Emphasis"/>
                <w:i w:val="0"/>
              </w:rPr>
              <w:t>Sleep Design Studio</w:t>
            </w:r>
          </w:p>
        </w:tc>
      </w:tr>
      <w:tr w:rsidR="00C5369D" w14:paraId="4CBD7F3C" w14:textId="77777777" w:rsidTr="00C7497E">
        <w:tc>
          <w:tcPr>
            <w:tcW w:w="4106" w:type="dxa"/>
          </w:tcPr>
          <w:p w14:paraId="5AD00F10" w14:textId="56065EAD" w:rsidR="00C5369D" w:rsidRDefault="00C5369D" w:rsidP="00215730">
            <w:pPr>
              <w:rPr>
                <w:rStyle w:val="Emphasis"/>
                <w:i w:val="0"/>
              </w:rPr>
            </w:pPr>
            <w:r>
              <w:rPr>
                <w:rStyle w:val="Emphasis"/>
                <w:i w:val="0"/>
              </w:rPr>
              <w:t>Elevations</w:t>
            </w:r>
          </w:p>
        </w:tc>
        <w:tc>
          <w:tcPr>
            <w:tcW w:w="2411" w:type="dxa"/>
          </w:tcPr>
          <w:p w14:paraId="7ADEB472" w14:textId="541B1A12" w:rsidR="00C5369D" w:rsidRDefault="00C5369D" w:rsidP="00215730">
            <w:pPr>
              <w:rPr>
                <w:rStyle w:val="Emphasis"/>
                <w:i w:val="0"/>
              </w:rPr>
            </w:pPr>
            <w:r>
              <w:rPr>
                <w:rStyle w:val="Emphasis"/>
                <w:i w:val="0"/>
              </w:rPr>
              <w:t>Sleep Design Studio</w:t>
            </w:r>
          </w:p>
        </w:tc>
      </w:tr>
    </w:tbl>
    <w:p w14:paraId="30925627" w14:textId="2DAB8BED" w:rsidR="00352EC2" w:rsidRDefault="00352EC2" w:rsidP="008F31AE">
      <w:pPr>
        <w:rPr>
          <w:rStyle w:val="Emphasis"/>
          <w:rFonts w:eastAsia="Times New Roman" w:cs="Times New Roman"/>
          <w:bCs/>
          <w:i w:val="0"/>
          <w:color w:val="C00000"/>
          <w:sz w:val="32"/>
          <w:szCs w:val="32"/>
          <w:lang w:val="en-US"/>
        </w:rPr>
      </w:pPr>
    </w:p>
    <w:p w14:paraId="662C9A12" w14:textId="77777777" w:rsidR="00240C2E" w:rsidRDefault="00240C2E">
      <w:pPr>
        <w:spacing w:after="200" w:line="276" w:lineRule="auto"/>
        <w:rPr>
          <w:rStyle w:val="Emphasis"/>
          <w:rFonts w:eastAsia="Times New Roman" w:cs="Times New Roman"/>
          <w:bCs/>
          <w:i w:val="0"/>
          <w:color w:val="C00000"/>
          <w:sz w:val="32"/>
          <w:szCs w:val="32"/>
          <w:lang w:val="en-US"/>
        </w:rPr>
      </w:pPr>
      <w:r>
        <w:rPr>
          <w:rStyle w:val="Emphasis"/>
          <w:i w:val="0"/>
        </w:rPr>
        <w:br w:type="page"/>
      </w:r>
    </w:p>
    <w:p w14:paraId="40E94D98" w14:textId="2EF0C7C5" w:rsidR="00394C10" w:rsidRPr="00394C10" w:rsidRDefault="00394C10" w:rsidP="008F31AE">
      <w:pPr>
        <w:pStyle w:val="Heading2"/>
        <w:rPr>
          <w:rStyle w:val="Emphasis"/>
          <w:i w:val="0"/>
        </w:rPr>
      </w:pPr>
      <w:bookmarkStart w:id="5" w:name="_Toc161847224"/>
      <w:r>
        <w:rPr>
          <w:rStyle w:val="Emphasis"/>
          <w:i w:val="0"/>
        </w:rPr>
        <w:t>About us</w:t>
      </w:r>
      <w:bookmarkEnd w:id="5"/>
    </w:p>
    <w:p w14:paraId="4DB0DF94" w14:textId="77777777" w:rsidR="00DF3D3D" w:rsidRDefault="00DF3D3D" w:rsidP="008F31AE">
      <w:pPr>
        <w:rPr>
          <w:rStyle w:val="Emphasis"/>
          <w:b/>
          <w:i w:val="0"/>
          <w:u w:val="single"/>
        </w:rPr>
      </w:pPr>
      <w:r>
        <w:rPr>
          <w:rStyle w:val="Emphasis"/>
          <w:b/>
          <w:i w:val="0"/>
          <w:u w:val="single"/>
        </w:rPr>
        <w:t>Imperium Engineering Limited</w:t>
      </w:r>
    </w:p>
    <w:p w14:paraId="157E20F0" w14:textId="77777777" w:rsidR="00D86019" w:rsidRDefault="00D86019" w:rsidP="008F31AE">
      <w:pPr>
        <w:rPr>
          <w:rStyle w:val="Emphasis"/>
          <w:i w:val="0"/>
        </w:rPr>
      </w:pPr>
    </w:p>
    <w:p w14:paraId="22C24772" w14:textId="171F1F17" w:rsidR="00DF3D3D" w:rsidRDefault="00DF3D3D" w:rsidP="008F31AE">
      <w:pPr>
        <w:rPr>
          <w:rStyle w:val="Emphasis"/>
          <w:i w:val="0"/>
        </w:rPr>
      </w:pPr>
      <w:r w:rsidRPr="00DF3D3D">
        <w:rPr>
          <w:rStyle w:val="Emphasis"/>
          <w:i w:val="0"/>
        </w:rPr>
        <w:t xml:space="preserve">We are experienced in undertaking both private and public </w:t>
      </w:r>
      <w:r w:rsidR="008B4F0D">
        <w:rPr>
          <w:rStyle w:val="Emphasis"/>
          <w:i w:val="0"/>
        </w:rPr>
        <w:t>civil and structural</w:t>
      </w:r>
      <w:r w:rsidR="004E306F">
        <w:rPr>
          <w:rStyle w:val="Emphasis"/>
          <w:i w:val="0"/>
        </w:rPr>
        <w:t xml:space="preserve"> engineering </w:t>
      </w:r>
      <w:r w:rsidRPr="00DF3D3D">
        <w:rPr>
          <w:rStyle w:val="Emphasis"/>
          <w:i w:val="0"/>
        </w:rPr>
        <w:t xml:space="preserve">projects. </w:t>
      </w:r>
      <w:r w:rsidR="004E306F">
        <w:rPr>
          <w:rStyle w:val="Emphasis"/>
          <w:i w:val="0"/>
        </w:rPr>
        <w:t>Members of our</w:t>
      </w:r>
      <w:r w:rsidRPr="00DF3D3D">
        <w:rPr>
          <w:rStyle w:val="Emphasis"/>
          <w:i w:val="0"/>
        </w:rPr>
        <w:t xml:space="preserve"> board have been providing engineering services since 1987 in fields as diverse as the residential, transportation, oil and gas industries, and a broad range of commercial projects. We have specialists in each of these fields and draw on the knowledge of associates outside of our organisation when necessary to provide high-quality services.</w:t>
      </w:r>
    </w:p>
    <w:p w14:paraId="123B92FE" w14:textId="77777777" w:rsidR="00101A2D" w:rsidRDefault="00101A2D" w:rsidP="008F31AE">
      <w:pPr>
        <w:rPr>
          <w:rStyle w:val="Emphasis"/>
          <w:i w:val="0"/>
        </w:rPr>
      </w:pPr>
    </w:p>
    <w:p w14:paraId="1282E50E" w14:textId="71A9A8AC" w:rsidR="001226E3" w:rsidRDefault="001226E3" w:rsidP="008F31AE">
      <w:pPr>
        <w:rPr>
          <w:rStyle w:val="Emphasis"/>
          <w:i w:val="0"/>
        </w:rPr>
      </w:pPr>
      <w:r>
        <w:rPr>
          <w:rStyle w:val="Emphasis"/>
          <w:i w:val="0"/>
        </w:rPr>
        <w:t>In our history we have completed many basement designs in and around the London area</w:t>
      </w:r>
      <w:r w:rsidR="00D86019">
        <w:rPr>
          <w:rStyle w:val="Emphasis"/>
          <w:i w:val="0"/>
        </w:rPr>
        <w:t>.</w:t>
      </w:r>
      <w:r w:rsidR="004312CD">
        <w:rPr>
          <w:rStyle w:val="Emphasis"/>
          <w:i w:val="0"/>
        </w:rPr>
        <w:t xml:space="preserve"> </w:t>
      </w:r>
      <w:r w:rsidR="00D86019">
        <w:rPr>
          <w:rStyle w:val="Emphasis"/>
          <w:i w:val="0"/>
        </w:rPr>
        <w:t>This has</w:t>
      </w:r>
      <w:r>
        <w:rPr>
          <w:rStyle w:val="Emphasis"/>
          <w:i w:val="0"/>
        </w:rPr>
        <w:t xml:space="preserve"> giv</w:t>
      </w:r>
      <w:r w:rsidR="00D86019">
        <w:rPr>
          <w:rStyle w:val="Emphasis"/>
          <w:i w:val="0"/>
        </w:rPr>
        <w:t>en</w:t>
      </w:r>
      <w:r>
        <w:rPr>
          <w:rStyle w:val="Emphasis"/>
          <w:i w:val="0"/>
        </w:rPr>
        <w:t xml:space="preserve"> us a significant amount of experience with all the idiosyncrasies of building and designing basements in one of the world</w:t>
      </w:r>
      <w:r w:rsidR="00D86019">
        <w:rPr>
          <w:rStyle w:val="Emphasis"/>
          <w:i w:val="0"/>
        </w:rPr>
        <w:t>’s</w:t>
      </w:r>
      <w:r>
        <w:rPr>
          <w:rStyle w:val="Emphasis"/>
          <w:i w:val="0"/>
        </w:rPr>
        <w:t xml:space="preserve"> biggest cities where </w:t>
      </w:r>
      <w:r w:rsidR="00D86019">
        <w:rPr>
          <w:rStyle w:val="Emphasis"/>
          <w:i w:val="0"/>
        </w:rPr>
        <w:t xml:space="preserve">detailed knowledge of the </w:t>
      </w:r>
      <w:r>
        <w:rPr>
          <w:rStyle w:val="Emphasis"/>
          <w:i w:val="0"/>
        </w:rPr>
        <w:t xml:space="preserve">soil conditions </w:t>
      </w:r>
      <w:r w:rsidR="00D86019">
        <w:rPr>
          <w:rStyle w:val="Emphasis"/>
          <w:i w:val="0"/>
        </w:rPr>
        <w:t>is</w:t>
      </w:r>
      <w:r>
        <w:rPr>
          <w:rStyle w:val="Emphasis"/>
          <w:i w:val="0"/>
        </w:rPr>
        <w:t xml:space="preserve"> of vital importance </w:t>
      </w:r>
      <w:r w:rsidR="00D86019">
        <w:rPr>
          <w:rStyle w:val="Emphasis"/>
          <w:i w:val="0"/>
        </w:rPr>
        <w:t>is</w:t>
      </w:r>
      <w:r>
        <w:rPr>
          <w:rStyle w:val="Emphasis"/>
          <w:i w:val="0"/>
        </w:rPr>
        <w:t xml:space="preserve"> finding the correct course of action </w:t>
      </w:r>
      <w:r w:rsidR="00D86019">
        <w:rPr>
          <w:rStyle w:val="Emphasis"/>
          <w:i w:val="0"/>
        </w:rPr>
        <w:t>for</w:t>
      </w:r>
      <w:r>
        <w:rPr>
          <w:rStyle w:val="Emphasis"/>
          <w:i w:val="0"/>
        </w:rPr>
        <w:t xml:space="preserve"> the type of soil on site. </w:t>
      </w:r>
    </w:p>
    <w:p w14:paraId="429A0834" w14:textId="77777777" w:rsidR="00101A2D" w:rsidRDefault="00101A2D" w:rsidP="008F31AE">
      <w:pPr>
        <w:rPr>
          <w:rStyle w:val="Emphasis"/>
          <w:i w:val="0"/>
        </w:rPr>
      </w:pPr>
    </w:p>
    <w:p w14:paraId="2A397C9F" w14:textId="55154279" w:rsidR="001226E3" w:rsidRDefault="00352EC2" w:rsidP="008F31AE">
      <w:pPr>
        <w:rPr>
          <w:rStyle w:val="Emphasis"/>
          <w:i w:val="0"/>
        </w:rPr>
      </w:pPr>
      <w:r>
        <w:rPr>
          <w:rStyle w:val="Emphasis"/>
          <w:i w:val="0"/>
        </w:rPr>
        <w:t>Our engineers</w:t>
      </w:r>
      <w:r w:rsidR="001226E3">
        <w:rPr>
          <w:rStyle w:val="Emphasis"/>
          <w:i w:val="0"/>
        </w:rPr>
        <w:t xml:space="preserve"> have worked in the </w:t>
      </w:r>
      <w:r w:rsidR="00691557">
        <w:rPr>
          <w:rStyle w:val="Emphasis"/>
          <w:i w:val="0"/>
        </w:rPr>
        <w:t>Structural Engineer</w:t>
      </w:r>
      <w:r w:rsidR="004312CD">
        <w:rPr>
          <w:rStyle w:val="Emphasis"/>
          <w:i w:val="0"/>
        </w:rPr>
        <w:t>ing</w:t>
      </w:r>
      <w:r w:rsidR="00691557">
        <w:rPr>
          <w:rStyle w:val="Emphasis"/>
          <w:i w:val="0"/>
        </w:rPr>
        <w:t xml:space="preserve"> </w:t>
      </w:r>
      <w:r w:rsidR="001226E3">
        <w:rPr>
          <w:rStyle w:val="Emphasis"/>
          <w:i w:val="0"/>
        </w:rPr>
        <w:t>field for more than 20 years</w:t>
      </w:r>
      <w:r w:rsidR="0085496A">
        <w:rPr>
          <w:rStyle w:val="Emphasis"/>
          <w:i w:val="0"/>
        </w:rPr>
        <w:t xml:space="preserve">. </w:t>
      </w:r>
      <w:r w:rsidR="00D86019">
        <w:rPr>
          <w:rStyle w:val="Emphasis"/>
          <w:i w:val="0"/>
        </w:rPr>
        <w:t>T</w:t>
      </w:r>
      <w:r w:rsidR="001226E3">
        <w:rPr>
          <w:rStyle w:val="Emphasis"/>
          <w:i w:val="0"/>
        </w:rPr>
        <w:t>he majority hav</w:t>
      </w:r>
      <w:r w:rsidR="00D86019">
        <w:rPr>
          <w:rStyle w:val="Emphasis"/>
          <w:i w:val="0"/>
        </w:rPr>
        <w:t>e</w:t>
      </w:r>
      <w:r w:rsidR="001226E3">
        <w:rPr>
          <w:rStyle w:val="Emphasis"/>
          <w:i w:val="0"/>
        </w:rPr>
        <w:t xml:space="preserve"> only worked in the </w:t>
      </w:r>
      <w:r>
        <w:rPr>
          <w:rStyle w:val="Emphasis"/>
          <w:i w:val="0"/>
        </w:rPr>
        <w:t xml:space="preserve">Greater </w:t>
      </w:r>
      <w:r w:rsidR="001226E3">
        <w:rPr>
          <w:rStyle w:val="Emphasis"/>
          <w:i w:val="0"/>
        </w:rPr>
        <w:t xml:space="preserve">London </w:t>
      </w:r>
      <w:r>
        <w:rPr>
          <w:rStyle w:val="Emphasis"/>
          <w:i w:val="0"/>
        </w:rPr>
        <w:t xml:space="preserve">and Kent </w:t>
      </w:r>
      <w:r w:rsidR="001226E3">
        <w:rPr>
          <w:rStyle w:val="Emphasis"/>
          <w:i w:val="0"/>
        </w:rPr>
        <w:t>area</w:t>
      </w:r>
      <w:r w:rsidR="00D86019">
        <w:rPr>
          <w:rStyle w:val="Emphasis"/>
          <w:i w:val="0"/>
        </w:rPr>
        <w:t xml:space="preserve"> </w:t>
      </w:r>
      <w:r>
        <w:rPr>
          <w:rStyle w:val="Emphasis"/>
          <w:i w:val="0"/>
        </w:rPr>
        <w:t>and</w:t>
      </w:r>
      <w:r w:rsidR="001226E3">
        <w:rPr>
          <w:rStyle w:val="Emphasis"/>
          <w:i w:val="0"/>
        </w:rPr>
        <w:t xml:space="preserve"> are especially suited to dealing with London </w:t>
      </w:r>
      <w:r>
        <w:rPr>
          <w:rStyle w:val="Emphasis"/>
          <w:i w:val="0"/>
        </w:rPr>
        <w:t>C</w:t>
      </w:r>
      <w:r w:rsidR="001226E3">
        <w:rPr>
          <w:rStyle w:val="Emphasis"/>
          <w:i w:val="0"/>
        </w:rPr>
        <w:t>lay</w:t>
      </w:r>
      <w:r>
        <w:rPr>
          <w:rStyle w:val="Emphasis"/>
          <w:i w:val="0"/>
        </w:rPr>
        <w:t xml:space="preserve"> Formation</w:t>
      </w:r>
      <w:r w:rsidR="001226E3">
        <w:rPr>
          <w:rStyle w:val="Emphasis"/>
          <w:i w:val="0"/>
        </w:rPr>
        <w:t xml:space="preserve"> and the challenges it can sometimes present.</w:t>
      </w:r>
    </w:p>
    <w:p w14:paraId="7A6EAF68" w14:textId="6129697E" w:rsidR="00D86019" w:rsidRDefault="00D86019" w:rsidP="008F31AE">
      <w:pPr>
        <w:rPr>
          <w:rStyle w:val="Emphasis"/>
          <w:i w:val="0"/>
        </w:rPr>
      </w:pPr>
    </w:p>
    <w:p w14:paraId="0CC0DEAB" w14:textId="24505A3D" w:rsidR="00B40EB8" w:rsidRDefault="00423852" w:rsidP="008F31AE">
      <w:pPr>
        <w:rPr>
          <w:rStyle w:val="Emphasis"/>
          <w:i w:val="0"/>
        </w:rPr>
      </w:pPr>
      <w:r>
        <w:rPr>
          <w:rStyle w:val="Emphasis"/>
          <w:i w:val="0"/>
        </w:rPr>
        <w:t>This report has been prepared by:</w:t>
      </w:r>
    </w:p>
    <w:p w14:paraId="4CC0306A" w14:textId="625331CD" w:rsidR="00423852" w:rsidRDefault="00423852" w:rsidP="008F31AE">
      <w:pPr>
        <w:rPr>
          <w:rStyle w:val="Emphasis"/>
          <w:i w:val="0"/>
        </w:rPr>
      </w:pPr>
      <w:r>
        <w:rPr>
          <w:rStyle w:val="Emphasis"/>
          <w:i w:val="0"/>
        </w:rPr>
        <w:t xml:space="preserve">Christopher Holt BSc Structural Engineer </w:t>
      </w:r>
      <w:r w:rsidR="00E83ECC">
        <w:rPr>
          <w:rStyle w:val="Emphasis"/>
          <w:i w:val="0"/>
        </w:rPr>
        <w:t>and Temporary Works Engineer</w:t>
      </w:r>
    </w:p>
    <w:p w14:paraId="5ED39447" w14:textId="77777777" w:rsidR="00447E0A" w:rsidRDefault="00447E0A" w:rsidP="008F31AE">
      <w:pPr>
        <w:rPr>
          <w:rStyle w:val="Emphasis"/>
          <w:i w:val="0"/>
        </w:rPr>
      </w:pPr>
    </w:p>
    <w:p w14:paraId="66292333" w14:textId="20A7EE30" w:rsidR="00423852" w:rsidRDefault="00423852" w:rsidP="008F31AE">
      <w:pPr>
        <w:rPr>
          <w:rStyle w:val="Emphasis"/>
          <w:i w:val="0"/>
        </w:rPr>
      </w:pPr>
      <w:r>
        <w:rPr>
          <w:rStyle w:val="Emphasis"/>
          <w:i w:val="0"/>
        </w:rPr>
        <w:t>Report Checked By:</w:t>
      </w:r>
    </w:p>
    <w:p w14:paraId="6569798F" w14:textId="579FA212" w:rsidR="00423852" w:rsidRDefault="00423852" w:rsidP="008F31AE">
      <w:pPr>
        <w:rPr>
          <w:rStyle w:val="Emphasis"/>
          <w:i w:val="0"/>
        </w:rPr>
      </w:pPr>
      <w:r w:rsidRPr="005E4648">
        <w:rPr>
          <w:rStyle w:val="Emphasis"/>
          <w:i w:val="0"/>
        </w:rPr>
        <w:t>Matthew Hargreaves</w:t>
      </w:r>
      <w:r w:rsidR="005E4648">
        <w:rPr>
          <w:rStyle w:val="Emphasis"/>
          <w:i w:val="0"/>
        </w:rPr>
        <w:t>: BSc, CEng, MICE, MIStructE</w:t>
      </w:r>
      <w:r>
        <w:rPr>
          <w:rStyle w:val="Emphasis"/>
          <w:i w:val="0"/>
        </w:rPr>
        <w:t xml:space="preserve"> </w:t>
      </w:r>
    </w:p>
    <w:p w14:paraId="32150FFD" w14:textId="7E3266DB" w:rsidR="00B40EB8" w:rsidRDefault="00B40EB8" w:rsidP="008F31AE">
      <w:pPr>
        <w:rPr>
          <w:rStyle w:val="Emphasis"/>
          <w:i w:val="0"/>
        </w:rPr>
      </w:pPr>
    </w:p>
    <w:p w14:paraId="034C2C36" w14:textId="41A16870" w:rsidR="00691557" w:rsidRPr="00401BF7" w:rsidRDefault="00691557" w:rsidP="003A0786">
      <w:pPr>
        <w:pStyle w:val="Heading2"/>
        <w:rPr>
          <w:rStyle w:val="Emphasis"/>
          <w:i w:val="0"/>
        </w:rPr>
      </w:pPr>
      <w:bookmarkStart w:id="6" w:name="_Toc161847225"/>
      <w:r w:rsidRPr="00401BF7">
        <w:rPr>
          <w:rStyle w:val="Emphasis"/>
          <w:i w:val="0"/>
        </w:rPr>
        <w:t>E</w:t>
      </w:r>
      <w:r w:rsidRPr="00401BF7">
        <w:rPr>
          <w:rFonts w:eastAsiaTheme="minorHAnsi"/>
        </w:rPr>
        <w:t>xistin</w:t>
      </w:r>
      <w:r w:rsidRPr="00401BF7">
        <w:rPr>
          <w:rStyle w:val="Emphasis"/>
          <w:i w:val="0"/>
        </w:rPr>
        <w:t>g Structure</w:t>
      </w:r>
      <w:bookmarkEnd w:id="6"/>
    </w:p>
    <w:p w14:paraId="68306667" w14:textId="77777777" w:rsidR="001E6863" w:rsidRPr="00401BF7" w:rsidRDefault="001E6863" w:rsidP="003A0786">
      <w:pPr>
        <w:rPr>
          <w:rStyle w:val="Emphasis"/>
          <w:i w:val="0"/>
        </w:rPr>
      </w:pPr>
    </w:p>
    <w:p w14:paraId="68C14C06" w14:textId="670ADD87" w:rsidR="008F606C" w:rsidRPr="00401BF7" w:rsidRDefault="00691557" w:rsidP="008F31AE">
      <w:pPr>
        <w:rPr>
          <w:rStyle w:val="Emphasis"/>
          <w:i w:val="0"/>
        </w:rPr>
      </w:pPr>
      <w:r w:rsidRPr="00401BF7">
        <w:rPr>
          <w:rStyle w:val="Emphasis"/>
          <w:i w:val="0"/>
        </w:rPr>
        <w:t xml:space="preserve">The </w:t>
      </w:r>
      <w:r w:rsidR="00466BFA">
        <w:rPr>
          <w:rStyle w:val="Emphasis"/>
          <w:i w:val="0"/>
        </w:rPr>
        <w:t>p</w:t>
      </w:r>
      <w:r w:rsidRPr="00401BF7">
        <w:rPr>
          <w:rStyle w:val="Emphasis"/>
          <w:i w:val="0"/>
        </w:rPr>
        <w:t>roperty in question</w:t>
      </w:r>
      <w:r w:rsidR="00D86019" w:rsidRPr="00401BF7">
        <w:rPr>
          <w:rStyle w:val="Emphasis"/>
          <w:i w:val="0"/>
        </w:rPr>
        <w:t xml:space="preserve"> i</w:t>
      </w:r>
      <w:r w:rsidRPr="00401BF7">
        <w:rPr>
          <w:rStyle w:val="Emphasis"/>
          <w:i w:val="0"/>
        </w:rPr>
        <w:t xml:space="preserve">s an existing </w:t>
      </w:r>
      <w:r w:rsidR="00176C29">
        <w:rPr>
          <w:rStyle w:val="Emphasis"/>
          <w:i w:val="0"/>
        </w:rPr>
        <w:t>detached</w:t>
      </w:r>
      <w:r w:rsidR="002823A3">
        <w:rPr>
          <w:rStyle w:val="Emphasis"/>
          <w:i w:val="0"/>
        </w:rPr>
        <w:t xml:space="preserve"> property</w:t>
      </w:r>
      <w:r w:rsidR="008075CB">
        <w:rPr>
          <w:rStyle w:val="Emphasis"/>
          <w:i w:val="0"/>
        </w:rPr>
        <w:t xml:space="preserve">. </w:t>
      </w:r>
      <w:r w:rsidR="001223FC" w:rsidRPr="00401BF7">
        <w:rPr>
          <w:rStyle w:val="Emphasis"/>
          <w:i w:val="0"/>
        </w:rPr>
        <w:t xml:space="preserve">The existing </w:t>
      </w:r>
      <w:r w:rsidR="006B6A36">
        <w:rPr>
          <w:rStyle w:val="Emphasis"/>
          <w:i w:val="0"/>
        </w:rPr>
        <w:t>s</w:t>
      </w:r>
      <w:r w:rsidR="001223FC" w:rsidRPr="00401BF7">
        <w:rPr>
          <w:rStyle w:val="Emphasis"/>
          <w:i w:val="0"/>
        </w:rPr>
        <w:t>tructure is of traditional construction</w:t>
      </w:r>
      <w:r w:rsidR="00D86019" w:rsidRPr="00401BF7">
        <w:rPr>
          <w:rStyle w:val="Emphasis"/>
          <w:i w:val="0"/>
        </w:rPr>
        <w:t>, comprising</w:t>
      </w:r>
      <w:r w:rsidR="001223FC" w:rsidRPr="00401BF7">
        <w:rPr>
          <w:rStyle w:val="Emphasis"/>
          <w:i w:val="0"/>
        </w:rPr>
        <w:t xml:space="preserve"> loadbearing masonry </w:t>
      </w:r>
      <w:r w:rsidR="008E745F" w:rsidRPr="00401BF7">
        <w:rPr>
          <w:rStyle w:val="Emphasis"/>
          <w:i w:val="0"/>
        </w:rPr>
        <w:t>flank</w:t>
      </w:r>
      <w:r w:rsidR="00D86019" w:rsidRPr="00401BF7">
        <w:rPr>
          <w:rStyle w:val="Emphasis"/>
          <w:i w:val="0"/>
        </w:rPr>
        <w:t>,</w:t>
      </w:r>
      <w:r w:rsidR="001223FC" w:rsidRPr="00401BF7">
        <w:rPr>
          <w:rStyle w:val="Emphasis"/>
          <w:i w:val="0"/>
        </w:rPr>
        <w:t xml:space="preserve"> </w:t>
      </w:r>
      <w:r w:rsidR="008E745F" w:rsidRPr="00401BF7">
        <w:rPr>
          <w:rStyle w:val="Emphasis"/>
          <w:i w:val="0"/>
        </w:rPr>
        <w:t>front,</w:t>
      </w:r>
      <w:r w:rsidR="001223FC" w:rsidRPr="00401BF7">
        <w:rPr>
          <w:rStyle w:val="Emphasis"/>
          <w:i w:val="0"/>
        </w:rPr>
        <w:t xml:space="preserve"> and rear</w:t>
      </w:r>
      <w:r w:rsidR="00D86019" w:rsidRPr="00401BF7">
        <w:rPr>
          <w:rStyle w:val="Emphasis"/>
          <w:i w:val="0"/>
        </w:rPr>
        <w:t xml:space="preserve"> elevation walls</w:t>
      </w:r>
      <w:r w:rsidR="001223FC" w:rsidRPr="00401BF7">
        <w:rPr>
          <w:rStyle w:val="Emphasis"/>
          <w:i w:val="0"/>
        </w:rPr>
        <w:t xml:space="preserve">. These walls support a </w:t>
      </w:r>
      <w:r w:rsidR="006A3D37">
        <w:rPr>
          <w:rStyle w:val="Emphasis"/>
          <w:i w:val="0"/>
        </w:rPr>
        <w:t>timber-pitched</w:t>
      </w:r>
      <w:r w:rsidR="001223FC" w:rsidRPr="00401BF7">
        <w:rPr>
          <w:rStyle w:val="Emphasis"/>
          <w:i w:val="0"/>
        </w:rPr>
        <w:t xml:space="preserve"> roof</w:t>
      </w:r>
      <w:r w:rsidR="00000229" w:rsidRPr="00401BF7">
        <w:rPr>
          <w:rStyle w:val="Emphasis"/>
          <w:i w:val="0"/>
        </w:rPr>
        <w:t xml:space="preserve"> </w:t>
      </w:r>
      <w:r w:rsidR="00D86019" w:rsidRPr="00401BF7">
        <w:rPr>
          <w:rStyle w:val="Emphasis"/>
          <w:i w:val="0"/>
        </w:rPr>
        <w:t>and</w:t>
      </w:r>
      <w:r w:rsidR="00000229" w:rsidRPr="00401BF7">
        <w:rPr>
          <w:rStyle w:val="Emphasis"/>
          <w:i w:val="0"/>
        </w:rPr>
        <w:t xml:space="preserve"> </w:t>
      </w:r>
      <w:r w:rsidR="006A3D37">
        <w:rPr>
          <w:rStyle w:val="Emphasis"/>
          <w:i w:val="0"/>
        </w:rPr>
        <w:t>timber-suspended</w:t>
      </w:r>
      <w:r w:rsidR="00000229" w:rsidRPr="00401BF7">
        <w:rPr>
          <w:rStyle w:val="Emphasis"/>
          <w:i w:val="0"/>
        </w:rPr>
        <w:t xml:space="preserve"> floors. </w:t>
      </w:r>
    </w:p>
    <w:p w14:paraId="0326DCB9" w14:textId="6D6A0EF5" w:rsidR="00A95856" w:rsidRDefault="006A3D37" w:rsidP="004777DA">
      <w:pPr>
        <w:ind w:left="720" w:hanging="720"/>
        <w:jc w:val="both"/>
        <w:rPr>
          <w:rStyle w:val="Emphasis"/>
          <w:i w:val="0"/>
        </w:rPr>
      </w:pPr>
      <w:r>
        <w:rPr>
          <w:rStyle w:val="Emphasis"/>
          <w:i w:val="0"/>
        </w:rPr>
        <w:t>T</w:t>
      </w:r>
      <w:r w:rsidR="00F366DD">
        <w:rPr>
          <w:rStyle w:val="Emphasis"/>
          <w:i w:val="0"/>
        </w:rPr>
        <w:t xml:space="preserve">he suggested sequencing of the </w:t>
      </w:r>
      <w:r w:rsidR="00A74B81">
        <w:rPr>
          <w:rStyle w:val="Emphasis"/>
          <w:i w:val="0"/>
        </w:rPr>
        <w:t>basement extension</w:t>
      </w:r>
      <w:r w:rsidR="00DD22CE">
        <w:rPr>
          <w:rStyle w:val="Emphasis"/>
          <w:i w:val="0"/>
        </w:rPr>
        <w:t xml:space="preserve"> and </w:t>
      </w:r>
      <w:r w:rsidR="00C22BC9">
        <w:rPr>
          <w:rStyle w:val="Emphasis"/>
          <w:i w:val="0"/>
        </w:rPr>
        <w:t>underpinning of the existing structure</w:t>
      </w:r>
      <w:r w:rsidR="00F366DD">
        <w:rPr>
          <w:rStyle w:val="Emphasis"/>
          <w:i w:val="0"/>
        </w:rPr>
        <w:t xml:space="preserve"> has been provided in</w:t>
      </w:r>
    </w:p>
    <w:p w14:paraId="0C8F098A" w14:textId="6BB468D6" w:rsidR="0024602A" w:rsidRDefault="00F366DD" w:rsidP="004777DA">
      <w:pPr>
        <w:ind w:left="720" w:hanging="720"/>
        <w:jc w:val="both"/>
        <w:rPr>
          <w:rStyle w:val="Emphasis"/>
          <w:i w:val="0"/>
        </w:rPr>
      </w:pPr>
      <w:r>
        <w:rPr>
          <w:rStyle w:val="Emphasis"/>
          <w:i w:val="0"/>
        </w:rPr>
        <w:t xml:space="preserve">order to limit the potential </w:t>
      </w:r>
      <w:r w:rsidR="006A3D37">
        <w:rPr>
          <w:rStyle w:val="Emphasis"/>
          <w:i w:val="0"/>
        </w:rPr>
        <w:t>effect</w:t>
      </w:r>
      <w:r>
        <w:rPr>
          <w:rStyle w:val="Emphasis"/>
          <w:i w:val="0"/>
        </w:rPr>
        <w:t xml:space="preserve"> on the</w:t>
      </w:r>
      <w:r w:rsidR="00845E35">
        <w:rPr>
          <w:rStyle w:val="Emphasis"/>
          <w:i w:val="0"/>
        </w:rPr>
        <w:t xml:space="preserve"> </w:t>
      </w:r>
      <w:r>
        <w:rPr>
          <w:rStyle w:val="Emphasis"/>
          <w:i w:val="0"/>
        </w:rPr>
        <w:t>neighbouring propert</w:t>
      </w:r>
      <w:r w:rsidR="0080034F">
        <w:rPr>
          <w:rStyle w:val="Emphasis"/>
          <w:i w:val="0"/>
        </w:rPr>
        <w:t>y</w:t>
      </w:r>
      <w:r w:rsidR="006A3D37">
        <w:rPr>
          <w:rStyle w:val="Emphasis"/>
          <w:i w:val="0"/>
        </w:rPr>
        <w:t xml:space="preserve"> and to the existing structure.</w:t>
      </w:r>
    </w:p>
    <w:p w14:paraId="7E83205C" w14:textId="7ED63A2B" w:rsidR="00000229" w:rsidRPr="00401BF7" w:rsidRDefault="00491D93" w:rsidP="00DF01C1">
      <w:pPr>
        <w:rPr>
          <w:rStyle w:val="Emphasis"/>
          <w:i w:val="0"/>
        </w:rPr>
      </w:pPr>
      <w:r>
        <w:rPr>
          <w:rStyle w:val="Emphasis"/>
          <w:i w:val="0"/>
        </w:rPr>
        <w:t>The calculations in this report are for the purposes of impact assessment only.</w:t>
      </w:r>
    </w:p>
    <w:p w14:paraId="6567E71C" w14:textId="77777777" w:rsidR="002C7BDA" w:rsidRPr="00401BF7" w:rsidRDefault="002C7BDA" w:rsidP="008F31AE">
      <w:pPr>
        <w:rPr>
          <w:rStyle w:val="Emphasis"/>
          <w:i w:val="0"/>
        </w:rPr>
      </w:pPr>
    </w:p>
    <w:p w14:paraId="47D23BE2" w14:textId="585977DC" w:rsidR="00D3568D" w:rsidRPr="00401BF7" w:rsidRDefault="00810D20" w:rsidP="00C55C27">
      <w:r w:rsidRPr="00401BF7">
        <w:t>Please refer to Appendix A for the site location</w:t>
      </w:r>
      <w:r w:rsidR="003E0F19">
        <w:t>.</w:t>
      </w:r>
    </w:p>
    <w:p w14:paraId="1B1760F2" w14:textId="0C3DB6B5" w:rsidR="00810D20" w:rsidRDefault="00810D20" w:rsidP="00C55C27">
      <w:r w:rsidRPr="00401BF7">
        <w:t>Please refer to Appendix D for the existing and proposed drawings.</w:t>
      </w:r>
    </w:p>
    <w:p w14:paraId="09CE5B67" w14:textId="77777777" w:rsidR="00E229D7" w:rsidRDefault="00E229D7" w:rsidP="008F31AE">
      <w:pPr>
        <w:rPr>
          <w:rStyle w:val="Emphasis"/>
          <w:rFonts w:eastAsia="Times New Roman" w:cs="Times New Roman"/>
          <w:bCs/>
          <w:i w:val="0"/>
          <w:color w:val="C00000"/>
          <w:sz w:val="32"/>
          <w:szCs w:val="32"/>
          <w:lang w:val="en-US"/>
        </w:rPr>
      </w:pPr>
      <w:r>
        <w:rPr>
          <w:rStyle w:val="Emphasis"/>
          <w:i w:val="0"/>
        </w:rPr>
        <w:br w:type="page"/>
      </w:r>
    </w:p>
    <w:p w14:paraId="0B0C7A6A" w14:textId="5B6928AF" w:rsidR="00A25564" w:rsidRDefault="00A25564" w:rsidP="00A25564">
      <w:pPr>
        <w:pStyle w:val="Heading2"/>
        <w:rPr>
          <w:rFonts w:eastAsia="Calibri"/>
        </w:rPr>
      </w:pPr>
      <w:bookmarkStart w:id="7" w:name="_Toc161847226"/>
      <w:r>
        <w:rPr>
          <w:rFonts w:eastAsia="Calibri"/>
        </w:rPr>
        <w:t>Site Assessmen</w:t>
      </w:r>
      <w:r w:rsidR="008B2FF3">
        <w:rPr>
          <w:rFonts w:eastAsia="Calibri"/>
        </w:rPr>
        <w:t>t</w:t>
      </w:r>
      <w:bookmarkEnd w:id="7"/>
    </w:p>
    <w:p w14:paraId="716AFA83" w14:textId="15D27A0E" w:rsidR="00A25564" w:rsidRDefault="00A25564" w:rsidP="00A25564"/>
    <w:p w14:paraId="57011805" w14:textId="77777777" w:rsidR="00A25564" w:rsidRDefault="00A25564" w:rsidP="00A25564">
      <w:pPr>
        <w:pStyle w:val="Heading2"/>
        <w:rPr>
          <w:rFonts w:eastAsia="Calibri"/>
        </w:rPr>
      </w:pPr>
    </w:p>
    <w:p w14:paraId="4197B970" w14:textId="5900B429" w:rsidR="00A25564" w:rsidRDefault="00A25564" w:rsidP="00A25564">
      <w:pPr>
        <w:spacing w:after="0" w:line="259" w:lineRule="auto"/>
        <w:ind w:left="84"/>
      </w:pPr>
      <w:r>
        <w:rPr>
          <w:rFonts w:eastAsia="Calibri"/>
          <w:color w:val="2F5496"/>
          <w:sz w:val="26"/>
        </w:rPr>
        <w:t xml:space="preserve">Site Details </w:t>
      </w:r>
    </w:p>
    <w:tbl>
      <w:tblPr>
        <w:tblStyle w:val="TableGrid0"/>
        <w:tblW w:w="9069" w:type="dxa"/>
        <w:tblInd w:w="94" w:type="dxa"/>
        <w:tblCellMar>
          <w:top w:w="48" w:type="dxa"/>
          <w:left w:w="106" w:type="dxa"/>
          <w:right w:w="115" w:type="dxa"/>
        </w:tblCellMar>
        <w:tblLook w:val="04A0" w:firstRow="1" w:lastRow="0" w:firstColumn="1" w:lastColumn="0" w:noHBand="0" w:noVBand="1"/>
      </w:tblPr>
      <w:tblGrid>
        <w:gridCol w:w="3149"/>
        <w:gridCol w:w="5920"/>
      </w:tblGrid>
      <w:tr w:rsidR="00A25564" w14:paraId="5FFEC033" w14:textId="77777777" w:rsidTr="007B2C9B">
        <w:trPr>
          <w:trHeight w:val="278"/>
        </w:trPr>
        <w:tc>
          <w:tcPr>
            <w:tcW w:w="3149" w:type="dxa"/>
            <w:tcBorders>
              <w:top w:val="single" w:sz="4" w:space="0" w:color="000000"/>
              <w:left w:val="single" w:sz="4" w:space="0" w:color="000000"/>
              <w:bottom w:val="single" w:sz="4" w:space="0" w:color="000000"/>
              <w:right w:val="single" w:sz="4" w:space="0" w:color="000000"/>
            </w:tcBorders>
            <w:vAlign w:val="center"/>
          </w:tcPr>
          <w:p w14:paraId="74B1C7A4" w14:textId="77777777" w:rsidR="00A25564" w:rsidRDefault="00A25564" w:rsidP="00274272">
            <w:pPr>
              <w:spacing w:after="0" w:line="259" w:lineRule="auto"/>
              <w:ind w:left="2"/>
            </w:pPr>
            <w:r>
              <w:rPr>
                <w:rFonts w:eastAsia="Calibri"/>
                <w:b/>
              </w:rPr>
              <w:t xml:space="preserve">Site Details </w:t>
            </w:r>
          </w:p>
        </w:tc>
        <w:tc>
          <w:tcPr>
            <w:tcW w:w="5920" w:type="dxa"/>
            <w:tcBorders>
              <w:top w:val="single" w:sz="4" w:space="0" w:color="000000"/>
              <w:left w:val="single" w:sz="4" w:space="0" w:color="000000"/>
              <w:bottom w:val="single" w:sz="4" w:space="0" w:color="000000"/>
              <w:right w:val="single" w:sz="4" w:space="0" w:color="000000"/>
            </w:tcBorders>
            <w:vAlign w:val="center"/>
          </w:tcPr>
          <w:p w14:paraId="6344C321" w14:textId="77777777" w:rsidR="00A25564" w:rsidRDefault="00A25564" w:rsidP="00274272">
            <w:pPr>
              <w:spacing w:after="0" w:line="259" w:lineRule="auto"/>
            </w:pPr>
            <w:r>
              <w:rPr>
                <w:rFonts w:eastAsia="Calibri"/>
                <w:b/>
              </w:rPr>
              <w:t xml:space="preserve">Applicant Information </w:t>
            </w:r>
          </w:p>
        </w:tc>
      </w:tr>
      <w:tr w:rsidR="00A25564" w14:paraId="6FE76B7E" w14:textId="77777777" w:rsidTr="007B2C9B">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3D84526C" w14:textId="77777777" w:rsidR="00A25564" w:rsidRDefault="00A25564" w:rsidP="00274272">
            <w:pPr>
              <w:spacing w:after="0" w:line="259" w:lineRule="auto"/>
              <w:ind w:left="2"/>
            </w:pPr>
            <w:r>
              <w:rPr>
                <w:rFonts w:eastAsia="Calibri"/>
                <w:b/>
              </w:rPr>
              <w:t xml:space="preserve">Planning application reference (if applicable) </w:t>
            </w:r>
          </w:p>
        </w:tc>
        <w:tc>
          <w:tcPr>
            <w:tcW w:w="5920" w:type="dxa"/>
            <w:tcBorders>
              <w:top w:val="single" w:sz="4" w:space="0" w:color="000000"/>
              <w:left w:val="single" w:sz="4" w:space="0" w:color="000000"/>
              <w:bottom w:val="single" w:sz="4" w:space="0" w:color="000000"/>
              <w:right w:val="single" w:sz="4" w:space="0" w:color="000000"/>
            </w:tcBorders>
            <w:vAlign w:val="center"/>
          </w:tcPr>
          <w:p w14:paraId="185AD699" w14:textId="345455BD" w:rsidR="00A25564" w:rsidRPr="009E6B19" w:rsidRDefault="009E6B19" w:rsidP="00274272">
            <w:pPr>
              <w:spacing w:after="0" w:line="259" w:lineRule="auto"/>
              <w:rPr>
                <w:bCs/>
              </w:rPr>
            </w:pPr>
            <w:r w:rsidRPr="009E6B19">
              <w:rPr>
                <w:bCs/>
              </w:rPr>
              <w:t xml:space="preserve"> N/A</w:t>
            </w:r>
          </w:p>
        </w:tc>
      </w:tr>
      <w:tr w:rsidR="007B2C9B" w14:paraId="78CED08D" w14:textId="77777777" w:rsidTr="007B2C9B">
        <w:trPr>
          <w:trHeight w:val="422"/>
        </w:trPr>
        <w:tc>
          <w:tcPr>
            <w:tcW w:w="3149" w:type="dxa"/>
            <w:tcBorders>
              <w:top w:val="single" w:sz="4" w:space="0" w:color="000000"/>
              <w:left w:val="single" w:sz="4" w:space="0" w:color="000000"/>
              <w:bottom w:val="single" w:sz="4" w:space="0" w:color="000000"/>
              <w:right w:val="single" w:sz="4" w:space="0" w:color="000000"/>
            </w:tcBorders>
            <w:vAlign w:val="center"/>
          </w:tcPr>
          <w:p w14:paraId="1C13BEA8" w14:textId="77777777" w:rsidR="007B2C9B" w:rsidRDefault="007B2C9B" w:rsidP="007B2C9B">
            <w:pPr>
              <w:spacing w:after="0" w:line="259" w:lineRule="auto"/>
              <w:ind w:left="2"/>
            </w:pPr>
            <w:r>
              <w:rPr>
                <w:rFonts w:eastAsia="Calibri"/>
                <w:b/>
              </w:rPr>
              <w:t xml:space="preserve">Address &amp; postcode </w:t>
            </w:r>
          </w:p>
        </w:tc>
        <w:tc>
          <w:tcPr>
            <w:tcW w:w="5920" w:type="dxa"/>
            <w:tcBorders>
              <w:top w:val="single" w:sz="4" w:space="0" w:color="000000"/>
              <w:left w:val="single" w:sz="4" w:space="0" w:color="000000"/>
              <w:bottom w:val="single" w:sz="4" w:space="0" w:color="000000"/>
              <w:right w:val="single" w:sz="4" w:space="0" w:color="000000"/>
            </w:tcBorders>
            <w:vAlign w:val="center"/>
          </w:tcPr>
          <w:p w14:paraId="3C85EC80" w14:textId="68CACCA1" w:rsidR="007B2C9B" w:rsidRPr="009E6B19" w:rsidRDefault="00274057" w:rsidP="007B2C9B">
            <w:pPr>
              <w:spacing w:after="0" w:line="259" w:lineRule="auto"/>
              <w:rPr>
                <w:bCs/>
              </w:rPr>
            </w:pPr>
            <w:r>
              <w:rPr>
                <w:bCs/>
              </w:rPr>
              <w:t>152 Maryland Road, N22 5AR</w:t>
            </w:r>
          </w:p>
        </w:tc>
      </w:tr>
      <w:tr w:rsidR="007B2C9B" w14:paraId="3CE9FA39" w14:textId="77777777" w:rsidTr="007B2C9B">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31239A33" w14:textId="77777777" w:rsidR="007B2C9B" w:rsidRDefault="007B2C9B" w:rsidP="007B2C9B">
            <w:pPr>
              <w:spacing w:after="0" w:line="259" w:lineRule="auto"/>
              <w:ind w:left="2"/>
            </w:pPr>
            <w:r>
              <w:rPr>
                <w:rFonts w:eastAsia="Calibri"/>
                <w:b/>
              </w:rPr>
              <w:t xml:space="preserve">Brief description of the proposed works </w:t>
            </w:r>
          </w:p>
        </w:tc>
        <w:tc>
          <w:tcPr>
            <w:tcW w:w="5920" w:type="dxa"/>
            <w:tcBorders>
              <w:top w:val="single" w:sz="4" w:space="0" w:color="000000"/>
              <w:left w:val="single" w:sz="4" w:space="0" w:color="000000"/>
              <w:bottom w:val="single" w:sz="4" w:space="0" w:color="000000"/>
              <w:right w:val="single" w:sz="4" w:space="0" w:color="000000"/>
            </w:tcBorders>
            <w:vAlign w:val="center"/>
          </w:tcPr>
          <w:p w14:paraId="3DDF5C70" w14:textId="47191D4C" w:rsidR="007B2C9B" w:rsidRPr="009E6B19" w:rsidRDefault="00C8117F" w:rsidP="007B2C9B">
            <w:pPr>
              <w:spacing w:after="0" w:line="259" w:lineRule="auto"/>
              <w:rPr>
                <w:bCs/>
              </w:rPr>
            </w:pPr>
            <w:r>
              <w:rPr>
                <w:rFonts w:eastAsia="Calibri"/>
                <w:bCs/>
              </w:rPr>
              <w:t xml:space="preserve">Excavation and </w:t>
            </w:r>
            <w:r w:rsidR="00321E75">
              <w:rPr>
                <w:rFonts w:eastAsia="Calibri"/>
                <w:bCs/>
              </w:rPr>
              <w:t xml:space="preserve">creation </w:t>
            </w:r>
            <w:r w:rsidR="002119E6">
              <w:rPr>
                <w:rFonts w:eastAsia="Calibri"/>
                <w:bCs/>
              </w:rPr>
              <w:t xml:space="preserve">new retaining walls </w:t>
            </w:r>
            <w:r w:rsidR="00FC363D">
              <w:rPr>
                <w:rFonts w:eastAsia="Calibri"/>
                <w:bCs/>
              </w:rPr>
              <w:t xml:space="preserve">beneath the existing structure and extended </w:t>
            </w:r>
            <w:r w:rsidR="009E659F">
              <w:rPr>
                <w:rFonts w:eastAsia="Calibri"/>
                <w:bCs/>
              </w:rPr>
              <w:t>to create a lightwell where an existing patio is located</w:t>
            </w:r>
            <w:r w:rsidR="00274057">
              <w:rPr>
                <w:rFonts w:eastAsia="Calibri"/>
                <w:bCs/>
              </w:rPr>
              <w:t>.</w:t>
            </w:r>
          </w:p>
        </w:tc>
      </w:tr>
      <w:tr w:rsidR="007B2C9B" w14:paraId="31951570" w14:textId="77777777" w:rsidTr="007B2C9B">
        <w:trPr>
          <w:trHeight w:val="278"/>
        </w:trPr>
        <w:tc>
          <w:tcPr>
            <w:tcW w:w="3149" w:type="dxa"/>
            <w:tcBorders>
              <w:top w:val="single" w:sz="4" w:space="0" w:color="000000"/>
              <w:left w:val="single" w:sz="4" w:space="0" w:color="000000"/>
              <w:bottom w:val="single" w:sz="4" w:space="0" w:color="000000"/>
              <w:right w:val="single" w:sz="4" w:space="0" w:color="000000"/>
            </w:tcBorders>
            <w:vAlign w:val="center"/>
          </w:tcPr>
          <w:p w14:paraId="773125C2" w14:textId="77777777" w:rsidR="007B2C9B" w:rsidRDefault="007B2C9B" w:rsidP="007B2C9B">
            <w:pPr>
              <w:spacing w:after="0" w:line="259" w:lineRule="auto"/>
              <w:ind w:left="2"/>
            </w:pPr>
            <w:r>
              <w:rPr>
                <w:rFonts w:eastAsia="Calibri"/>
                <w:b/>
              </w:rPr>
              <w:t xml:space="preserve">Geology type </w:t>
            </w:r>
          </w:p>
        </w:tc>
        <w:tc>
          <w:tcPr>
            <w:tcW w:w="5920" w:type="dxa"/>
            <w:tcBorders>
              <w:top w:val="single" w:sz="4" w:space="0" w:color="000000"/>
              <w:left w:val="single" w:sz="4" w:space="0" w:color="000000"/>
              <w:bottom w:val="single" w:sz="4" w:space="0" w:color="000000"/>
              <w:right w:val="single" w:sz="4" w:space="0" w:color="000000"/>
            </w:tcBorders>
            <w:vAlign w:val="center"/>
          </w:tcPr>
          <w:p w14:paraId="33828780" w14:textId="5D4A7B4B" w:rsidR="007B2C9B" w:rsidRPr="009E6B19" w:rsidRDefault="007B2C9B" w:rsidP="007B2C9B">
            <w:pPr>
              <w:spacing w:after="0" w:line="259" w:lineRule="auto"/>
              <w:rPr>
                <w:bCs/>
              </w:rPr>
            </w:pPr>
            <w:r w:rsidRPr="009E6B19">
              <w:rPr>
                <w:rFonts w:eastAsia="Calibri"/>
                <w:bCs/>
              </w:rPr>
              <w:t xml:space="preserve"> </w:t>
            </w:r>
            <w:r w:rsidR="00C74117">
              <w:rPr>
                <w:rFonts w:eastAsia="Calibri"/>
                <w:bCs/>
              </w:rPr>
              <w:t>London Clay</w:t>
            </w:r>
            <w:r w:rsidR="002A6EDC">
              <w:rPr>
                <w:rFonts w:eastAsia="Calibri"/>
                <w:bCs/>
              </w:rPr>
              <w:t xml:space="preserve"> Formation</w:t>
            </w:r>
          </w:p>
        </w:tc>
      </w:tr>
      <w:tr w:rsidR="007B2C9B" w14:paraId="264059FB" w14:textId="77777777" w:rsidTr="007B2C9B">
        <w:trPr>
          <w:trHeight w:val="278"/>
        </w:trPr>
        <w:tc>
          <w:tcPr>
            <w:tcW w:w="3149" w:type="dxa"/>
            <w:tcBorders>
              <w:top w:val="single" w:sz="4" w:space="0" w:color="000000"/>
              <w:left w:val="single" w:sz="4" w:space="0" w:color="000000"/>
              <w:bottom w:val="single" w:sz="4" w:space="0" w:color="000000"/>
              <w:right w:val="single" w:sz="4" w:space="0" w:color="000000"/>
            </w:tcBorders>
            <w:vAlign w:val="center"/>
          </w:tcPr>
          <w:p w14:paraId="3F643EA8" w14:textId="77777777" w:rsidR="007B2C9B" w:rsidRDefault="007B2C9B" w:rsidP="007B2C9B">
            <w:pPr>
              <w:spacing w:after="0" w:line="259" w:lineRule="auto"/>
              <w:ind w:left="2"/>
            </w:pPr>
            <w:r>
              <w:rPr>
                <w:rFonts w:eastAsia="Calibri"/>
                <w:b/>
              </w:rPr>
              <w:t xml:space="preserve">Presence of aquifer? </w:t>
            </w:r>
          </w:p>
        </w:tc>
        <w:tc>
          <w:tcPr>
            <w:tcW w:w="5920" w:type="dxa"/>
            <w:tcBorders>
              <w:top w:val="single" w:sz="4" w:space="0" w:color="000000"/>
              <w:left w:val="single" w:sz="4" w:space="0" w:color="000000"/>
              <w:bottom w:val="single" w:sz="4" w:space="0" w:color="000000"/>
              <w:right w:val="single" w:sz="4" w:space="0" w:color="000000"/>
            </w:tcBorders>
            <w:vAlign w:val="center"/>
          </w:tcPr>
          <w:p w14:paraId="03C48C20" w14:textId="44626731" w:rsidR="007B2C9B" w:rsidRPr="009E6B19" w:rsidRDefault="007B2C9B" w:rsidP="007B2C9B">
            <w:pPr>
              <w:spacing w:after="0" w:line="259" w:lineRule="auto"/>
              <w:rPr>
                <w:bCs/>
              </w:rPr>
            </w:pPr>
            <w:r w:rsidRPr="009E6B19">
              <w:rPr>
                <w:rFonts w:eastAsia="Calibri"/>
                <w:bCs/>
              </w:rPr>
              <w:t xml:space="preserve"> </w:t>
            </w:r>
            <w:r w:rsidR="00876310">
              <w:rPr>
                <w:rFonts w:eastAsia="Calibri"/>
                <w:bCs/>
              </w:rPr>
              <w:t>No</w:t>
            </w:r>
          </w:p>
        </w:tc>
      </w:tr>
      <w:tr w:rsidR="007B2C9B" w14:paraId="7990A010" w14:textId="77777777" w:rsidTr="007B2C9B">
        <w:trPr>
          <w:trHeight w:val="442"/>
        </w:trPr>
        <w:tc>
          <w:tcPr>
            <w:tcW w:w="3149" w:type="dxa"/>
            <w:tcBorders>
              <w:top w:val="single" w:sz="4" w:space="0" w:color="000000"/>
              <w:left w:val="single" w:sz="4" w:space="0" w:color="000000"/>
              <w:bottom w:val="single" w:sz="4" w:space="0" w:color="000000"/>
              <w:right w:val="single" w:sz="4" w:space="0" w:color="000000"/>
            </w:tcBorders>
            <w:vAlign w:val="center"/>
          </w:tcPr>
          <w:p w14:paraId="0DC8A80F" w14:textId="77777777" w:rsidR="007B2C9B" w:rsidRDefault="007B2C9B" w:rsidP="007B2C9B">
            <w:pPr>
              <w:spacing w:after="0" w:line="259" w:lineRule="auto"/>
              <w:ind w:left="2"/>
            </w:pPr>
            <w:r>
              <w:rPr>
                <w:rFonts w:eastAsia="Calibri"/>
                <w:b/>
              </w:rPr>
              <w:t xml:space="preserve">Total site area (Ha) </w:t>
            </w:r>
          </w:p>
        </w:tc>
        <w:tc>
          <w:tcPr>
            <w:tcW w:w="5920" w:type="dxa"/>
            <w:tcBorders>
              <w:top w:val="single" w:sz="4" w:space="0" w:color="000000"/>
              <w:left w:val="single" w:sz="4" w:space="0" w:color="000000"/>
              <w:bottom w:val="single" w:sz="4" w:space="0" w:color="000000"/>
              <w:right w:val="single" w:sz="4" w:space="0" w:color="000000"/>
            </w:tcBorders>
            <w:vAlign w:val="center"/>
          </w:tcPr>
          <w:p w14:paraId="65E411ED" w14:textId="7534AFC6" w:rsidR="007B2C9B" w:rsidRPr="009E6B19" w:rsidRDefault="007B2C9B" w:rsidP="007B2C9B">
            <w:pPr>
              <w:spacing w:after="0" w:line="259" w:lineRule="auto"/>
              <w:rPr>
                <w:bCs/>
              </w:rPr>
            </w:pPr>
            <w:r w:rsidRPr="009E6B19">
              <w:rPr>
                <w:rFonts w:eastAsia="Calibri"/>
                <w:bCs/>
              </w:rPr>
              <w:t xml:space="preserve"> </w:t>
            </w:r>
            <w:r w:rsidR="009E6B19" w:rsidRPr="009E6B19">
              <w:rPr>
                <w:rFonts w:eastAsia="Calibri"/>
                <w:bCs/>
              </w:rPr>
              <w:t>0.</w:t>
            </w:r>
            <w:r w:rsidR="00A004CD">
              <w:rPr>
                <w:rFonts w:eastAsia="Calibri"/>
                <w:bCs/>
              </w:rPr>
              <w:t>1</w:t>
            </w:r>
            <w:r w:rsidR="009E6B19" w:rsidRPr="009E6B19">
              <w:rPr>
                <w:rFonts w:eastAsia="Calibri"/>
                <w:bCs/>
              </w:rPr>
              <w:t xml:space="preserve"> Ha (Estimated)</w:t>
            </w:r>
          </w:p>
        </w:tc>
      </w:tr>
      <w:tr w:rsidR="007B2C9B" w14:paraId="086BCB79" w14:textId="77777777" w:rsidTr="007B2C9B">
        <w:trPr>
          <w:trHeight w:val="944"/>
        </w:trPr>
        <w:tc>
          <w:tcPr>
            <w:tcW w:w="3149" w:type="dxa"/>
            <w:tcBorders>
              <w:top w:val="single" w:sz="4" w:space="0" w:color="000000"/>
              <w:left w:val="single" w:sz="4" w:space="0" w:color="000000"/>
              <w:bottom w:val="single" w:sz="4" w:space="0" w:color="000000"/>
              <w:right w:val="single" w:sz="4" w:space="0" w:color="000000"/>
            </w:tcBorders>
            <w:vAlign w:val="center"/>
          </w:tcPr>
          <w:p w14:paraId="3C598664" w14:textId="77777777" w:rsidR="007B2C9B" w:rsidRDefault="007B2C9B" w:rsidP="007B2C9B">
            <w:pPr>
              <w:spacing w:after="0" w:line="259" w:lineRule="auto"/>
              <w:ind w:left="2"/>
            </w:pPr>
            <w:r>
              <w:rPr>
                <w:rFonts w:eastAsia="Calibri"/>
                <w:b/>
              </w:rPr>
              <w:t xml:space="preserve">Is the site currently known to be at risk of flooding from any sources? </w:t>
            </w:r>
          </w:p>
        </w:tc>
        <w:tc>
          <w:tcPr>
            <w:tcW w:w="5920" w:type="dxa"/>
            <w:tcBorders>
              <w:top w:val="single" w:sz="4" w:space="0" w:color="000000"/>
              <w:left w:val="single" w:sz="4" w:space="0" w:color="000000"/>
              <w:bottom w:val="single" w:sz="4" w:space="0" w:color="000000"/>
              <w:right w:val="single" w:sz="4" w:space="0" w:color="000000"/>
            </w:tcBorders>
            <w:vAlign w:val="center"/>
          </w:tcPr>
          <w:p w14:paraId="5185787A" w14:textId="17CCFD12" w:rsidR="007B2C9B" w:rsidRPr="009E6B19" w:rsidRDefault="007B2C9B" w:rsidP="007B2C9B">
            <w:pPr>
              <w:spacing w:after="0" w:line="259" w:lineRule="auto"/>
              <w:rPr>
                <w:bCs/>
              </w:rPr>
            </w:pPr>
            <w:r w:rsidRPr="009E6B19">
              <w:rPr>
                <w:rFonts w:eastAsia="Calibri"/>
                <w:bCs/>
              </w:rPr>
              <w:t xml:space="preserve"> </w:t>
            </w:r>
            <w:r w:rsidR="009E6B19" w:rsidRPr="009E6B19">
              <w:rPr>
                <w:rFonts w:eastAsia="Calibri"/>
                <w:bCs/>
              </w:rPr>
              <w:t>No</w:t>
            </w:r>
          </w:p>
        </w:tc>
      </w:tr>
    </w:tbl>
    <w:p w14:paraId="2A698AB2" w14:textId="77777777" w:rsidR="00A25564" w:rsidRDefault="00A25564" w:rsidP="00A25564">
      <w:pPr>
        <w:spacing w:after="16" w:line="259" w:lineRule="auto"/>
        <w:ind w:left="89"/>
      </w:pPr>
      <w:r>
        <w:t xml:space="preserve"> </w:t>
      </w:r>
    </w:p>
    <w:p w14:paraId="2DFA88CF" w14:textId="77777777" w:rsidR="00A25564" w:rsidRDefault="00A25564" w:rsidP="00A25564">
      <w:pPr>
        <w:spacing w:after="0" w:line="259" w:lineRule="auto"/>
        <w:ind w:left="84"/>
      </w:pPr>
      <w:r>
        <w:rPr>
          <w:rFonts w:eastAsia="Calibri"/>
          <w:color w:val="2F5496"/>
          <w:sz w:val="26"/>
        </w:rPr>
        <w:t xml:space="preserve">Chartered Professional Verification </w:t>
      </w:r>
    </w:p>
    <w:tbl>
      <w:tblPr>
        <w:tblStyle w:val="TableGrid0"/>
        <w:tblW w:w="9069" w:type="dxa"/>
        <w:tblInd w:w="94" w:type="dxa"/>
        <w:tblCellMar>
          <w:top w:w="48" w:type="dxa"/>
          <w:left w:w="106" w:type="dxa"/>
          <w:right w:w="140" w:type="dxa"/>
        </w:tblCellMar>
        <w:tblLook w:val="04A0" w:firstRow="1" w:lastRow="0" w:firstColumn="1" w:lastColumn="0" w:noHBand="0" w:noVBand="1"/>
      </w:tblPr>
      <w:tblGrid>
        <w:gridCol w:w="3149"/>
        <w:gridCol w:w="5920"/>
      </w:tblGrid>
      <w:tr w:rsidR="00A25564" w14:paraId="0AF1C881" w14:textId="77777777">
        <w:trPr>
          <w:trHeight w:val="278"/>
        </w:trPr>
        <w:tc>
          <w:tcPr>
            <w:tcW w:w="3149" w:type="dxa"/>
            <w:tcBorders>
              <w:top w:val="single" w:sz="4" w:space="0" w:color="000000"/>
              <w:left w:val="single" w:sz="4" w:space="0" w:color="000000"/>
              <w:bottom w:val="single" w:sz="4" w:space="0" w:color="000000"/>
              <w:right w:val="single" w:sz="4" w:space="0" w:color="000000"/>
            </w:tcBorders>
          </w:tcPr>
          <w:p w14:paraId="7F5F453D" w14:textId="77777777" w:rsidR="00A25564" w:rsidRDefault="00A25564">
            <w:pPr>
              <w:spacing w:after="0" w:line="259" w:lineRule="auto"/>
              <w:ind w:left="2"/>
            </w:pPr>
            <w:r>
              <w:rPr>
                <w:rFonts w:eastAsia="Calibri"/>
                <w:b/>
              </w:rPr>
              <w:t xml:space="preserve">Professional Details </w:t>
            </w:r>
          </w:p>
        </w:tc>
        <w:tc>
          <w:tcPr>
            <w:tcW w:w="5919" w:type="dxa"/>
            <w:tcBorders>
              <w:top w:val="single" w:sz="4" w:space="0" w:color="000000"/>
              <w:left w:val="single" w:sz="4" w:space="0" w:color="000000"/>
              <w:bottom w:val="single" w:sz="4" w:space="0" w:color="000000"/>
              <w:right w:val="single" w:sz="4" w:space="0" w:color="000000"/>
            </w:tcBorders>
          </w:tcPr>
          <w:p w14:paraId="04F01F6A" w14:textId="77777777" w:rsidR="00A25564" w:rsidRDefault="00A25564">
            <w:pPr>
              <w:spacing w:after="0" w:line="259" w:lineRule="auto"/>
            </w:pPr>
            <w:r>
              <w:rPr>
                <w:rFonts w:eastAsia="Calibri"/>
                <w:b/>
              </w:rPr>
              <w:t xml:space="preserve">Applicant Information </w:t>
            </w:r>
          </w:p>
        </w:tc>
      </w:tr>
      <w:tr w:rsidR="00A25564" w14:paraId="508A6BFD" w14:textId="77777777" w:rsidTr="00274272">
        <w:trPr>
          <w:trHeight w:val="473"/>
        </w:trPr>
        <w:tc>
          <w:tcPr>
            <w:tcW w:w="3149" w:type="dxa"/>
            <w:tcBorders>
              <w:top w:val="single" w:sz="4" w:space="0" w:color="000000"/>
              <w:left w:val="single" w:sz="4" w:space="0" w:color="000000"/>
              <w:bottom w:val="single" w:sz="4" w:space="0" w:color="000000"/>
              <w:right w:val="single" w:sz="4" w:space="0" w:color="000000"/>
            </w:tcBorders>
            <w:vAlign w:val="center"/>
          </w:tcPr>
          <w:p w14:paraId="78A5A9AB" w14:textId="535D9957" w:rsidR="00A25564" w:rsidRDefault="00A25564" w:rsidP="00274272">
            <w:pPr>
              <w:spacing w:after="0" w:line="259" w:lineRule="auto"/>
              <w:ind w:left="2"/>
            </w:pPr>
            <w:r>
              <w:rPr>
                <w:rFonts w:eastAsia="Calibri"/>
                <w:b/>
              </w:rPr>
              <w:t>Name</w:t>
            </w:r>
          </w:p>
        </w:tc>
        <w:tc>
          <w:tcPr>
            <w:tcW w:w="5919" w:type="dxa"/>
            <w:tcBorders>
              <w:top w:val="single" w:sz="4" w:space="0" w:color="000000"/>
              <w:left w:val="single" w:sz="4" w:space="0" w:color="000000"/>
              <w:bottom w:val="single" w:sz="4" w:space="0" w:color="000000"/>
              <w:right w:val="single" w:sz="4" w:space="0" w:color="000000"/>
            </w:tcBorders>
            <w:vAlign w:val="center"/>
          </w:tcPr>
          <w:p w14:paraId="42613904" w14:textId="13E4E331" w:rsidR="009E6B19" w:rsidRDefault="009E6B19" w:rsidP="009E6B19">
            <w:pPr>
              <w:rPr>
                <w:rStyle w:val="Emphasis"/>
                <w:i w:val="0"/>
              </w:rPr>
            </w:pPr>
            <w:r w:rsidRPr="005E4648">
              <w:rPr>
                <w:rStyle w:val="Emphasis"/>
                <w:i w:val="0"/>
              </w:rPr>
              <w:t>Matthew Hargreave</w:t>
            </w:r>
            <w:r>
              <w:rPr>
                <w:rStyle w:val="Emphasis"/>
                <w:i w:val="0"/>
              </w:rPr>
              <w:t xml:space="preserve">s: BSc, CEng, MICE, MIStructE </w:t>
            </w:r>
          </w:p>
          <w:p w14:paraId="066AF6CB" w14:textId="729467DB" w:rsidR="00A25564" w:rsidRDefault="00A25564" w:rsidP="00274272">
            <w:pPr>
              <w:spacing w:after="0" w:line="259" w:lineRule="auto"/>
            </w:pPr>
          </w:p>
        </w:tc>
      </w:tr>
      <w:tr w:rsidR="00A25564" w14:paraId="06212715" w14:textId="77777777" w:rsidTr="00274272">
        <w:trPr>
          <w:trHeight w:val="420"/>
        </w:trPr>
        <w:tc>
          <w:tcPr>
            <w:tcW w:w="3149" w:type="dxa"/>
            <w:tcBorders>
              <w:top w:val="single" w:sz="4" w:space="0" w:color="000000"/>
              <w:left w:val="single" w:sz="4" w:space="0" w:color="000000"/>
              <w:bottom w:val="single" w:sz="4" w:space="0" w:color="000000"/>
              <w:right w:val="single" w:sz="4" w:space="0" w:color="000000"/>
            </w:tcBorders>
            <w:vAlign w:val="center"/>
          </w:tcPr>
          <w:p w14:paraId="695DA31F" w14:textId="0297FFD9" w:rsidR="00A25564" w:rsidRDefault="00A25564" w:rsidP="00274272">
            <w:pPr>
              <w:spacing w:after="0" w:line="259" w:lineRule="auto"/>
              <w:ind w:left="2"/>
            </w:pPr>
            <w:r>
              <w:rPr>
                <w:rFonts w:eastAsia="Calibri"/>
                <w:b/>
              </w:rPr>
              <w:t>Profession / area of expertise</w:t>
            </w:r>
          </w:p>
        </w:tc>
        <w:tc>
          <w:tcPr>
            <w:tcW w:w="5919" w:type="dxa"/>
            <w:tcBorders>
              <w:top w:val="single" w:sz="4" w:space="0" w:color="000000"/>
              <w:left w:val="single" w:sz="4" w:space="0" w:color="000000"/>
              <w:bottom w:val="single" w:sz="4" w:space="0" w:color="000000"/>
              <w:right w:val="single" w:sz="4" w:space="0" w:color="000000"/>
            </w:tcBorders>
            <w:vAlign w:val="center"/>
          </w:tcPr>
          <w:p w14:paraId="4847D0C6" w14:textId="493A6F07" w:rsidR="00A25564" w:rsidRDefault="009E6B19" w:rsidP="00274272">
            <w:pPr>
              <w:spacing w:after="0" w:line="259" w:lineRule="auto"/>
            </w:pPr>
            <w:r>
              <w:t>Structural and Civil Engineering</w:t>
            </w:r>
          </w:p>
        </w:tc>
      </w:tr>
      <w:tr w:rsidR="00A25564" w14:paraId="750FEF49" w14:textId="77777777" w:rsidTr="00274272">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40E4FA5D" w14:textId="34058524" w:rsidR="00A25564" w:rsidRDefault="00A25564" w:rsidP="00274272">
            <w:pPr>
              <w:spacing w:after="0" w:line="259" w:lineRule="auto"/>
              <w:ind w:left="2"/>
            </w:pPr>
            <w:r>
              <w:rPr>
                <w:rFonts w:eastAsia="Calibri"/>
                <w:b/>
              </w:rPr>
              <w:t>Chartered institution and membership level</w:t>
            </w:r>
          </w:p>
        </w:tc>
        <w:tc>
          <w:tcPr>
            <w:tcW w:w="5919" w:type="dxa"/>
            <w:tcBorders>
              <w:top w:val="single" w:sz="4" w:space="0" w:color="000000"/>
              <w:left w:val="single" w:sz="4" w:space="0" w:color="000000"/>
              <w:bottom w:val="single" w:sz="4" w:space="0" w:color="000000"/>
              <w:right w:val="single" w:sz="4" w:space="0" w:color="000000"/>
            </w:tcBorders>
            <w:vAlign w:val="center"/>
          </w:tcPr>
          <w:p w14:paraId="339EEC04" w14:textId="77777777" w:rsidR="00A25564" w:rsidRDefault="009E6B19" w:rsidP="00274272">
            <w:pPr>
              <w:spacing w:after="0" w:line="259" w:lineRule="auto"/>
            </w:pPr>
            <w:r>
              <w:t>Chartered Member IStructE &amp; ICE</w:t>
            </w:r>
          </w:p>
          <w:p w14:paraId="2B65A24B" w14:textId="634B74C2" w:rsidR="00DB7FBC" w:rsidRDefault="00D32BD5" w:rsidP="00274272">
            <w:pPr>
              <w:spacing w:after="0" w:line="259" w:lineRule="auto"/>
            </w:pPr>
            <w:r w:rsidRPr="00D32BD5">
              <w:t>Membership number 020238612</w:t>
            </w:r>
          </w:p>
        </w:tc>
      </w:tr>
      <w:tr w:rsidR="00A25564" w14:paraId="01D65BFC" w14:textId="77777777" w:rsidTr="00274272">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7F5BADC4" w14:textId="4954E108" w:rsidR="00A25564" w:rsidRDefault="00A25564" w:rsidP="00274272">
            <w:pPr>
              <w:spacing w:after="0" w:line="259" w:lineRule="auto"/>
              <w:ind w:left="2"/>
            </w:pPr>
            <w:r>
              <w:rPr>
                <w:rFonts w:eastAsia="Calibri"/>
                <w:b/>
              </w:rPr>
              <w:t>Brief description of assessment involvement</w:t>
            </w:r>
          </w:p>
        </w:tc>
        <w:tc>
          <w:tcPr>
            <w:tcW w:w="5919" w:type="dxa"/>
            <w:tcBorders>
              <w:top w:val="single" w:sz="4" w:space="0" w:color="000000"/>
              <w:left w:val="single" w:sz="4" w:space="0" w:color="000000"/>
              <w:bottom w:val="single" w:sz="4" w:space="0" w:color="000000"/>
              <w:right w:val="single" w:sz="4" w:space="0" w:color="000000"/>
            </w:tcBorders>
            <w:vAlign w:val="center"/>
          </w:tcPr>
          <w:p w14:paraId="7B2627EB" w14:textId="799771D0" w:rsidR="00A25564" w:rsidRDefault="00EB3EA3" w:rsidP="00274272">
            <w:pPr>
              <w:spacing w:after="0" w:line="259" w:lineRule="auto"/>
            </w:pPr>
            <w:r>
              <w:t>Checking Engineer</w:t>
            </w:r>
            <w:r w:rsidR="00D93344">
              <w:t xml:space="preserve"> for </w:t>
            </w:r>
            <w:r w:rsidR="00707158">
              <w:t>BIA and Screening Assessment</w:t>
            </w:r>
          </w:p>
        </w:tc>
      </w:tr>
      <w:tr w:rsidR="00A25564" w14:paraId="4B93EF85" w14:textId="77777777" w:rsidTr="00274272">
        <w:trPr>
          <w:trHeight w:val="548"/>
        </w:trPr>
        <w:tc>
          <w:tcPr>
            <w:tcW w:w="3149" w:type="dxa"/>
            <w:tcBorders>
              <w:top w:val="single" w:sz="4" w:space="0" w:color="000000"/>
              <w:left w:val="single" w:sz="4" w:space="0" w:color="000000"/>
              <w:bottom w:val="single" w:sz="4" w:space="0" w:color="000000"/>
              <w:right w:val="single" w:sz="4" w:space="0" w:color="000000"/>
            </w:tcBorders>
            <w:vAlign w:val="center"/>
          </w:tcPr>
          <w:p w14:paraId="17937E88" w14:textId="20240933" w:rsidR="00A25564" w:rsidRDefault="00A25564" w:rsidP="00274272">
            <w:pPr>
              <w:spacing w:after="0" w:line="259" w:lineRule="auto"/>
              <w:ind w:left="2"/>
            </w:pPr>
            <w:r>
              <w:rPr>
                <w:rFonts w:eastAsia="Calibri"/>
                <w:b/>
              </w:rPr>
              <w:t>Brief summary of the assessment results</w:t>
            </w:r>
          </w:p>
        </w:tc>
        <w:tc>
          <w:tcPr>
            <w:tcW w:w="5919" w:type="dxa"/>
            <w:tcBorders>
              <w:top w:val="single" w:sz="4" w:space="0" w:color="000000"/>
              <w:left w:val="single" w:sz="4" w:space="0" w:color="000000"/>
              <w:bottom w:val="single" w:sz="4" w:space="0" w:color="000000"/>
              <w:right w:val="single" w:sz="4" w:space="0" w:color="000000"/>
            </w:tcBorders>
            <w:vAlign w:val="center"/>
          </w:tcPr>
          <w:p w14:paraId="1069F2CA" w14:textId="34ED1B60" w:rsidR="00A25564" w:rsidRDefault="004245FF" w:rsidP="00274272">
            <w:pPr>
              <w:spacing w:after="0" w:line="259" w:lineRule="auto"/>
            </w:pPr>
            <w:r>
              <w:t xml:space="preserve">BIA Impact Low </w:t>
            </w:r>
            <w:r w:rsidR="008477B1">
              <w:t>Risk</w:t>
            </w:r>
            <w:r w:rsidR="00597271">
              <w:t xml:space="preserve"> </w:t>
            </w:r>
          </w:p>
        </w:tc>
      </w:tr>
      <w:tr w:rsidR="00A25564" w14:paraId="52017C2A" w14:textId="77777777" w:rsidTr="00274272">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0558ADBE" w14:textId="098A0653" w:rsidR="00A25564" w:rsidRDefault="00A25564" w:rsidP="00274272">
            <w:pPr>
              <w:spacing w:after="0" w:line="259" w:lineRule="auto"/>
              <w:ind w:left="2"/>
            </w:pPr>
            <w:r>
              <w:rPr>
                <w:rFonts w:eastAsia="Calibri"/>
                <w:b/>
              </w:rPr>
              <w:t>Declaration of assessment results</w:t>
            </w:r>
          </w:p>
        </w:tc>
        <w:tc>
          <w:tcPr>
            <w:tcW w:w="5919" w:type="dxa"/>
            <w:tcBorders>
              <w:top w:val="single" w:sz="4" w:space="0" w:color="000000"/>
              <w:left w:val="single" w:sz="4" w:space="0" w:color="000000"/>
              <w:bottom w:val="single" w:sz="4" w:space="0" w:color="000000"/>
              <w:right w:val="single" w:sz="4" w:space="0" w:color="000000"/>
            </w:tcBorders>
            <w:vAlign w:val="center"/>
          </w:tcPr>
          <w:p w14:paraId="360DFF22" w14:textId="5B690CF7" w:rsidR="00A25564" w:rsidRDefault="008477B1" w:rsidP="00274272">
            <w:pPr>
              <w:spacing w:after="0" w:line="259" w:lineRule="auto"/>
            </w:pPr>
            <w:r>
              <w:t>BIA Required</w:t>
            </w:r>
          </w:p>
        </w:tc>
      </w:tr>
      <w:tr w:rsidR="00A25564" w14:paraId="2295C9D6" w14:textId="77777777" w:rsidTr="00274272">
        <w:trPr>
          <w:trHeight w:val="444"/>
        </w:trPr>
        <w:tc>
          <w:tcPr>
            <w:tcW w:w="3149" w:type="dxa"/>
            <w:tcBorders>
              <w:top w:val="single" w:sz="4" w:space="0" w:color="000000"/>
              <w:left w:val="single" w:sz="4" w:space="0" w:color="000000"/>
              <w:bottom w:val="single" w:sz="4" w:space="0" w:color="000000"/>
              <w:right w:val="single" w:sz="4" w:space="0" w:color="000000"/>
            </w:tcBorders>
            <w:vAlign w:val="center"/>
          </w:tcPr>
          <w:p w14:paraId="1E0535AB" w14:textId="0D8750AE" w:rsidR="00A25564" w:rsidRDefault="00A25564" w:rsidP="00274272">
            <w:pPr>
              <w:spacing w:after="0" w:line="259" w:lineRule="auto"/>
              <w:ind w:left="2"/>
            </w:pPr>
            <w:r>
              <w:rPr>
                <w:rFonts w:eastAsia="Calibri"/>
                <w:b/>
              </w:rPr>
              <w:t>Signature</w:t>
            </w:r>
          </w:p>
        </w:tc>
        <w:tc>
          <w:tcPr>
            <w:tcW w:w="5919" w:type="dxa"/>
            <w:tcBorders>
              <w:top w:val="single" w:sz="4" w:space="0" w:color="000000"/>
              <w:left w:val="single" w:sz="4" w:space="0" w:color="000000"/>
              <w:bottom w:val="single" w:sz="4" w:space="0" w:color="000000"/>
              <w:right w:val="single" w:sz="4" w:space="0" w:color="000000"/>
            </w:tcBorders>
            <w:vAlign w:val="center"/>
          </w:tcPr>
          <w:p w14:paraId="48E8B5DD" w14:textId="3BDBCBDE" w:rsidR="00A25564" w:rsidRPr="00225659" w:rsidRDefault="00225659" w:rsidP="00274272">
            <w:pPr>
              <w:spacing w:after="0" w:line="259" w:lineRule="auto"/>
              <w:rPr>
                <w:rFonts w:ascii="ScriptC" w:hAnsi="ScriptC" w:cs="ScriptC"/>
                <w:sz w:val="32"/>
                <w:szCs w:val="32"/>
              </w:rPr>
            </w:pPr>
            <w:r w:rsidRPr="00225659">
              <w:rPr>
                <w:rFonts w:ascii="ScriptC" w:hAnsi="ScriptC" w:cs="ScriptC"/>
                <w:sz w:val="32"/>
                <w:szCs w:val="32"/>
              </w:rPr>
              <w:t>Matthew Hargreaves</w:t>
            </w:r>
          </w:p>
        </w:tc>
      </w:tr>
    </w:tbl>
    <w:p w14:paraId="40882246" w14:textId="77777777" w:rsidR="00A25564" w:rsidRDefault="00A25564" w:rsidP="00A25564">
      <w:pPr>
        <w:pStyle w:val="Heading2"/>
        <w:rPr>
          <w:rStyle w:val="Emphasis"/>
          <w:bCs w:val="0"/>
          <w:i w:val="0"/>
        </w:rPr>
      </w:pPr>
      <w:r>
        <w:rPr>
          <w:rStyle w:val="Emphasis"/>
          <w:i w:val="0"/>
        </w:rPr>
        <w:br w:type="page"/>
      </w:r>
    </w:p>
    <w:p w14:paraId="14078B3D" w14:textId="1CF81033" w:rsidR="00573B69" w:rsidRDefault="00A25564" w:rsidP="008F31AE">
      <w:pPr>
        <w:pStyle w:val="Heading2"/>
        <w:rPr>
          <w:rStyle w:val="Emphasis"/>
          <w:i w:val="0"/>
        </w:rPr>
      </w:pPr>
      <w:bookmarkStart w:id="8" w:name="_Toc161847227"/>
      <w:r>
        <w:rPr>
          <w:rStyle w:val="Emphasis"/>
          <w:i w:val="0"/>
        </w:rPr>
        <w:t xml:space="preserve">Section 4: </w:t>
      </w:r>
      <w:r w:rsidR="00573B69">
        <w:rPr>
          <w:rStyle w:val="Emphasis"/>
          <w:i w:val="0"/>
        </w:rPr>
        <w:t>Screening Questions</w:t>
      </w:r>
      <w:bookmarkEnd w:id="8"/>
    </w:p>
    <w:p w14:paraId="10BE2866" w14:textId="6CF32C19" w:rsidR="001C65CE" w:rsidRDefault="001C65CE" w:rsidP="00572C3F"/>
    <w:tbl>
      <w:tblPr>
        <w:tblStyle w:val="TableGrid"/>
        <w:tblW w:w="0" w:type="auto"/>
        <w:tblLook w:val="04A0" w:firstRow="1" w:lastRow="0" w:firstColumn="1" w:lastColumn="0" w:noHBand="0" w:noVBand="1"/>
      </w:tblPr>
      <w:tblGrid>
        <w:gridCol w:w="4682"/>
        <w:gridCol w:w="4683"/>
      </w:tblGrid>
      <w:tr w:rsidR="009057B2" w14:paraId="57F12D4C" w14:textId="77777777" w:rsidTr="00D27D84">
        <w:trPr>
          <w:trHeight w:val="379"/>
        </w:trPr>
        <w:tc>
          <w:tcPr>
            <w:tcW w:w="9365" w:type="dxa"/>
            <w:gridSpan w:val="2"/>
            <w:vAlign w:val="center"/>
          </w:tcPr>
          <w:p w14:paraId="6358924B" w14:textId="7A6E8718" w:rsidR="009057B2" w:rsidRDefault="009057B2" w:rsidP="00467268">
            <w:pPr>
              <w:jc w:val="center"/>
            </w:pPr>
            <w:r w:rsidRPr="009B7D02">
              <w:rPr>
                <w:b/>
                <w:bCs/>
                <w:u w:val="single"/>
              </w:rPr>
              <w:t>Subterranean Characteristics</w:t>
            </w:r>
          </w:p>
        </w:tc>
      </w:tr>
      <w:tr w:rsidR="002622C8" w14:paraId="7E02719C" w14:textId="77777777" w:rsidTr="00D27D84">
        <w:trPr>
          <w:trHeight w:val="647"/>
        </w:trPr>
        <w:tc>
          <w:tcPr>
            <w:tcW w:w="4682" w:type="dxa"/>
            <w:vAlign w:val="center"/>
          </w:tcPr>
          <w:p w14:paraId="1E4F3D10" w14:textId="4E23578C" w:rsidR="002622C8" w:rsidRPr="00AD5DE7" w:rsidRDefault="002622C8" w:rsidP="00467268">
            <w:pPr>
              <w:jc w:val="center"/>
            </w:pPr>
            <w:r>
              <w:t xml:space="preserve">Is the site located above an </w:t>
            </w:r>
            <w:r w:rsidR="00B350C4">
              <w:t>aquifer?</w:t>
            </w:r>
          </w:p>
        </w:tc>
        <w:tc>
          <w:tcPr>
            <w:tcW w:w="4683" w:type="dxa"/>
            <w:vAlign w:val="center"/>
          </w:tcPr>
          <w:p w14:paraId="60E64C1A" w14:textId="32AECC39" w:rsidR="002622C8" w:rsidRPr="00AD5DE7" w:rsidRDefault="004E0E4A" w:rsidP="00467268">
            <w:pPr>
              <w:jc w:val="center"/>
            </w:pPr>
            <w:r w:rsidRPr="00AD5DE7">
              <w:t>NO</w:t>
            </w:r>
            <w:r>
              <w:t xml:space="preserve"> (refer</w:t>
            </w:r>
            <w:r w:rsidR="00E01860">
              <w:t xml:space="preserve"> to appendix B)</w:t>
            </w:r>
          </w:p>
        </w:tc>
      </w:tr>
      <w:tr w:rsidR="001C65CE" w14:paraId="56752214" w14:textId="77777777" w:rsidTr="00D27D84">
        <w:trPr>
          <w:trHeight w:val="647"/>
        </w:trPr>
        <w:tc>
          <w:tcPr>
            <w:tcW w:w="4682" w:type="dxa"/>
            <w:vAlign w:val="center"/>
          </w:tcPr>
          <w:p w14:paraId="5A63A595" w14:textId="4359BF6E" w:rsidR="001C65CE" w:rsidRPr="00AD5DE7" w:rsidRDefault="001C65CE" w:rsidP="00467268">
            <w:pPr>
              <w:jc w:val="center"/>
            </w:pPr>
            <w:r w:rsidRPr="00AD5DE7">
              <w:t>Does the recorded water table extend above the base of the proposed subsurface structure?</w:t>
            </w:r>
          </w:p>
        </w:tc>
        <w:tc>
          <w:tcPr>
            <w:tcW w:w="4683" w:type="dxa"/>
            <w:vAlign w:val="center"/>
          </w:tcPr>
          <w:p w14:paraId="3BD43153" w14:textId="618843E2" w:rsidR="001C65CE" w:rsidRPr="00AD5DE7" w:rsidRDefault="00102F43" w:rsidP="00467268">
            <w:pPr>
              <w:jc w:val="center"/>
            </w:pPr>
            <w:r>
              <w:t>No</w:t>
            </w:r>
          </w:p>
        </w:tc>
      </w:tr>
      <w:tr w:rsidR="001C65CE" w14:paraId="43E57C92" w14:textId="77777777" w:rsidTr="00D27D84">
        <w:trPr>
          <w:trHeight w:val="647"/>
        </w:trPr>
        <w:tc>
          <w:tcPr>
            <w:tcW w:w="4682" w:type="dxa"/>
            <w:vAlign w:val="center"/>
          </w:tcPr>
          <w:p w14:paraId="66A94CCE" w14:textId="673F4898" w:rsidR="001C65CE" w:rsidRPr="00AD5DE7" w:rsidRDefault="001C65CE" w:rsidP="00467268">
            <w:pPr>
              <w:jc w:val="center"/>
            </w:pPr>
            <w:r w:rsidRPr="00AD5DE7">
              <w:t>Is the proposed subsurface development structure within 100m of a watercourse or spring line?</w:t>
            </w:r>
          </w:p>
        </w:tc>
        <w:tc>
          <w:tcPr>
            <w:tcW w:w="4683" w:type="dxa"/>
            <w:vAlign w:val="center"/>
          </w:tcPr>
          <w:p w14:paraId="07F45820" w14:textId="19D30F6E" w:rsidR="001C65CE" w:rsidRPr="00AD5DE7" w:rsidRDefault="00D45A8A" w:rsidP="00467268">
            <w:pPr>
              <w:jc w:val="center"/>
            </w:pPr>
            <w:r w:rsidRPr="00AD5DE7">
              <w:t>NO</w:t>
            </w:r>
            <w:r>
              <w:t xml:space="preserve"> (refer</w:t>
            </w:r>
            <w:r w:rsidR="00F11DEA">
              <w:t xml:space="preserve"> to appendix B)</w:t>
            </w:r>
          </w:p>
        </w:tc>
      </w:tr>
      <w:tr w:rsidR="001C65CE" w14:paraId="41E5BDE9" w14:textId="77777777" w:rsidTr="00D27D84">
        <w:trPr>
          <w:trHeight w:val="665"/>
        </w:trPr>
        <w:tc>
          <w:tcPr>
            <w:tcW w:w="4682" w:type="dxa"/>
            <w:vAlign w:val="center"/>
          </w:tcPr>
          <w:p w14:paraId="55E8C8AD" w14:textId="383144C8" w:rsidR="001C65CE" w:rsidRPr="00AD5DE7" w:rsidRDefault="001C65CE" w:rsidP="00467268">
            <w:pPr>
              <w:jc w:val="center"/>
            </w:pPr>
            <w:r w:rsidRPr="00AD5DE7">
              <w:t>Are infiltration methods proposed as part of the site’s drainage strategy?</w:t>
            </w:r>
          </w:p>
        </w:tc>
        <w:tc>
          <w:tcPr>
            <w:tcW w:w="4683" w:type="dxa"/>
            <w:vAlign w:val="center"/>
          </w:tcPr>
          <w:p w14:paraId="5E67744E" w14:textId="5E7A6061" w:rsidR="001C65CE" w:rsidRPr="00AD5DE7" w:rsidRDefault="00845328" w:rsidP="00467268">
            <w:pPr>
              <w:jc w:val="center"/>
            </w:pPr>
            <w:r w:rsidRPr="00AD5DE7">
              <w:t>NO</w:t>
            </w:r>
            <w:r w:rsidR="0069776A">
              <w:t xml:space="preserve"> </w:t>
            </w:r>
            <w:r w:rsidR="00D45A8A">
              <w:t>(infiltration</w:t>
            </w:r>
            <w:r w:rsidR="00DE144A">
              <w:t xml:space="preserve"> methods</w:t>
            </w:r>
            <w:r w:rsidR="0069776A">
              <w:t xml:space="preserve"> are not required)</w:t>
            </w:r>
          </w:p>
        </w:tc>
      </w:tr>
      <w:tr w:rsidR="00AE033F" w14:paraId="43597BE3" w14:textId="77777777" w:rsidTr="00D27D84">
        <w:trPr>
          <w:trHeight w:val="665"/>
        </w:trPr>
        <w:tc>
          <w:tcPr>
            <w:tcW w:w="4682" w:type="dxa"/>
            <w:vAlign w:val="center"/>
          </w:tcPr>
          <w:p w14:paraId="4823F078" w14:textId="02EDBFE9" w:rsidR="00AE033F" w:rsidRPr="00AD5DE7" w:rsidRDefault="00AE033F" w:rsidP="00467268">
            <w:pPr>
              <w:jc w:val="center"/>
            </w:pPr>
            <w:r>
              <w:t xml:space="preserve">Is the </w:t>
            </w:r>
            <w:r w:rsidR="00D05603">
              <w:t>site within the catchment of any pond chains?</w:t>
            </w:r>
          </w:p>
        </w:tc>
        <w:tc>
          <w:tcPr>
            <w:tcW w:w="4683" w:type="dxa"/>
            <w:vAlign w:val="center"/>
          </w:tcPr>
          <w:p w14:paraId="25CCF82C" w14:textId="49E01FC3" w:rsidR="00AE033F" w:rsidRPr="00AD5DE7" w:rsidRDefault="00D05603" w:rsidP="00467268">
            <w:pPr>
              <w:jc w:val="center"/>
            </w:pPr>
            <w:r w:rsidRPr="00AD5DE7">
              <w:t>NO</w:t>
            </w:r>
            <w:r w:rsidR="006B7BF9">
              <w:t xml:space="preserve"> </w:t>
            </w:r>
          </w:p>
        </w:tc>
      </w:tr>
      <w:tr w:rsidR="001C65CE" w14:paraId="6F6D950F" w14:textId="77777777" w:rsidTr="00D27D84">
        <w:trPr>
          <w:trHeight w:val="913"/>
        </w:trPr>
        <w:tc>
          <w:tcPr>
            <w:tcW w:w="4682" w:type="dxa"/>
            <w:vAlign w:val="center"/>
          </w:tcPr>
          <w:p w14:paraId="25B36ADD" w14:textId="71B2E996" w:rsidR="001C65CE" w:rsidRPr="00AD5DE7" w:rsidRDefault="001C65CE" w:rsidP="00467268">
            <w:pPr>
              <w:jc w:val="center"/>
            </w:pPr>
            <w:r w:rsidRPr="00AD5DE7">
              <w:t>Does the proposed excavation during the construction phase extend below the local water table level or spring line (if applicable)?</w:t>
            </w:r>
          </w:p>
        </w:tc>
        <w:tc>
          <w:tcPr>
            <w:tcW w:w="4683" w:type="dxa"/>
            <w:vAlign w:val="center"/>
          </w:tcPr>
          <w:p w14:paraId="6F17643E" w14:textId="0F858F14" w:rsidR="001C65CE" w:rsidRPr="00AD5DE7" w:rsidRDefault="003F5B8F" w:rsidP="00467268">
            <w:pPr>
              <w:jc w:val="center"/>
            </w:pPr>
            <w:r>
              <w:t>No</w:t>
            </w:r>
          </w:p>
        </w:tc>
      </w:tr>
      <w:tr w:rsidR="001C65CE" w14:paraId="5F1931AA" w14:textId="77777777" w:rsidTr="00D27D84">
        <w:trPr>
          <w:trHeight w:val="379"/>
        </w:trPr>
        <w:tc>
          <w:tcPr>
            <w:tcW w:w="4682" w:type="dxa"/>
            <w:vAlign w:val="center"/>
          </w:tcPr>
          <w:p w14:paraId="75C23E3E" w14:textId="42BC3C8A" w:rsidR="001C65CE" w:rsidRPr="00AD5DE7" w:rsidRDefault="001C65CE" w:rsidP="00467268">
            <w:pPr>
              <w:jc w:val="center"/>
            </w:pPr>
            <w:r w:rsidRPr="00AD5DE7">
              <w:t>Is the site underlain by an aquifer and/or permeable geology?</w:t>
            </w:r>
          </w:p>
        </w:tc>
        <w:tc>
          <w:tcPr>
            <w:tcW w:w="4683" w:type="dxa"/>
            <w:vAlign w:val="center"/>
          </w:tcPr>
          <w:p w14:paraId="37DAC736" w14:textId="7FD35BA0" w:rsidR="001C65CE" w:rsidRPr="00AD5DE7" w:rsidRDefault="00AD5DE7" w:rsidP="00467268">
            <w:pPr>
              <w:jc w:val="center"/>
            </w:pPr>
            <w:r w:rsidRPr="00AD5DE7">
              <w:t>NO</w:t>
            </w:r>
            <w:r w:rsidR="007D6A6F">
              <w:t xml:space="preserve"> </w:t>
            </w:r>
            <w:r w:rsidR="004E0E4A">
              <w:t>(refer</w:t>
            </w:r>
            <w:r w:rsidR="007D6A6F">
              <w:t xml:space="preserve"> to appendix B)</w:t>
            </w:r>
          </w:p>
        </w:tc>
      </w:tr>
      <w:tr w:rsidR="006D7718" w14:paraId="0CF18E65" w14:textId="77777777" w:rsidTr="00D27D84">
        <w:trPr>
          <w:trHeight w:val="379"/>
        </w:trPr>
        <w:tc>
          <w:tcPr>
            <w:tcW w:w="4682" w:type="dxa"/>
            <w:vAlign w:val="center"/>
          </w:tcPr>
          <w:p w14:paraId="3AE5F0CF" w14:textId="2EDCA21B" w:rsidR="006D7718" w:rsidRPr="00AD5DE7" w:rsidRDefault="00182E2F" w:rsidP="00467268">
            <w:pPr>
              <w:jc w:val="center"/>
            </w:pPr>
            <w:r>
              <w:t xml:space="preserve">Will the proposed basement development </w:t>
            </w:r>
            <w:r w:rsidR="0029057F">
              <w:t>result</w:t>
            </w:r>
            <w:r>
              <w:t xml:space="preserve"> in a change in the proportion of hard surfaced paved areas</w:t>
            </w:r>
          </w:p>
        </w:tc>
        <w:tc>
          <w:tcPr>
            <w:tcW w:w="4683" w:type="dxa"/>
            <w:vAlign w:val="center"/>
          </w:tcPr>
          <w:p w14:paraId="22540932" w14:textId="2E01BDC5" w:rsidR="006D7718" w:rsidRPr="00AD5DE7" w:rsidRDefault="0032684D" w:rsidP="00467268">
            <w:pPr>
              <w:jc w:val="center"/>
            </w:pPr>
            <w:r>
              <w:t>No</w:t>
            </w:r>
          </w:p>
        </w:tc>
      </w:tr>
      <w:tr w:rsidR="00630330" w14:paraId="4CA18AB3" w14:textId="77777777" w:rsidTr="00D27D84">
        <w:trPr>
          <w:trHeight w:val="379"/>
        </w:trPr>
        <w:tc>
          <w:tcPr>
            <w:tcW w:w="4682" w:type="dxa"/>
            <w:vAlign w:val="center"/>
          </w:tcPr>
          <w:p w14:paraId="6E501CEC" w14:textId="5FE82744" w:rsidR="00630330" w:rsidRDefault="00630330" w:rsidP="00467268">
            <w:pPr>
              <w:jc w:val="center"/>
            </w:pPr>
            <w:r>
              <w:t xml:space="preserve">Is the </w:t>
            </w:r>
            <w:r w:rsidR="00B67D3D">
              <w:t>lowest point of the proposed excavation allowing for any drainage and foundation space under the basement floor</w:t>
            </w:r>
            <w:r w:rsidR="00DE3493">
              <w:t xml:space="preserve"> close to or lower than the mean water level in any local pond</w:t>
            </w:r>
            <w:r w:rsidR="00F64546">
              <w:t>.</w:t>
            </w:r>
          </w:p>
        </w:tc>
        <w:tc>
          <w:tcPr>
            <w:tcW w:w="4683" w:type="dxa"/>
            <w:vAlign w:val="center"/>
          </w:tcPr>
          <w:p w14:paraId="1272793B" w14:textId="5EC6FBD1" w:rsidR="00630330" w:rsidRPr="00AD5DE7" w:rsidRDefault="0013206C" w:rsidP="00467268">
            <w:pPr>
              <w:jc w:val="center"/>
            </w:pPr>
            <w:r>
              <w:t>No</w:t>
            </w:r>
          </w:p>
        </w:tc>
      </w:tr>
      <w:tr w:rsidR="009057B2" w14:paraId="5E68B4AF" w14:textId="77777777" w:rsidTr="00D27D84">
        <w:trPr>
          <w:trHeight w:val="361"/>
        </w:trPr>
        <w:tc>
          <w:tcPr>
            <w:tcW w:w="9365" w:type="dxa"/>
            <w:gridSpan w:val="2"/>
            <w:vAlign w:val="center"/>
          </w:tcPr>
          <w:p w14:paraId="7EF6D57A" w14:textId="15211C1C" w:rsidR="009057B2" w:rsidRPr="00AD5DE7" w:rsidRDefault="009057B2" w:rsidP="00467268">
            <w:pPr>
              <w:jc w:val="center"/>
            </w:pPr>
            <w:r w:rsidRPr="00AD5DE7">
              <w:rPr>
                <w:b/>
                <w:bCs/>
                <w:u w:val="single"/>
              </w:rPr>
              <w:t>Land Stability</w:t>
            </w:r>
          </w:p>
        </w:tc>
      </w:tr>
      <w:tr w:rsidR="001C65CE" w14:paraId="5F85E994" w14:textId="77777777" w:rsidTr="00D27D84">
        <w:trPr>
          <w:trHeight w:val="665"/>
        </w:trPr>
        <w:tc>
          <w:tcPr>
            <w:tcW w:w="4682" w:type="dxa"/>
            <w:vAlign w:val="center"/>
          </w:tcPr>
          <w:p w14:paraId="71E89814" w14:textId="4D8E796B" w:rsidR="001C65CE" w:rsidRPr="00AD5DE7" w:rsidRDefault="001C65CE" w:rsidP="00467268">
            <w:pPr>
              <w:jc w:val="center"/>
            </w:pPr>
            <w:r w:rsidRPr="00AD5DE7">
              <w:t>Does the site, or neighbouring area, topography include slopes that are greater than 7˚?</w:t>
            </w:r>
          </w:p>
        </w:tc>
        <w:tc>
          <w:tcPr>
            <w:tcW w:w="4683" w:type="dxa"/>
            <w:vAlign w:val="center"/>
          </w:tcPr>
          <w:p w14:paraId="031F36CC" w14:textId="06672986" w:rsidR="001C65CE" w:rsidRPr="00AD5DE7" w:rsidRDefault="00BA1D33" w:rsidP="00467268">
            <w:pPr>
              <w:jc w:val="center"/>
            </w:pPr>
            <w:r w:rsidRPr="00AD5DE7">
              <w:t>NO</w:t>
            </w:r>
            <w:r w:rsidR="007F66B4">
              <w:t>,</w:t>
            </w:r>
            <w:r w:rsidR="00A55F47">
              <w:t xml:space="preserve"> (Refer to </w:t>
            </w:r>
            <w:r w:rsidR="00477119">
              <w:t xml:space="preserve">appendix </w:t>
            </w:r>
            <w:r w:rsidR="008757BC">
              <w:t>H</w:t>
            </w:r>
            <w:r w:rsidR="00A55F47">
              <w:t>)</w:t>
            </w:r>
          </w:p>
        </w:tc>
      </w:tr>
      <w:tr w:rsidR="008727C9" w14:paraId="7874DBAD" w14:textId="77777777" w:rsidTr="00D27D84">
        <w:trPr>
          <w:trHeight w:val="665"/>
        </w:trPr>
        <w:tc>
          <w:tcPr>
            <w:tcW w:w="4682" w:type="dxa"/>
            <w:vAlign w:val="center"/>
          </w:tcPr>
          <w:p w14:paraId="69C831E8" w14:textId="6EFB745F" w:rsidR="008727C9" w:rsidRPr="00AD5DE7" w:rsidRDefault="00520624" w:rsidP="00467268">
            <w:pPr>
              <w:jc w:val="center"/>
            </w:pPr>
            <w:r>
              <w:t xml:space="preserve">Will the proposed re-profiling of landscaping at the site </w:t>
            </w:r>
            <w:r w:rsidR="00ED2021">
              <w:t>change</w:t>
            </w:r>
            <w:r>
              <w:t xml:space="preserve"> </w:t>
            </w:r>
            <w:r w:rsidR="00ED2021">
              <w:t xml:space="preserve">the slopes at the property </w:t>
            </w:r>
            <w:r w:rsidR="00F85E03">
              <w:t>boundary to</w:t>
            </w:r>
            <w:r w:rsidR="00ED2021">
              <w:t xml:space="preserve"> more than </w:t>
            </w:r>
            <w:r w:rsidR="00ED2021" w:rsidRPr="00AD5DE7">
              <w:t>7˚?</w:t>
            </w:r>
          </w:p>
        </w:tc>
        <w:tc>
          <w:tcPr>
            <w:tcW w:w="4683" w:type="dxa"/>
            <w:vAlign w:val="center"/>
          </w:tcPr>
          <w:p w14:paraId="402F7A55" w14:textId="1325161D" w:rsidR="008727C9" w:rsidRPr="00AD5DE7" w:rsidRDefault="00ED2021" w:rsidP="00467268">
            <w:pPr>
              <w:jc w:val="center"/>
            </w:pPr>
            <w:r>
              <w:t>N</w:t>
            </w:r>
            <w:r w:rsidR="003F5B8F">
              <w:t>o</w:t>
            </w:r>
          </w:p>
        </w:tc>
      </w:tr>
      <w:tr w:rsidR="00291A83" w14:paraId="61FA108E" w14:textId="77777777" w:rsidTr="00D27D84">
        <w:trPr>
          <w:trHeight w:val="665"/>
        </w:trPr>
        <w:tc>
          <w:tcPr>
            <w:tcW w:w="4682" w:type="dxa"/>
            <w:vAlign w:val="center"/>
          </w:tcPr>
          <w:p w14:paraId="16BC2014" w14:textId="243281BF" w:rsidR="00291A83" w:rsidRPr="00AD5DE7" w:rsidRDefault="00291A83" w:rsidP="00291A83">
            <w:pPr>
              <w:jc w:val="center"/>
            </w:pPr>
            <w:r w:rsidRPr="00AD5DE7">
              <w:t>Is the shallowest geological strata at the site London Clay?</w:t>
            </w:r>
          </w:p>
        </w:tc>
        <w:tc>
          <w:tcPr>
            <w:tcW w:w="4683" w:type="dxa"/>
            <w:vAlign w:val="center"/>
          </w:tcPr>
          <w:p w14:paraId="4A275524" w14:textId="40A8369B" w:rsidR="00291A83" w:rsidRPr="00AD5DE7" w:rsidRDefault="00291A83" w:rsidP="00291A83">
            <w:pPr>
              <w:jc w:val="center"/>
            </w:pPr>
            <w:r w:rsidRPr="00AD5DE7">
              <w:t>YES</w:t>
            </w:r>
          </w:p>
        </w:tc>
      </w:tr>
      <w:tr w:rsidR="007731AE" w14:paraId="49C62A62" w14:textId="77777777" w:rsidTr="00D27D84">
        <w:trPr>
          <w:trHeight w:val="665"/>
        </w:trPr>
        <w:tc>
          <w:tcPr>
            <w:tcW w:w="4682" w:type="dxa"/>
            <w:vAlign w:val="center"/>
          </w:tcPr>
          <w:p w14:paraId="4F1B0CDB" w14:textId="6163A021" w:rsidR="007731AE" w:rsidRPr="00AD5DE7" w:rsidRDefault="007731AE" w:rsidP="00291A83">
            <w:pPr>
              <w:jc w:val="center"/>
            </w:pPr>
            <w:r>
              <w:t>Does the development neighbour land, including railway cuttings</w:t>
            </w:r>
            <w:r w:rsidR="002F3DEE">
              <w:t xml:space="preserve"> and the like with a slope greater than </w:t>
            </w:r>
            <w:r w:rsidR="002F3DEE" w:rsidRPr="00AD5DE7">
              <w:t>7˚?</w:t>
            </w:r>
            <w:r w:rsidR="002F3DEE">
              <w:t xml:space="preserve"> </w:t>
            </w:r>
          </w:p>
        </w:tc>
        <w:tc>
          <w:tcPr>
            <w:tcW w:w="4683" w:type="dxa"/>
            <w:vAlign w:val="center"/>
          </w:tcPr>
          <w:p w14:paraId="5BC904B3" w14:textId="5B757C27" w:rsidR="007731AE" w:rsidRPr="00AD5DE7" w:rsidRDefault="00BA72AA" w:rsidP="00291A83">
            <w:pPr>
              <w:jc w:val="center"/>
            </w:pPr>
            <w:r>
              <w:t>NO, (</w:t>
            </w:r>
            <w:r w:rsidR="002E3366">
              <w:t xml:space="preserve">Refer to appendix </w:t>
            </w:r>
            <w:r w:rsidR="00AC068E">
              <w:t>H</w:t>
            </w:r>
            <w:r w:rsidR="002E3366">
              <w:t>)</w:t>
            </w:r>
          </w:p>
        </w:tc>
      </w:tr>
      <w:tr w:rsidR="00291A83" w14:paraId="7585660C" w14:textId="77777777" w:rsidTr="00D27D84">
        <w:trPr>
          <w:trHeight w:val="647"/>
        </w:trPr>
        <w:tc>
          <w:tcPr>
            <w:tcW w:w="4682" w:type="dxa"/>
            <w:vAlign w:val="center"/>
          </w:tcPr>
          <w:p w14:paraId="2F5EB8D2" w14:textId="17BA18BD" w:rsidR="00291A83" w:rsidRPr="00AD5DE7" w:rsidRDefault="00291A83" w:rsidP="00291A83">
            <w:pPr>
              <w:jc w:val="center"/>
            </w:pPr>
            <w:r w:rsidRPr="00AD5DE7">
              <w:t>Will changes to the site’s topography result in slopes that are greater than 7˚?</w:t>
            </w:r>
          </w:p>
        </w:tc>
        <w:tc>
          <w:tcPr>
            <w:tcW w:w="4683" w:type="dxa"/>
            <w:vAlign w:val="center"/>
          </w:tcPr>
          <w:p w14:paraId="5FE529E7" w14:textId="1BB9C58A" w:rsidR="00291A83" w:rsidRPr="00AD5DE7" w:rsidRDefault="00291A83" w:rsidP="00291A83">
            <w:pPr>
              <w:jc w:val="center"/>
            </w:pPr>
            <w:r w:rsidRPr="00AD5DE7">
              <w:t>NO</w:t>
            </w:r>
            <w:r>
              <w:t>, (Refer to appendix</w:t>
            </w:r>
            <w:r w:rsidR="00670049">
              <w:t xml:space="preserve"> </w:t>
            </w:r>
            <w:r w:rsidR="00AC068E">
              <w:t>H</w:t>
            </w:r>
            <w:r>
              <w:t>)</w:t>
            </w:r>
          </w:p>
        </w:tc>
      </w:tr>
      <w:tr w:rsidR="00291A83" w14:paraId="77223445" w14:textId="77777777" w:rsidTr="00D27D84">
        <w:trPr>
          <w:trHeight w:val="932"/>
        </w:trPr>
        <w:tc>
          <w:tcPr>
            <w:tcW w:w="4682" w:type="dxa"/>
            <w:vAlign w:val="center"/>
          </w:tcPr>
          <w:p w14:paraId="19A8C01D" w14:textId="623CCB86" w:rsidR="00291A83" w:rsidRPr="00AD5DE7" w:rsidRDefault="00291A83" w:rsidP="00291A83">
            <w:pPr>
              <w:jc w:val="center"/>
            </w:pPr>
            <w:r w:rsidRPr="00AD5DE7">
              <w:t>Will the proposed subsurface structure extend significantly deeper underground compared to the foundations of the neighbouring properties?</w:t>
            </w:r>
          </w:p>
        </w:tc>
        <w:tc>
          <w:tcPr>
            <w:tcW w:w="4683" w:type="dxa"/>
            <w:vAlign w:val="center"/>
          </w:tcPr>
          <w:p w14:paraId="79DEE5C8" w14:textId="6EA39C28" w:rsidR="00291A83" w:rsidRPr="00AD5DE7" w:rsidRDefault="00C82605" w:rsidP="00291A83">
            <w:pPr>
              <w:jc w:val="center"/>
            </w:pPr>
            <w:r>
              <w:t>YES</w:t>
            </w:r>
          </w:p>
        </w:tc>
      </w:tr>
      <w:tr w:rsidR="00E60F49" w14:paraId="62C75EFA" w14:textId="77777777" w:rsidTr="00D27D84">
        <w:trPr>
          <w:trHeight w:val="932"/>
        </w:trPr>
        <w:tc>
          <w:tcPr>
            <w:tcW w:w="4682" w:type="dxa"/>
            <w:vAlign w:val="center"/>
          </w:tcPr>
          <w:p w14:paraId="567C0674" w14:textId="14F7C47A" w:rsidR="00E60F49" w:rsidRPr="00AD5DE7" w:rsidRDefault="00E60F49" w:rsidP="00E60F49">
            <w:pPr>
              <w:jc w:val="center"/>
            </w:pPr>
            <w:r w:rsidRPr="00AD5DE7">
              <w:t>Is the proposed subsurface development structure within 100m of a watercourse or spring line?</w:t>
            </w:r>
          </w:p>
        </w:tc>
        <w:tc>
          <w:tcPr>
            <w:tcW w:w="4683" w:type="dxa"/>
            <w:vAlign w:val="center"/>
          </w:tcPr>
          <w:p w14:paraId="6F106389" w14:textId="73D9A969" w:rsidR="00E60F49" w:rsidRPr="00AD5DE7" w:rsidRDefault="00BA72AA" w:rsidP="00E60F49">
            <w:pPr>
              <w:jc w:val="center"/>
            </w:pPr>
            <w:r w:rsidRPr="00AD5DE7">
              <w:t>NO</w:t>
            </w:r>
            <w:r>
              <w:t xml:space="preserve"> (refer</w:t>
            </w:r>
            <w:r w:rsidR="00E60F49">
              <w:t xml:space="preserve"> to appendix B)</w:t>
            </w:r>
          </w:p>
        </w:tc>
      </w:tr>
      <w:tr w:rsidR="00B414A7" w14:paraId="29B83516" w14:textId="77777777" w:rsidTr="00D27D84">
        <w:trPr>
          <w:trHeight w:val="932"/>
        </w:trPr>
        <w:tc>
          <w:tcPr>
            <w:tcW w:w="4682" w:type="dxa"/>
            <w:vAlign w:val="center"/>
          </w:tcPr>
          <w:p w14:paraId="691A95B2" w14:textId="30C0DE09" w:rsidR="00B414A7" w:rsidRPr="00AD5DE7" w:rsidRDefault="00B414A7" w:rsidP="00291A83">
            <w:pPr>
              <w:jc w:val="center"/>
            </w:pPr>
            <w:r>
              <w:t xml:space="preserve">Is the site </w:t>
            </w:r>
            <w:r w:rsidR="00791D75">
              <w:t xml:space="preserve">within a wider Hillside setting in which the general slope is greater than </w:t>
            </w:r>
            <w:r w:rsidR="00791D75" w:rsidRPr="00AD5DE7">
              <w:t>7˚?</w:t>
            </w:r>
          </w:p>
        </w:tc>
        <w:tc>
          <w:tcPr>
            <w:tcW w:w="4683" w:type="dxa"/>
            <w:vAlign w:val="center"/>
          </w:tcPr>
          <w:p w14:paraId="3BEDB7FD" w14:textId="2E121948" w:rsidR="00B414A7" w:rsidRPr="00AD5DE7" w:rsidRDefault="00BA72AA" w:rsidP="00291A83">
            <w:pPr>
              <w:jc w:val="center"/>
            </w:pPr>
            <w:r>
              <w:t>NO (</w:t>
            </w:r>
            <w:r w:rsidR="00565016">
              <w:t xml:space="preserve">Refer to appendix </w:t>
            </w:r>
            <w:r w:rsidR="004A012F">
              <w:t>H</w:t>
            </w:r>
            <w:r w:rsidR="00565016">
              <w:t>)</w:t>
            </w:r>
          </w:p>
        </w:tc>
      </w:tr>
      <w:tr w:rsidR="00291A83" w14:paraId="51DF2CCF" w14:textId="77777777" w:rsidTr="00D27D84">
        <w:trPr>
          <w:trHeight w:val="647"/>
        </w:trPr>
        <w:tc>
          <w:tcPr>
            <w:tcW w:w="4682" w:type="dxa"/>
            <w:vAlign w:val="center"/>
          </w:tcPr>
          <w:p w14:paraId="763C3CC4" w14:textId="0A3CE941" w:rsidR="00291A83" w:rsidRPr="00AD5DE7" w:rsidRDefault="00291A83" w:rsidP="00291A83">
            <w:pPr>
              <w:jc w:val="center"/>
            </w:pPr>
            <w:r w:rsidRPr="00AD5DE7">
              <w:t>Will the implementation of the proposed subsurface structure require any trees to be felled or uprooted?</w:t>
            </w:r>
          </w:p>
        </w:tc>
        <w:tc>
          <w:tcPr>
            <w:tcW w:w="4683" w:type="dxa"/>
            <w:vAlign w:val="center"/>
          </w:tcPr>
          <w:p w14:paraId="7FF41539" w14:textId="2AE14E86" w:rsidR="00291A83" w:rsidRPr="00AD5DE7" w:rsidRDefault="004A012F" w:rsidP="00291A83">
            <w:pPr>
              <w:jc w:val="center"/>
            </w:pPr>
            <w:r>
              <w:t>NO</w:t>
            </w:r>
          </w:p>
        </w:tc>
      </w:tr>
      <w:tr w:rsidR="00676158" w14:paraId="2E03A753" w14:textId="77777777" w:rsidTr="00D27D84">
        <w:trPr>
          <w:trHeight w:val="647"/>
        </w:trPr>
        <w:tc>
          <w:tcPr>
            <w:tcW w:w="4682" w:type="dxa"/>
            <w:vAlign w:val="center"/>
          </w:tcPr>
          <w:p w14:paraId="4C1B4384" w14:textId="0E0E2357" w:rsidR="00676158" w:rsidRPr="00AD5DE7" w:rsidRDefault="008076EE" w:rsidP="00291A83">
            <w:pPr>
              <w:jc w:val="center"/>
            </w:pPr>
            <w:r>
              <w:t xml:space="preserve">It there </w:t>
            </w:r>
            <w:r w:rsidR="00ED65B6">
              <w:t>a history of seasonal shrink</w:t>
            </w:r>
            <w:r w:rsidR="00ED08AE">
              <w:t xml:space="preserve">-swell subsidence in the local area, and/or evidence of such effects at the </w:t>
            </w:r>
            <w:r w:rsidR="00051385">
              <w:t>site?</w:t>
            </w:r>
          </w:p>
        </w:tc>
        <w:tc>
          <w:tcPr>
            <w:tcW w:w="4683" w:type="dxa"/>
            <w:vAlign w:val="center"/>
          </w:tcPr>
          <w:p w14:paraId="4CFA00F5" w14:textId="37BC23F4" w:rsidR="00676158" w:rsidRDefault="00975FE5" w:rsidP="00291A83">
            <w:pPr>
              <w:jc w:val="center"/>
            </w:pPr>
            <w:r>
              <w:t>YES, subsidence is commonplace throughout London and within the London clay formation</w:t>
            </w:r>
            <w:r w:rsidR="007B66F0">
              <w:t>, this is common knowledge within the construction industry in London</w:t>
            </w:r>
            <w:r>
              <w:t xml:space="preserve">, any subsidence is </w:t>
            </w:r>
            <w:r w:rsidR="00BC7880">
              <w:t>usually</w:t>
            </w:r>
            <w:r>
              <w:t xml:space="preserve"> caused by a </w:t>
            </w:r>
            <w:r w:rsidR="00BC7880">
              <w:t>combination</w:t>
            </w:r>
            <w:r>
              <w:t xml:space="preserve"> of poor drainage, shallow foundations</w:t>
            </w:r>
            <w:r w:rsidR="006208A7">
              <w:t xml:space="preserve"> and construction on made ground</w:t>
            </w:r>
            <w:r w:rsidR="00B06A32">
              <w:t xml:space="preserve">. </w:t>
            </w:r>
            <w:r w:rsidR="00CA47DF">
              <w:t>The proposed structure will be situated</w:t>
            </w:r>
            <w:r w:rsidR="009525CD">
              <w:t xml:space="preserve"> is within a</w:t>
            </w:r>
            <w:r w:rsidR="00CA47DF">
              <w:t xml:space="preserve"> s</w:t>
            </w:r>
            <w:r w:rsidR="009525CD">
              <w:t xml:space="preserve">table </w:t>
            </w:r>
            <w:r w:rsidR="00BA7411">
              <w:t>load bearing strata</w:t>
            </w:r>
            <w:r w:rsidR="00C52183">
              <w:t xml:space="preserve"> as detailed in the geotechnical report</w:t>
            </w:r>
            <w:r w:rsidR="00F87682">
              <w:t>, no subsidence has been recorded within the existing structure.</w:t>
            </w:r>
          </w:p>
        </w:tc>
      </w:tr>
      <w:tr w:rsidR="00291A83" w14:paraId="7CBC4B9F" w14:textId="77777777" w:rsidTr="00D27D84">
        <w:trPr>
          <w:trHeight w:val="379"/>
        </w:trPr>
        <w:tc>
          <w:tcPr>
            <w:tcW w:w="4682" w:type="dxa"/>
            <w:vAlign w:val="center"/>
          </w:tcPr>
          <w:p w14:paraId="79C6D9D6" w14:textId="7003761B" w:rsidR="00291A83" w:rsidRPr="00AD5DE7" w:rsidRDefault="00291A83" w:rsidP="00291A83">
            <w:pPr>
              <w:jc w:val="center"/>
            </w:pPr>
            <w:r w:rsidRPr="00AD5DE7">
              <w:t>Has the ground at the site been previously worked?</w:t>
            </w:r>
          </w:p>
        </w:tc>
        <w:tc>
          <w:tcPr>
            <w:tcW w:w="4683" w:type="dxa"/>
            <w:vAlign w:val="center"/>
          </w:tcPr>
          <w:p w14:paraId="5C9FE25F" w14:textId="6AECC001" w:rsidR="00291A83" w:rsidRPr="00AD5DE7" w:rsidRDefault="00A27A93" w:rsidP="00291A83">
            <w:pPr>
              <w:jc w:val="center"/>
            </w:pPr>
            <w:r>
              <w:t>No</w:t>
            </w:r>
          </w:p>
        </w:tc>
      </w:tr>
      <w:tr w:rsidR="00291A83" w14:paraId="0E5646E9" w14:textId="77777777" w:rsidTr="00D27D84">
        <w:trPr>
          <w:trHeight w:val="379"/>
        </w:trPr>
        <w:tc>
          <w:tcPr>
            <w:tcW w:w="4682" w:type="dxa"/>
            <w:vAlign w:val="center"/>
          </w:tcPr>
          <w:p w14:paraId="5EAE0F4A" w14:textId="707B6BCD" w:rsidR="00291A83" w:rsidRPr="00AD5DE7" w:rsidRDefault="00291A83" w:rsidP="00291A83">
            <w:pPr>
              <w:jc w:val="center"/>
            </w:pPr>
            <w:r w:rsidRPr="00AD5DE7">
              <w:t>Is the site within the vicinity of any tunnels or railway lines?</w:t>
            </w:r>
          </w:p>
        </w:tc>
        <w:tc>
          <w:tcPr>
            <w:tcW w:w="4683" w:type="dxa"/>
            <w:vAlign w:val="center"/>
          </w:tcPr>
          <w:p w14:paraId="568D85E3" w14:textId="0881DE4D" w:rsidR="00291A83" w:rsidRPr="00AD5DE7" w:rsidRDefault="00F34B85" w:rsidP="00291A83">
            <w:pPr>
              <w:jc w:val="center"/>
            </w:pPr>
            <w:r>
              <w:t>No</w:t>
            </w:r>
          </w:p>
        </w:tc>
      </w:tr>
      <w:tr w:rsidR="00ED6C03" w14:paraId="4BC561CD" w14:textId="77777777" w:rsidTr="00D27D84">
        <w:trPr>
          <w:trHeight w:val="379"/>
        </w:trPr>
        <w:tc>
          <w:tcPr>
            <w:tcW w:w="4682" w:type="dxa"/>
            <w:vAlign w:val="center"/>
          </w:tcPr>
          <w:p w14:paraId="1BA19403" w14:textId="56892CC6" w:rsidR="00ED6C03" w:rsidRPr="00AD5DE7" w:rsidRDefault="00ED6C03" w:rsidP="00ED6C03">
            <w:pPr>
              <w:jc w:val="center"/>
            </w:pPr>
            <w:r>
              <w:t xml:space="preserve">Is the site located within </w:t>
            </w:r>
            <w:r w:rsidR="00B27D20">
              <w:t>aquifer?</w:t>
            </w:r>
          </w:p>
        </w:tc>
        <w:tc>
          <w:tcPr>
            <w:tcW w:w="4683" w:type="dxa"/>
            <w:vAlign w:val="center"/>
          </w:tcPr>
          <w:p w14:paraId="20B7F1D6" w14:textId="12681BED" w:rsidR="00ED6C03" w:rsidRDefault="00051385" w:rsidP="00ED6C03">
            <w:pPr>
              <w:jc w:val="center"/>
            </w:pPr>
            <w:r w:rsidRPr="00AD5DE7">
              <w:t>NO</w:t>
            </w:r>
            <w:r>
              <w:t xml:space="preserve"> (refer</w:t>
            </w:r>
            <w:r w:rsidR="00ED6C03">
              <w:t xml:space="preserve"> to appendix B)</w:t>
            </w:r>
          </w:p>
        </w:tc>
      </w:tr>
      <w:tr w:rsidR="003C504E" w14:paraId="3784009B" w14:textId="77777777" w:rsidTr="00D27D84">
        <w:trPr>
          <w:trHeight w:val="379"/>
        </w:trPr>
        <w:tc>
          <w:tcPr>
            <w:tcW w:w="4682" w:type="dxa"/>
            <w:vAlign w:val="center"/>
          </w:tcPr>
          <w:p w14:paraId="0A70BD14" w14:textId="351F433F" w:rsidR="003C504E" w:rsidRDefault="00F507DD" w:rsidP="00ED6C03">
            <w:pPr>
              <w:jc w:val="center"/>
            </w:pPr>
            <w:r>
              <w:t xml:space="preserve">Is the site within 5m of a highway or pedestrian right of </w:t>
            </w:r>
            <w:r w:rsidR="00B27D20">
              <w:t>way?</w:t>
            </w:r>
          </w:p>
        </w:tc>
        <w:tc>
          <w:tcPr>
            <w:tcW w:w="4683" w:type="dxa"/>
            <w:vAlign w:val="center"/>
          </w:tcPr>
          <w:p w14:paraId="22126A48" w14:textId="10B70A3A" w:rsidR="008158A2" w:rsidRDefault="003A1F05" w:rsidP="00ED6C03">
            <w:pPr>
              <w:jc w:val="center"/>
            </w:pPr>
            <w:r>
              <w:t>No</w:t>
            </w:r>
          </w:p>
        </w:tc>
      </w:tr>
      <w:tr w:rsidR="00804D40" w14:paraId="02DC35DC" w14:textId="77777777" w:rsidTr="00D27D84">
        <w:trPr>
          <w:trHeight w:val="379"/>
        </w:trPr>
        <w:tc>
          <w:tcPr>
            <w:tcW w:w="4682" w:type="dxa"/>
            <w:vAlign w:val="center"/>
          </w:tcPr>
          <w:p w14:paraId="75D6AFB5" w14:textId="21E5EAD0" w:rsidR="00804D40" w:rsidRDefault="00804D40" w:rsidP="00ED6C03">
            <w:pPr>
              <w:jc w:val="center"/>
            </w:pPr>
            <w:r>
              <w:t xml:space="preserve">Will the proposed basement </w:t>
            </w:r>
            <w:r w:rsidR="00C76309">
              <w:t xml:space="preserve">significantly increase the differential depth of foundations relative to the neighbouring </w:t>
            </w:r>
            <w:r w:rsidR="000D1612">
              <w:t>properties?</w:t>
            </w:r>
          </w:p>
        </w:tc>
        <w:tc>
          <w:tcPr>
            <w:tcW w:w="4683" w:type="dxa"/>
            <w:vAlign w:val="center"/>
          </w:tcPr>
          <w:p w14:paraId="481FB128" w14:textId="277FCA1B" w:rsidR="00804D40" w:rsidRDefault="00A27A93" w:rsidP="00ED6C03">
            <w:pPr>
              <w:jc w:val="center"/>
            </w:pPr>
            <w:r>
              <w:t>Yes, however, the method</w:t>
            </w:r>
            <w:r w:rsidR="008B2B25">
              <w:t>ology</w:t>
            </w:r>
            <w:r>
              <w:t xml:space="preserve"> provided </w:t>
            </w:r>
            <w:r w:rsidR="002802DB">
              <w:t xml:space="preserve">will limit any movement to </w:t>
            </w:r>
            <w:r w:rsidR="002E7241">
              <w:t>within</w:t>
            </w:r>
            <w:r w:rsidR="00F31F6B">
              <w:t xml:space="preserve"> Category 1 of the Burland Scale.</w:t>
            </w:r>
            <w:r w:rsidR="009A0677">
              <w:t xml:space="preserve"> BRE DIGEST 251.</w:t>
            </w:r>
          </w:p>
        </w:tc>
      </w:tr>
      <w:tr w:rsidR="00635571" w14:paraId="3A3AA457" w14:textId="77777777" w:rsidTr="00D27D84">
        <w:trPr>
          <w:trHeight w:val="379"/>
        </w:trPr>
        <w:tc>
          <w:tcPr>
            <w:tcW w:w="4682" w:type="dxa"/>
            <w:vAlign w:val="center"/>
          </w:tcPr>
          <w:p w14:paraId="25BFE62C" w14:textId="2AABE7E3" w:rsidR="00635571" w:rsidRDefault="00E72E9C" w:rsidP="00ED6C03">
            <w:pPr>
              <w:jc w:val="center"/>
            </w:pPr>
            <w:r>
              <w:t>Is the site over or within the exclusion zone of any tunnels or railway lines</w:t>
            </w:r>
          </w:p>
        </w:tc>
        <w:tc>
          <w:tcPr>
            <w:tcW w:w="4683" w:type="dxa"/>
            <w:vAlign w:val="center"/>
          </w:tcPr>
          <w:p w14:paraId="4DEDE36D" w14:textId="635958DB" w:rsidR="00635571" w:rsidRDefault="003129D5" w:rsidP="00ED6C03">
            <w:pPr>
              <w:jc w:val="center"/>
            </w:pPr>
            <w:r>
              <w:t>The site is not over an existing railway line nor is it within a</w:t>
            </w:r>
            <w:r w:rsidR="00863BE6">
              <w:t xml:space="preserve">ny exclusion </w:t>
            </w:r>
            <w:r>
              <w:t>zone</w:t>
            </w:r>
            <w:r w:rsidR="00742551">
              <w:t xml:space="preserve">. </w:t>
            </w:r>
          </w:p>
        </w:tc>
      </w:tr>
      <w:tr w:rsidR="00291A83" w14:paraId="2701C7FF" w14:textId="77777777" w:rsidTr="00D27D84">
        <w:trPr>
          <w:trHeight w:val="361"/>
        </w:trPr>
        <w:tc>
          <w:tcPr>
            <w:tcW w:w="9365" w:type="dxa"/>
            <w:gridSpan w:val="2"/>
            <w:vAlign w:val="center"/>
          </w:tcPr>
          <w:p w14:paraId="3A4292AD" w14:textId="6E4FB1ED" w:rsidR="00291A83" w:rsidRPr="00AD5DE7" w:rsidRDefault="00291A83" w:rsidP="00291A83">
            <w:pPr>
              <w:jc w:val="center"/>
            </w:pPr>
            <w:r w:rsidRPr="00AD5DE7">
              <w:rPr>
                <w:b/>
                <w:bCs/>
                <w:u w:val="single"/>
              </w:rPr>
              <w:t>Flood Risk and Drainage</w:t>
            </w:r>
          </w:p>
        </w:tc>
      </w:tr>
      <w:tr w:rsidR="00291A83" w14:paraId="6B2BC991" w14:textId="77777777" w:rsidTr="00D27D84">
        <w:trPr>
          <w:trHeight w:val="665"/>
        </w:trPr>
        <w:tc>
          <w:tcPr>
            <w:tcW w:w="4682" w:type="dxa"/>
            <w:vAlign w:val="center"/>
          </w:tcPr>
          <w:p w14:paraId="69FD584A" w14:textId="6B3F9C03" w:rsidR="00291A83" w:rsidRPr="00AD5DE7" w:rsidRDefault="00291A83" w:rsidP="00291A83">
            <w:pPr>
              <w:jc w:val="center"/>
            </w:pPr>
            <w:r w:rsidRPr="00AD5DE7">
              <w:t>Will the proposed subsurface development result in a change in impermeable area coverage on the site?</w:t>
            </w:r>
          </w:p>
        </w:tc>
        <w:tc>
          <w:tcPr>
            <w:tcW w:w="4683" w:type="dxa"/>
            <w:vAlign w:val="center"/>
          </w:tcPr>
          <w:p w14:paraId="3730EE1E" w14:textId="7C016517" w:rsidR="00291A83" w:rsidRPr="00AD5DE7" w:rsidRDefault="00A245B5" w:rsidP="00291A83">
            <w:pPr>
              <w:jc w:val="center"/>
            </w:pPr>
            <w:r>
              <w:t>The proposed basement is within the current footprint of the building</w:t>
            </w:r>
            <w:r w:rsidR="009E659F">
              <w:t xml:space="preserve"> and the lightwell is located where there is existing </w:t>
            </w:r>
            <w:r w:rsidR="00106ECC">
              <w:t>hard surfacing</w:t>
            </w:r>
            <w:r>
              <w:t xml:space="preserve"> therefore there will be no change to the impermeable area.</w:t>
            </w:r>
          </w:p>
        </w:tc>
      </w:tr>
      <w:tr w:rsidR="00D50C49" w14:paraId="47028B34" w14:textId="77777777" w:rsidTr="00D27D84">
        <w:trPr>
          <w:trHeight w:val="665"/>
        </w:trPr>
        <w:tc>
          <w:tcPr>
            <w:tcW w:w="4682" w:type="dxa"/>
            <w:vAlign w:val="center"/>
          </w:tcPr>
          <w:p w14:paraId="4A811C63" w14:textId="5AB6ECC9" w:rsidR="00D50C49" w:rsidRPr="00AD5DE7" w:rsidRDefault="00D50C49" w:rsidP="00D50C49">
            <w:pPr>
              <w:jc w:val="center"/>
            </w:pPr>
            <w:r>
              <w:t>Is the site within the catchment of any pond chains?</w:t>
            </w:r>
          </w:p>
        </w:tc>
        <w:tc>
          <w:tcPr>
            <w:tcW w:w="4683" w:type="dxa"/>
            <w:vAlign w:val="center"/>
          </w:tcPr>
          <w:p w14:paraId="562AE791" w14:textId="54077215" w:rsidR="00D50C49" w:rsidRPr="00AD5DE7" w:rsidRDefault="00CB40F0" w:rsidP="00D50C49">
            <w:pPr>
              <w:jc w:val="center"/>
            </w:pPr>
            <w:r w:rsidRPr="00AD5DE7">
              <w:t>NO</w:t>
            </w:r>
            <w:r w:rsidR="0083683A">
              <w:t xml:space="preserve"> </w:t>
            </w:r>
          </w:p>
        </w:tc>
      </w:tr>
      <w:tr w:rsidR="00D50C49" w14:paraId="46BB7784" w14:textId="77777777" w:rsidTr="00D27D84">
        <w:trPr>
          <w:trHeight w:val="913"/>
        </w:trPr>
        <w:tc>
          <w:tcPr>
            <w:tcW w:w="4682" w:type="dxa"/>
            <w:vAlign w:val="center"/>
          </w:tcPr>
          <w:p w14:paraId="0A62509D" w14:textId="7EFD2DF0" w:rsidR="00D50C49" w:rsidRPr="00AD5DE7" w:rsidRDefault="00D50C49" w:rsidP="00D50C49">
            <w:pPr>
              <w:jc w:val="center"/>
            </w:pPr>
            <w:r w:rsidRPr="00AD5DE7">
              <w:t>Will the proposed subsurface development impact the flow profile of throughflow, surface water or groundwater to downstream areas?</w:t>
            </w:r>
          </w:p>
        </w:tc>
        <w:tc>
          <w:tcPr>
            <w:tcW w:w="4683" w:type="dxa"/>
            <w:vAlign w:val="center"/>
          </w:tcPr>
          <w:p w14:paraId="78BB5BBE" w14:textId="0B6B137E" w:rsidR="00D50C49" w:rsidRPr="00AD5DE7" w:rsidRDefault="00D50C49" w:rsidP="00D50C49">
            <w:pPr>
              <w:jc w:val="center"/>
            </w:pPr>
            <w:r>
              <w:t>N</w:t>
            </w:r>
            <w:r w:rsidR="002A49C3">
              <w:t>O</w:t>
            </w:r>
          </w:p>
        </w:tc>
      </w:tr>
      <w:tr w:rsidR="00D50C49" w14:paraId="5A985784" w14:textId="77777777" w:rsidTr="00D27D84">
        <w:trPr>
          <w:trHeight w:val="932"/>
        </w:trPr>
        <w:tc>
          <w:tcPr>
            <w:tcW w:w="4682" w:type="dxa"/>
            <w:vAlign w:val="center"/>
          </w:tcPr>
          <w:p w14:paraId="20E4E796" w14:textId="65754967" w:rsidR="00D50C49" w:rsidRPr="00AD5DE7" w:rsidRDefault="00D50C49" w:rsidP="00D50C49">
            <w:pPr>
              <w:jc w:val="center"/>
              <w:rPr>
                <w:iCs/>
              </w:rPr>
            </w:pPr>
            <w:r w:rsidRPr="00AD5DE7">
              <w:t>Will the proposed subsurface development increase throughflow or groundwater flood risk to neighbouring properties?</w:t>
            </w:r>
          </w:p>
        </w:tc>
        <w:tc>
          <w:tcPr>
            <w:tcW w:w="4683" w:type="dxa"/>
            <w:vAlign w:val="center"/>
          </w:tcPr>
          <w:p w14:paraId="089516CC" w14:textId="181CB669" w:rsidR="00D50C49" w:rsidRPr="00AD5DE7" w:rsidRDefault="00D50C49" w:rsidP="00D50C49">
            <w:pPr>
              <w:jc w:val="center"/>
            </w:pPr>
            <w:r>
              <w:t>No, the impact is considered negligible</w:t>
            </w:r>
          </w:p>
        </w:tc>
      </w:tr>
      <w:tr w:rsidR="00FE7B92" w14:paraId="2495EDC6" w14:textId="77777777" w:rsidTr="00D27D84">
        <w:trPr>
          <w:trHeight w:val="932"/>
        </w:trPr>
        <w:tc>
          <w:tcPr>
            <w:tcW w:w="4682" w:type="dxa"/>
            <w:vAlign w:val="center"/>
          </w:tcPr>
          <w:p w14:paraId="0B6D0E28" w14:textId="0B6945C9" w:rsidR="00FE7B92" w:rsidRPr="00AD5DE7" w:rsidRDefault="00FE7B92" w:rsidP="00D50C49">
            <w:pPr>
              <w:jc w:val="center"/>
            </w:pPr>
            <w:r>
              <w:t xml:space="preserve">Will the proposed basement result in changes to the </w:t>
            </w:r>
            <w:r w:rsidR="007E1E96">
              <w:t>quality of surface water being received by adjacent properties or downstream watercourses?</w:t>
            </w:r>
          </w:p>
        </w:tc>
        <w:tc>
          <w:tcPr>
            <w:tcW w:w="4683" w:type="dxa"/>
            <w:vAlign w:val="center"/>
          </w:tcPr>
          <w:p w14:paraId="71C4C3BC" w14:textId="30711306" w:rsidR="00FE7B92" w:rsidRDefault="002A49C3" w:rsidP="00D50C49">
            <w:pPr>
              <w:jc w:val="center"/>
            </w:pPr>
            <w:r>
              <w:t>NO</w:t>
            </w:r>
          </w:p>
        </w:tc>
      </w:tr>
      <w:tr w:rsidR="00CD6FBA" w14:paraId="54B7F6C7" w14:textId="77777777" w:rsidTr="00D27D84">
        <w:trPr>
          <w:trHeight w:val="932"/>
        </w:trPr>
        <w:tc>
          <w:tcPr>
            <w:tcW w:w="4682" w:type="dxa"/>
            <w:vAlign w:val="center"/>
          </w:tcPr>
          <w:p w14:paraId="0469230E" w14:textId="70AC53CA" w:rsidR="00CD6FBA" w:rsidRPr="00AD5DE7" w:rsidRDefault="00CD6FBA" w:rsidP="00D50C49">
            <w:pPr>
              <w:jc w:val="center"/>
            </w:pPr>
            <w:r>
              <w:t xml:space="preserve">Is the </w:t>
            </w:r>
            <w:r w:rsidR="00D04065">
              <w:t xml:space="preserve">site in an area identified to have surface water flood risk according to either the local flood risk management strategy </w:t>
            </w:r>
            <w:r w:rsidR="00136EBD">
              <w:t xml:space="preserve">or the strategic flood risk assessment or is it at risk from floor for example </w:t>
            </w:r>
            <w:r w:rsidR="00BB2A64">
              <w:t xml:space="preserve">because the proposed basement is below the static water level of nearby surface water </w:t>
            </w:r>
            <w:r w:rsidR="000D1612">
              <w:t>feature?</w:t>
            </w:r>
          </w:p>
        </w:tc>
        <w:tc>
          <w:tcPr>
            <w:tcW w:w="4683" w:type="dxa"/>
            <w:vAlign w:val="center"/>
          </w:tcPr>
          <w:p w14:paraId="50728728" w14:textId="7E9B891A" w:rsidR="00CD6FBA" w:rsidRDefault="004411CB" w:rsidP="00D50C49">
            <w:pPr>
              <w:jc w:val="center"/>
            </w:pPr>
            <w:r>
              <w:t>NO</w:t>
            </w:r>
          </w:p>
        </w:tc>
      </w:tr>
    </w:tbl>
    <w:p w14:paraId="7CD1DD50" w14:textId="3B484F9B" w:rsidR="00D27D84" w:rsidRPr="00A75220" w:rsidRDefault="00D27D84" w:rsidP="00D27D84">
      <w:pPr>
        <w:rPr>
          <w:u w:val="single"/>
        </w:rPr>
      </w:pPr>
      <w:r w:rsidRPr="00A75220">
        <w:rPr>
          <w:u w:val="single"/>
        </w:rPr>
        <w:t xml:space="preserve">Please refer to Appendix B for the Aquifer map, Flood Zone map and </w:t>
      </w:r>
      <w:r w:rsidR="006A3456">
        <w:rPr>
          <w:u w:val="single"/>
        </w:rPr>
        <w:t>Groundwater</w:t>
      </w:r>
      <w:r w:rsidRPr="00A75220">
        <w:rPr>
          <w:u w:val="single"/>
        </w:rPr>
        <w:t xml:space="preserve"> map.</w:t>
      </w:r>
    </w:p>
    <w:p w14:paraId="0D11DC84" w14:textId="77777777" w:rsidR="00873F41" w:rsidRDefault="00873F41">
      <w:pPr>
        <w:spacing w:after="200" w:line="276" w:lineRule="auto"/>
        <w:rPr>
          <w:rFonts w:eastAsia="Times New Roman" w:cs="Times New Roman"/>
          <w:bCs/>
          <w:color w:val="C00000"/>
          <w:sz w:val="32"/>
          <w:szCs w:val="32"/>
          <w:lang w:val="en-US"/>
        </w:rPr>
      </w:pPr>
      <w:r>
        <w:br w:type="page"/>
      </w:r>
    </w:p>
    <w:p w14:paraId="50051FBD" w14:textId="0F6173B7" w:rsidR="00D12E12" w:rsidRDefault="00551FF6" w:rsidP="00C55C27">
      <w:pPr>
        <w:pStyle w:val="Heading2"/>
      </w:pPr>
      <w:bookmarkStart w:id="9" w:name="_Toc161847228"/>
      <w:r>
        <w:t xml:space="preserve">Structural </w:t>
      </w:r>
      <w:r w:rsidR="000C4959">
        <w:t>S</w:t>
      </w:r>
      <w:r>
        <w:t>tability</w:t>
      </w:r>
      <w:bookmarkEnd w:id="9"/>
      <w:r>
        <w:t xml:space="preserve"> </w:t>
      </w:r>
    </w:p>
    <w:p w14:paraId="17A81F8C" w14:textId="7E1AAC57" w:rsidR="00D12E12" w:rsidRPr="009F4F1A" w:rsidRDefault="00D12E12" w:rsidP="00C55C27">
      <w:r w:rsidRPr="009F4F1A">
        <w:t xml:space="preserve">Provide details of ongoing drainage measures and their maintenance regimes; include appropriate basement construction methods to maintain the structural stability of the host building and neighbouring </w:t>
      </w:r>
      <w:r w:rsidR="00184B6A" w:rsidRPr="009F4F1A">
        <w:t>properties.</w:t>
      </w:r>
    </w:p>
    <w:p w14:paraId="6E6D62AF" w14:textId="77777777" w:rsidR="00A26A4E" w:rsidRDefault="00A26A4E" w:rsidP="00C55C27"/>
    <w:p w14:paraId="5AA3FEEA" w14:textId="01E1E455" w:rsidR="00E73E05" w:rsidRDefault="00551FF6" w:rsidP="00C55C27">
      <w:r>
        <w:t>Please check Appendix E</w:t>
      </w:r>
      <w:r w:rsidR="00A26A4E">
        <w:t xml:space="preserve"> for our structural </w:t>
      </w:r>
      <w:r w:rsidR="001D31B9">
        <w:t>method statement which assesses how the structural stability of the existing structure will be maintained during construction and provides both temporary works and permanent works proposals.</w:t>
      </w:r>
      <w:r w:rsidR="00F0139E">
        <w:t xml:space="preserve"> Appendix E also includes </w:t>
      </w:r>
      <w:r w:rsidR="00377E3A">
        <w:t xml:space="preserve">the following: Basement Retaining Wall Calculations, General Details, Hit and Miss Layout, </w:t>
      </w:r>
      <w:r w:rsidR="00E41B99">
        <w:t>Hit and miss</w:t>
      </w:r>
      <w:r w:rsidR="00377E3A">
        <w:t xml:space="preserve"> Sequence Drawings,</w:t>
      </w:r>
      <w:r w:rsidR="00327F94">
        <w:t xml:space="preserve"> Temporary works Calculations,</w:t>
      </w:r>
      <w:r w:rsidR="00377E3A">
        <w:t xml:space="preserve"> </w:t>
      </w:r>
      <w:r w:rsidR="0085496A">
        <w:t>in</w:t>
      </w:r>
      <w:r w:rsidR="00377E3A">
        <w:t xml:space="preserve"> addition to these we have also provided general construction notes and additional notes detailing the regulations to which the construction must adhere too.</w:t>
      </w:r>
    </w:p>
    <w:p w14:paraId="0F862F6E" w14:textId="77777777" w:rsidR="00E73E05" w:rsidRDefault="00E73E05" w:rsidP="00C55C27"/>
    <w:p w14:paraId="15269E1F" w14:textId="08803B2D" w:rsidR="00576994" w:rsidRDefault="00E73E05" w:rsidP="00E73E05">
      <w:pPr>
        <w:pStyle w:val="Heading2"/>
      </w:pPr>
      <w:bookmarkStart w:id="10" w:name="_Toc161847229"/>
      <w:r>
        <w:t>Impact on A</w:t>
      </w:r>
      <w:r w:rsidRPr="005315A9">
        <w:rPr>
          <w:rStyle w:val="Emphasis"/>
          <w:i w:val="0"/>
        </w:rPr>
        <w:t>rchaeology</w:t>
      </w:r>
      <w:bookmarkEnd w:id="10"/>
      <w:r w:rsidR="00AE650B" w:rsidRPr="00AE650B">
        <w:br/>
      </w:r>
    </w:p>
    <w:p w14:paraId="5E9C3460" w14:textId="5ACC6787" w:rsidR="00E73E05" w:rsidRDefault="00A24BC3" w:rsidP="00E73E05">
      <w:r>
        <w:t xml:space="preserve">The site has already been developed with existing </w:t>
      </w:r>
      <w:r w:rsidR="0058034F">
        <w:t>foundations</w:t>
      </w:r>
      <w:r>
        <w:t xml:space="preserve"> however, due to the depth it is possible that </w:t>
      </w:r>
      <w:r w:rsidR="0058034F">
        <w:t>there</w:t>
      </w:r>
      <w:r>
        <w:t xml:space="preserve"> might be some artifacts</w:t>
      </w:r>
      <w:r w:rsidR="005B1FCA">
        <w:t xml:space="preserve">, we suggest that an archaeologist is instructed to determine if the area is an area of significant historical interest and if so what measures they deem necessary for the site. It is possible that they will request to be present on site during the excavation works and that all excavation is carried out using hand tools only, however, as </w:t>
      </w:r>
      <w:r w:rsidR="00EB11FD">
        <w:t>part</w:t>
      </w:r>
      <w:r w:rsidR="005B1FCA">
        <w:t xml:space="preserve"> of our SMS we have already suggested that</w:t>
      </w:r>
      <w:r w:rsidR="00722AA7">
        <w:t xml:space="preserve"> </w:t>
      </w:r>
      <w:r w:rsidR="000607B2">
        <w:t>any excavation worked are</w:t>
      </w:r>
      <w:r w:rsidR="00EB11FD">
        <w:t xml:space="preserve"> carried out using hand tools.</w:t>
      </w:r>
    </w:p>
    <w:p w14:paraId="747B7D37" w14:textId="77777777" w:rsidR="00BF0077" w:rsidRDefault="00BF0077" w:rsidP="00E73E05"/>
    <w:p w14:paraId="56F75B43" w14:textId="241C00B3" w:rsidR="00922551" w:rsidRDefault="00922551" w:rsidP="00E73E05">
      <w:r>
        <w:t xml:space="preserve">Please check appendix F which shows the </w:t>
      </w:r>
      <w:r w:rsidR="00920BB7">
        <w:t>archaeology map showing that there are no areas of interest.</w:t>
      </w:r>
    </w:p>
    <w:p w14:paraId="0569B439" w14:textId="6A2FA066" w:rsidR="00576994" w:rsidRDefault="00576994" w:rsidP="00C55C27">
      <w:pPr>
        <w:pStyle w:val="Heading2"/>
      </w:pPr>
      <w:bookmarkStart w:id="11" w:name="_Toc161847230"/>
      <w:r>
        <w:t>Noise, Disruption and Vibrations</w:t>
      </w:r>
      <w:bookmarkEnd w:id="11"/>
    </w:p>
    <w:p w14:paraId="43339392" w14:textId="6EAC972F" w:rsidR="00576994" w:rsidRPr="009F4F1A" w:rsidRDefault="00576994" w:rsidP="00C55C27">
      <w:r w:rsidRPr="009F4F1A">
        <w:t xml:space="preserve">Include details of how noise, disruption and vibrations to neighbouring properties would be minimised during the construction process. </w:t>
      </w:r>
    </w:p>
    <w:p w14:paraId="78925901" w14:textId="177EF904" w:rsidR="00576994" w:rsidRPr="004A407E" w:rsidRDefault="00576994" w:rsidP="008F31AE">
      <w:pPr>
        <w:rPr>
          <w:rStyle w:val="Emphasis"/>
          <w:i w:val="0"/>
          <w:u w:val="single"/>
        </w:rPr>
      </w:pPr>
      <w:r w:rsidRPr="004A407E">
        <w:rPr>
          <w:rStyle w:val="Emphasis"/>
          <w:i w:val="0"/>
          <w:u w:val="single"/>
        </w:rPr>
        <w:t>Vibrations:</w:t>
      </w:r>
    </w:p>
    <w:p w14:paraId="6F12E4EE" w14:textId="09D58954" w:rsidR="00576994" w:rsidRDefault="00576994" w:rsidP="008F31AE">
      <w:pPr>
        <w:rPr>
          <w:rStyle w:val="Emphasis"/>
          <w:i w:val="0"/>
        </w:rPr>
      </w:pPr>
      <w:r>
        <w:rPr>
          <w:rStyle w:val="Emphasis"/>
          <w:i w:val="0"/>
        </w:rPr>
        <w:t>Due to the sectional staged approach for constructing the basement</w:t>
      </w:r>
      <w:r w:rsidR="008421D9">
        <w:rPr>
          <w:rStyle w:val="Emphasis"/>
          <w:i w:val="0"/>
        </w:rPr>
        <w:t>,</w:t>
      </w:r>
      <w:r>
        <w:rPr>
          <w:rStyle w:val="Emphasis"/>
          <w:i w:val="0"/>
        </w:rPr>
        <w:t xml:space="preserve"> the risk of movement between the basement and the neighbour’s foundations is negligible</w:t>
      </w:r>
      <w:r w:rsidR="00165AA0">
        <w:rPr>
          <w:rStyle w:val="Emphasis"/>
          <w:i w:val="0"/>
        </w:rPr>
        <w:t>.</w:t>
      </w:r>
    </w:p>
    <w:p w14:paraId="6DA226D6" w14:textId="0362118E" w:rsidR="00AD2C16" w:rsidRDefault="00F31F6B" w:rsidP="008F31AE">
      <w:pPr>
        <w:rPr>
          <w:rStyle w:val="Emphasis"/>
          <w:i w:val="0"/>
        </w:rPr>
      </w:pPr>
      <w:r>
        <w:t>We are not able to state that the neighbours will have no damage however the existing properties are in good order, and we consider (based on previous projects of this nature) that any cracking would be within Category 1 of the Burland Scale. This is defined as fine cracks which are easily treated during normal decoration and forms part of the BRE Digest 251.</w:t>
      </w:r>
    </w:p>
    <w:p w14:paraId="4F0C9D51" w14:textId="1A91D0D9" w:rsidR="00AD2C16" w:rsidRPr="004A407E" w:rsidRDefault="00AD2C16" w:rsidP="008F31AE">
      <w:pPr>
        <w:rPr>
          <w:rStyle w:val="Emphasis"/>
          <w:i w:val="0"/>
          <w:u w:val="single"/>
        </w:rPr>
      </w:pPr>
      <w:r w:rsidRPr="004A407E">
        <w:rPr>
          <w:rStyle w:val="Emphasis"/>
          <w:i w:val="0"/>
          <w:u w:val="single"/>
        </w:rPr>
        <w:t>Noise and Disruption:</w:t>
      </w:r>
    </w:p>
    <w:p w14:paraId="76421668" w14:textId="7E424E9A" w:rsidR="005249DD" w:rsidRDefault="0099191E" w:rsidP="008F31AE">
      <w:pPr>
        <w:rPr>
          <w:rStyle w:val="Emphasis"/>
          <w:i w:val="0"/>
        </w:rPr>
      </w:pPr>
      <w:r>
        <w:rPr>
          <w:rStyle w:val="Emphasis"/>
          <w:i w:val="0"/>
        </w:rPr>
        <w:t xml:space="preserve">The contractor must ensure that working hours adhere to </w:t>
      </w:r>
      <w:r w:rsidR="00E41B99">
        <w:rPr>
          <w:rStyle w:val="Emphasis"/>
          <w:i w:val="0"/>
        </w:rPr>
        <w:t xml:space="preserve">the </w:t>
      </w:r>
      <w:r>
        <w:rPr>
          <w:rStyle w:val="Emphasis"/>
          <w:i w:val="0"/>
        </w:rPr>
        <w:t xml:space="preserve">council’s code of </w:t>
      </w:r>
      <w:r w:rsidR="00722AA7">
        <w:rPr>
          <w:rStyle w:val="Emphasis"/>
          <w:i w:val="0"/>
        </w:rPr>
        <w:t>practice</w:t>
      </w:r>
      <w:r>
        <w:rPr>
          <w:rStyle w:val="Emphasis"/>
          <w:i w:val="0"/>
        </w:rPr>
        <w:t xml:space="preserve"> for construction sites. The contractor must identify and implement measures to minimise noise and vibration impacts throughout the construction process. Such measures are related to but not limited to the selection of plant</w:t>
      </w:r>
      <w:r w:rsidR="008421D9">
        <w:rPr>
          <w:rStyle w:val="Emphasis"/>
          <w:i w:val="0"/>
        </w:rPr>
        <w:t>.</w:t>
      </w:r>
      <w:r>
        <w:rPr>
          <w:rStyle w:val="Emphasis"/>
          <w:i w:val="0"/>
        </w:rPr>
        <w:t xml:space="preserve"> </w:t>
      </w:r>
      <w:r w:rsidR="008421D9">
        <w:rPr>
          <w:rStyle w:val="Emphasis"/>
          <w:i w:val="0"/>
        </w:rPr>
        <w:t>For</w:t>
      </w:r>
      <w:r>
        <w:rPr>
          <w:rStyle w:val="Emphasis"/>
          <w:i w:val="0"/>
        </w:rPr>
        <w:t xml:space="preserve"> example</w:t>
      </w:r>
      <w:r w:rsidR="008421D9">
        <w:rPr>
          <w:rStyle w:val="Emphasis"/>
          <w:i w:val="0"/>
        </w:rPr>
        <w:t>,</w:t>
      </w:r>
      <w:r>
        <w:rPr>
          <w:rStyle w:val="Emphasis"/>
          <w:i w:val="0"/>
        </w:rPr>
        <w:t xml:space="preserve"> selecting plant with the lowers decibels </w:t>
      </w:r>
      <w:r w:rsidR="00722AA7">
        <w:rPr>
          <w:rStyle w:val="Emphasis"/>
          <w:i w:val="0"/>
        </w:rPr>
        <w:t xml:space="preserve">is </w:t>
      </w:r>
      <w:r>
        <w:rPr>
          <w:rStyle w:val="Emphasis"/>
          <w:i w:val="0"/>
        </w:rPr>
        <w:t xml:space="preserve">possible and using acoustic dampening methods such as acoustic screens and covers whenever possible. </w:t>
      </w:r>
    </w:p>
    <w:p w14:paraId="6705D113" w14:textId="05EA3936" w:rsidR="00AD2C16" w:rsidRDefault="0099191E" w:rsidP="008F31AE">
      <w:pPr>
        <w:rPr>
          <w:rStyle w:val="Emphasis"/>
          <w:i w:val="0"/>
        </w:rPr>
      </w:pPr>
      <w:r>
        <w:rPr>
          <w:rStyle w:val="Emphasis"/>
          <w:i w:val="0"/>
        </w:rPr>
        <w:t>We suggest that the excavation is carried out using small plant or by hand</w:t>
      </w:r>
      <w:r w:rsidR="008421D9">
        <w:rPr>
          <w:rStyle w:val="Emphasis"/>
          <w:i w:val="0"/>
        </w:rPr>
        <w:t>,</w:t>
      </w:r>
      <w:r>
        <w:rPr>
          <w:rStyle w:val="Emphasis"/>
          <w:i w:val="0"/>
        </w:rPr>
        <w:t xml:space="preserve"> no large machinery is to be used. </w:t>
      </w:r>
    </w:p>
    <w:p w14:paraId="3CB22BE3" w14:textId="77777777" w:rsidR="005249DD" w:rsidRDefault="005249DD" w:rsidP="008F31AE">
      <w:pPr>
        <w:rPr>
          <w:rStyle w:val="Emphasis"/>
          <w:i w:val="0"/>
        </w:rPr>
      </w:pPr>
    </w:p>
    <w:p w14:paraId="58B2FA31" w14:textId="77777777" w:rsidR="009807DE" w:rsidRDefault="009807DE" w:rsidP="00C55C27">
      <w:r>
        <w:t>The main contractor and any subcontractors shall take reasonable steps to minimise any noise disruption to adjacent occupiers.</w:t>
      </w:r>
    </w:p>
    <w:p w14:paraId="425A0E29" w14:textId="0D27919F" w:rsidR="009807DE" w:rsidRPr="009807DE" w:rsidRDefault="009807DE" w:rsidP="00C55C27">
      <w:pPr>
        <w:pStyle w:val="ListParagraph"/>
        <w:numPr>
          <w:ilvl w:val="0"/>
          <w:numId w:val="36"/>
        </w:numPr>
        <w:rPr>
          <w:iCs/>
        </w:rPr>
      </w:pPr>
      <w:r>
        <w:t>Design and use of site hoardings and sound shielding around noisy work areas. Keep doors and windows closed where possible.</w:t>
      </w:r>
    </w:p>
    <w:p w14:paraId="533BBF87" w14:textId="77777777" w:rsidR="009807DE" w:rsidRPr="009807DE" w:rsidRDefault="009807DE" w:rsidP="00C55C27">
      <w:pPr>
        <w:pStyle w:val="ListParagraph"/>
        <w:numPr>
          <w:ilvl w:val="0"/>
          <w:numId w:val="36"/>
        </w:numPr>
        <w:rPr>
          <w:iCs/>
        </w:rPr>
      </w:pPr>
      <w:r>
        <w:t>Where it is necessary to carry out noisy activities, identify any adjacent neighbours in advance and give notice.</w:t>
      </w:r>
    </w:p>
    <w:p w14:paraId="5C2D86E2" w14:textId="77777777" w:rsidR="009807DE" w:rsidRPr="009807DE" w:rsidRDefault="009807DE" w:rsidP="00C55C27">
      <w:pPr>
        <w:pStyle w:val="ListParagraph"/>
        <w:numPr>
          <w:ilvl w:val="0"/>
          <w:numId w:val="36"/>
        </w:numPr>
        <w:rPr>
          <w:iCs/>
        </w:rPr>
      </w:pPr>
      <w:r>
        <w:t>Operatives working in noisy areas will be monitored to ensure they are wearing the necessary protective equipment and that they are not exceeding their permitted exposure periods. Careful selection of quiet equipment and processes, programming, and the use of local screening of plant:</w:t>
      </w:r>
    </w:p>
    <w:p w14:paraId="7FA41423" w14:textId="62ED2C05" w:rsidR="009807DE" w:rsidRPr="009807DE" w:rsidRDefault="009807DE" w:rsidP="00C55C27">
      <w:pPr>
        <w:pStyle w:val="ListParagraph"/>
        <w:numPr>
          <w:ilvl w:val="0"/>
          <w:numId w:val="36"/>
        </w:numPr>
        <w:rPr>
          <w:iCs/>
        </w:rPr>
      </w:pPr>
      <w:r>
        <w:t xml:space="preserve">Use, where practical, electrically powered tools rather than </w:t>
      </w:r>
      <w:r w:rsidR="00C470DA">
        <w:t>air-powered</w:t>
      </w:r>
      <w:r>
        <w:t xml:space="preserve"> tools - electrical tools do not need a compressor </w:t>
      </w:r>
      <w:r w:rsidR="0085496A">
        <w:t>unit.</w:t>
      </w:r>
    </w:p>
    <w:p w14:paraId="51A34A91" w14:textId="25C3E1CC" w:rsidR="009807DE" w:rsidRPr="009807DE" w:rsidRDefault="009807DE" w:rsidP="00C55C27">
      <w:pPr>
        <w:pStyle w:val="ListParagraph"/>
        <w:numPr>
          <w:ilvl w:val="0"/>
          <w:numId w:val="36"/>
        </w:numPr>
        <w:rPr>
          <w:iCs/>
        </w:rPr>
      </w:pPr>
      <w:r>
        <w:t xml:space="preserve">Use relatively </w:t>
      </w:r>
      <w:r w:rsidR="00C470DA">
        <w:t>low-power</w:t>
      </w:r>
      <w:r>
        <w:t xml:space="preserve"> handheld breaking tools for </w:t>
      </w:r>
      <w:r w:rsidR="008421D9">
        <w:t>demolitions.</w:t>
      </w:r>
    </w:p>
    <w:p w14:paraId="07D1E6CD" w14:textId="45D1B416" w:rsidR="009807DE" w:rsidRPr="009807DE" w:rsidRDefault="009807DE" w:rsidP="00C55C27">
      <w:pPr>
        <w:pStyle w:val="ListParagraph"/>
        <w:numPr>
          <w:ilvl w:val="0"/>
          <w:numId w:val="36"/>
        </w:numPr>
        <w:rPr>
          <w:iCs/>
        </w:rPr>
      </w:pPr>
      <w:r>
        <w:t xml:space="preserve">Use, where practical, non-percussive methods for removing concrete, including diamond saws, diamond drills, concrete bursters and concrete </w:t>
      </w:r>
      <w:r w:rsidR="0085496A">
        <w:t>crunchers.</w:t>
      </w:r>
    </w:p>
    <w:p w14:paraId="296D9D0E" w14:textId="77777777" w:rsidR="009807DE" w:rsidRPr="009807DE" w:rsidRDefault="009807DE" w:rsidP="00C55C27">
      <w:pPr>
        <w:pStyle w:val="ListParagraph"/>
        <w:numPr>
          <w:ilvl w:val="0"/>
          <w:numId w:val="36"/>
        </w:numPr>
        <w:rPr>
          <w:iCs/>
        </w:rPr>
      </w:pPr>
      <w:r>
        <w:t>Using cutting methods for demolition, such as sawing or water-jetting, to eliminate the use of high volume pneumatic and hydraulic breakers, before further breaking down of demolition materials is carried out off-site using conventional techniques.</w:t>
      </w:r>
    </w:p>
    <w:p w14:paraId="7C7EF4D8" w14:textId="47F820AF" w:rsidR="009807DE" w:rsidRPr="009807DE" w:rsidRDefault="009807DE" w:rsidP="00C55C27">
      <w:pPr>
        <w:pStyle w:val="ListParagraph"/>
        <w:numPr>
          <w:ilvl w:val="0"/>
          <w:numId w:val="36"/>
        </w:numPr>
        <w:rPr>
          <w:iCs/>
        </w:rPr>
      </w:pPr>
      <w:r>
        <w:t xml:space="preserve">Adoption of manual excavation techniques instead of </w:t>
      </w:r>
      <w:r w:rsidR="0085496A">
        <w:t>diesel-powered</w:t>
      </w:r>
      <w:r>
        <w:t xml:space="preserve"> excavators, where appropriate. </w:t>
      </w:r>
    </w:p>
    <w:p w14:paraId="3C9DEFD9" w14:textId="77777777" w:rsidR="009807DE" w:rsidRPr="009807DE" w:rsidRDefault="009807DE" w:rsidP="00C55C27">
      <w:pPr>
        <w:pStyle w:val="ListParagraph"/>
      </w:pPr>
    </w:p>
    <w:p w14:paraId="1F939687" w14:textId="77777777" w:rsidR="002D47B4" w:rsidRDefault="009807DE" w:rsidP="00DE4A02">
      <w:r>
        <w:t xml:space="preserve">All plant and equipment associated with the construction works should be properly maintained, provided with effective silencers and operated in such a manner as to avoid causing excessive noise emission. </w:t>
      </w:r>
    </w:p>
    <w:p w14:paraId="07D87027" w14:textId="77777777" w:rsidR="002D47B4" w:rsidRDefault="009807DE" w:rsidP="00DE4A02">
      <w:r>
        <w:t xml:space="preserve">Where plant has been designed to operate with engine covers to reduce noise, these should be used and remain closed while the plant is in operation. </w:t>
      </w:r>
    </w:p>
    <w:p w14:paraId="32B156CF" w14:textId="77777777" w:rsidR="002D47B4" w:rsidRDefault="009807DE" w:rsidP="00DE4A02">
      <w:r>
        <w:t xml:space="preserve">Unless otherwise directed by the project manager, items of plant in intermittent use should be shut down during idle periods. </w:t>
      </w:r>
    </w:p>
    <w:p w14:paraId="5D69019E" w14:textId="77777777" w:rsidR="002D47B4" w:rsidRDefault="009807DE" w:rsidP="00F35764">
      <w:r>
        <w:t>No externally audible radios or other audio equipment will be allowed on site. Audible warning systems, such as vehicle reversing sirens, would normally be set to as low a setting as it compatible with safety requirements. The transport of materials on or off site should be generally taking place during normal daytime working hours and would use routes agreed in the Construction Traffic Management Plan.</w:t>
      </w:r>
    </w:p>
    <w:p w14:paraId="63DE9AEB" w14:textId="34BE842A" w:rsidR="00AD2C16" w:rsidRDefault="009807DE" w:rsidP="00F35764">
      <w:r>
        <w:t xml:space="preserve">Site personnel should be informed about the need to minimise noise to the neighbouring community as well as about the health hazards of exposure to excessive noise. Their training should include advice relating to the proper use and maintenance of tools and equipment, the positioning of machinery on site to reduce noise emissions to neighbouring communities, and the avoidance of unnecessary noise when carrying out manual operations and when operating plant and equipment. Construction contractors should adhere to the codes of practice for construction working set out in BS 5228 'Code of Practice for noise and vibration control on construction and open sites' </w:t>
      </w:r>
      <w:r w:rsidR="007C1684">
        <w:t>as far as</w:t>
      </w:r>
      <w:r>
        <w:t xml:space="preserve"> these are reasonably practicable and applicable to the construction works.</w:t>
      </w:r>
    </w:p>
    <w:p w14:paraId="47CB0A9A" w14:textId="5454CA3F" w:rsidR="0099191E" w:rsidRPr="004A407E" w:rsidRDefault="0099191E" w:rsidP="008F31AE">
      <w:pPr>
        <w:rPr>
          <w:rStyle w:val="Emphasis"/>
          <w:i w:val="0"/>
          <w:u w:val="single"/>
        </w:rPr>
      </w:pPr>
      <w:r w:rsidRPr="004A407E">
        <w:rPr>
          <w:rStyle w:val="Emphasis"/>
          <w:i w:val="0"/>
          <w:u w:val="single"/>
        </w:rPr>
        <w:t xml:space="preserve">Dust </w:t>
      </w:r>
      <w:r w:rsidR="00F94681" w:rsidRPr="004A407E">
        <w:rPr>
          <w:rStyle w:val="Emphasis"/>
          <w:i w:val="0"/>
          <w:u w:val="single"/>
        </w:rPr>
        <w:t>management and mitigation:</w:t>
      </w:r>
    </w:p>
    <w:p w14:paraId="348A2001" w14:textId="5D30323C" w:rsidR="00F94681" w:rsidRDefault="00F94681" w:rsidP="008F31AE">
      <w:r>
        <w:rPr>
          <w:rStyle w:val="Emphasis"/>
          <w:i w:val="0"/>
        </w:rPr>
        <w:t>Water should be used as a suppressant to reduce the amount of dust created during construction activities for example</w:t>
      </w:r>
      <w:r w:rsidR="00546CAF">
        <w:rPr>
          <w:rStyle w:val="Emphasis"/>
          <w:i w:val="0"/>
        </w:rPr>
        <w:t>,</w:t>
      </w:r>
      <w:r>
        <w:rPr>
          <w:rStyle w:val="Emphasis"/>
          <w:i w:val="0"/>
        </w:rPr>
        <w:t xml:space="preserve"> when diamond disk cutters are used</w:t>
      </w:r>
      <w:r w:rsidR="00546CAF">
        <w:rPr>
          <w:rStyle w:val="Emphasis"/>
          <w:i w:val="0"/>
        </w:rPr>
        <w:t>,</w:t>
      </w:r>
      <w:r>
        <w:rPr>
          <w:rStyle w:val="Emphasis"/>
          <w:i w:val="0"/>
        </w:rPr>
        <w:t xml:space="preserve"> and when excavation is carried out</w:t>
      </w:r>
      <w:r w:rsidR="00B53067">
        <w:rPr>
          <w:rStyle w:val="Emphasis"/>
          <w:i w:val="0"/>
        </w:rPr>
        <w:t>,</w:t>
      </w:r>
      <w:r>
        <w:rPr>
          <w:rStyle w:val="Emphasis"/>
          <w:i w:val="0"/>
        </w:rPr>
        <w:t xml:space="preserve"> the ground should be lightly wetted prior to digging. The contractor should ensure that they comply with </w:t>
      </w:r>
      <w:r>
        <w:t>The Control of Pollution Act, 1972; The Health &amp; Safety at Work Act, 1974; The Environmental Protection Act, 1990; Construction Design and Management Regulations, 1994 and The Clean Air Act, 1993.</w:t>
      </w:r>
    </w:p>
    <w:p w14:paraId="53DFBCC2" w14:textId="3BE506F2" w:rsidR="00F94681" w:rsidRPr="008F31AE" w:rsidRDefault="00F94681" w:rsidP="00C55C27">
      <w:r>
        <w:t xml:space="preserve">The contractor should ensure that Noise, </w:t>
      </w:r>
      <w:r w:rsidR="00B53067">
        <w:t>vibration,</w:t>
      </w:r>
      <w:r>
        <w:t xml:space="preserve"> and dust monitoring is </w:t>
      </w:r>
      <w:r w:rsidR="007275F8">
        <w:t>implemented,</w:t>
      </w:r>
      <w:r>
        <w:t xml:space="preserve"> and all skips are covered.</w:t>
      </w:r>
      <w:r w:rsidRPr="008F31AE">
        <w:t xml:space="preserve"> </w:t>
      </w:r>
    </w:p>
    <w:p w14:paraId="205F13A9" w14:textId="0A0E7838" w:rsidR="00576994" w:rsidRDefault="007275F8" w:rsidP="00C55C27">
      <w:r>
        <w:t>The contractor shall make reasonable attempts to wash and clean vehicles before leaving site and to make sure vehicles are not left idling.</w:t>
      </w:r>
    </w:p>
    <w:p w14:paraId="1E5B49C2" w14:textId="1D040F0D" w:rsidR="00281616" w:rsidRDefault="00281616" w:rsidP="00C55C27">
      <w:r>
        <w:t>Measures shall be taken to avoid creating a dust nuisance</w:t>
      </w:r>
      <w:r w:rsidR="00546CAF">
        <w:t>,</w:t>
      </w:r>
      <w:r>
        <w:t xml:space="preserve"> including the following practices: </w:t>
      </w:r>
    </w:p>
    <w:p w14:paraId="6826BF2D" w14:textId="58B4CD1E" w:rsidR="00281616" w:rsidRDefault="00281616" w:rsidP="00C55C27">
      <w:pPr>
        <w:pStyle w:val="ListParagraph"/>
        <w:numPr>
          <w:ilvl w:val="0"/>
          <w:numId w:val="35"/>
        </w:numPr>
      </w:pPr>
      <w:r>
        <w:t>Provision of easily cleaned hard-standing areas for vehicles</w:t>
      </w:r>
    </w:p>
    <w:p w14:paraId="0866F1E0" w14:textId="78AECB85" w:rsidR="00281616" w:rsidRDefault="00281616" w:rsidP="00C55C27">
      <w:pPr>
        <w:pStyle w:val="ListParagraph"/>
        <w:numPr>
          <w:ilvl w:val="0"/>
          <w:numId w:val="35"/>
        </w:numPr>
      </w:pPr>
      <w:r>
        <w:t xml:space="preserve">Demolition activities will use water as a dust </w:t>
      </w:r>
      <w:r w:rsidR="007C1684">
        <w:t>suppressant.</w:t>
      </w:r>
    </w:p>
    <w:p w14:paraId="32847A2B" w14:textId="1A14C9D3" w:rsidR="00281616" w:rsidRDefault="00281616" w:rsidP="00C55C27">
      <w:pPr>
        <w:pStyle w:val="ListParagraph"/>
        <w:numPr>
          <w:ilvl w:val="0"/>
          <w:numId w:val="35"/>
        </w:numPr>
      </w:pPr>
      <w:r>
        <w:t xml:space="preserve">Adjacent road surfaces will be frequently swept </w:t>
      </w:r>
      <w:r w:rsidR="007C1684">
        <w:t>clean.</w:t>
      </w:r>
    </w:p>
    <w:p w14:paraId="7F717044" w14:textId="5941F0D2" w:rsidR="00281616" w:rsidRDefault="00281616" w:rsidP="00C55C27">
      <w:pPr>
        <w:pStyle w:val="ListParagraph"/>
        <w:numPr>
          <w:ilvl w:val="0"/>
          <w:numId w:val="35"/>
        </w:numPr>
      </w:pPr>
      <w:r>
        <w:t xml:space="preserve">All loads delivered to or collected from the site will be covered where </w:t>
      </w:r>
      <w:r w:rsidR="007C1684">
        <w:t>appropriate.</w:t>
      </w:r>
    </w:p>
    <w:p w14:paraId="73D43656" w14:textId="64243CF0" w:rsidR="00281616" w:rsidRDefault="00281616" w:rsidP="00C55C27">
      <w:pPr>
        <w:pStyle w:val="ListParagraph"/>
        <w:numPr>
          <w:ilvl w:val="0"/>
          <w:numId w:val="35"/>
        </w:numPr>
      </w:pPr>
      <w:r>
        <w:t xml:space="preserve">All road vehicles will be requested to comply with set emission </w:t>
      </w:r>
      <w:r w:rsidR="007C1684">
        <w:t>standards.</w:t>
      </w:r>
    </w:p>
    <w:p w14:paraId="60995B6D" w14:textId="6437D18B" w:rsidR="00281616" w:rsidRDefault="00281616" w:rsidP="00C55C27">
      <w:pPr>
        <w:pStyle w:val="ListParagraph"/>
        <w:numPr>
          <w:ilvl w:val="0"/>
          <w:numId w:val="35"/>
        </w:numPr>
      </w:pPr>
      <w:r>
        <w:t xml:space="preserve">Skips will be securely </w:t>
      </w:r>
      <w:r w:rsidR="007C1684">
        <w:t>covered.</w:t>
      </w:r>
      <w:r>
        <w:t xml:space="preserve"> </w:t>
      </w:r>
    </w:p>
    <w:p w14:paraId="30BE41B0" w14:textId="77777777" w:rsidR="00281616" w:rsidRDefault="00281616" w:rsidP="00C55C27">
      <w:pPr>
        <w:pStyle w:val="ListParagraph"/>
        <w:numPr>
          <w:ilvl w:val="0"/>
          <w:numId w:val="35"/>
        </w:numPr>
      </w:pPr>
      <w:r>
        <w:t>The air quality within the site will be continually monitored</w:t>
      </w:r>
    </w:p>
    <w:p w14:paraId="62B0E0EF" w14:textId="0BA8238A" w:rsidR="00281616" w:rsidRDefault="00281616" w:rsidP="00C55C27">
      <w:pPr>
        <w:pStyle w:val="ListParagraph"/>
        <w:numPr>
          <w:ilvl w:val="0"/>
          <w:numId w:val="35"/>
        </w:numPr>
      </w:pPr>
      <w:r>
        <w:t>Establishing and enforcing appropriate speed limits over all unmade surfaces.</w:t>
      </w:r>
    </w:p>
    <w:p w14:paraId="4C680C3F" w14:textId="77777777" w:rsidR="00544578" w:rsidRDefault="00544578" w:rsidP="00C55C27">
      <w:pPr>
        <w:pStyle w:val="ListParagraph"/>
      </w:pPr>
    </w:p>
    <w:p w14:paraId="1E54DE9E" w14:textId="1D817D14" w:rsidR="00544578" w:rsidRPr="00544578" w:rsidRDefault="00544578" w:rsidP="00C55C27">
      <w:r w:rsidRPr="00544578">
        <w:t xml:space="preserve">Management of Mud and site runoff </w:t>
      </w:r>
    </w:p>
    <w:p w14:paraId="6E915D08" w14:textId="5A66F78A" w:rsidR="007275F8" w:rsidRDefault="007275F8" w:rsidP="00C55C27">
      <w:r>
        <w:t>Measures will be adopted to prevent site runoff of water or mud</w:t>
      </w:r>
      <w:r w:rsidR="00A10BA2">
        <w:t xml:space="preserve"> these are listed below:</w:t>
      </w:r>
    </w:p>
    <w:p w14:paraId="1C38B684" w14:textId="77777777" w:rsidR="00A10BA2" w:rsidRDefault="00A10BA2" w:rsidP="00C55C27">
      <w:r>
        <w:t xml:space="preserve">Measures shall be taken to minimise mud on roads. These will include, but not necessarily be limited to: </w:t>
      </w:r>
    </w:p>
    <w:p w14:paraId="474E3104" w14:textId="7EE0EEA8" w:rsidR="00A10BA2" w:rsidRDefault="00A10BA2" w:rsidP="00C55C27">
      <w:pPr>
        <w:pStyle w:val="ListParagraph"/>
        <w:numPr>
          <w:ilvl w:val="0"/>
          <w:numId w:val="34"/>
        </w:numPr>
      </w:pPr>
      <w:r>
        <w:t xml:space="preserve">The provision of easily cleaned </w:t>
      </w:r>
      <w:r w:rsidR="007C1684">
        <w:t>hard standings</w:t>
      </w:r>
      <w:r>
        <w:t xml:space="preserve"> for vehicles parking next to the site. This also serves to minimise dust </w:t>
      </w:r>
      <w:r w:rsidR="007C1684">
        <w:t>nuisance.</w:t>
      </w:r>
    </w:p>
    <w:p w14:paraId="231733DA" w14:textId="66EB5BEA" w:rsidR="00A10BA2" w:rsidRDefault="00A10BA2" w:rsidP="00C55C27">
      <w:pPr>
        <w:pStyle w:val="ListParagraph"/>
        <w:numPr>
          <w:ilvl w:val="0"/>
          <w:numId w:val="34"/>
        </w:numPr>
      </w:pPr>
      <w:r>
        <w:t>The provision of wheel washing facilities</w:t>
      </w:r>
    </w:p>
    <w:p w14:paraId="0535F851" w14:textId="6E31FC2B" w:rsidR="00A10BA2" w:rsidRDefault="00A10BA2" w:rsidP="00C55C27">
      <w:pPr>
        <w:pStyle w:val="ListParagraph"/>
        <w:numPr>
          <w:ilvl w:val="0"/>
          <w:numId w:val="34"/>
        </w:numPr>
      </w:pPr>
      <w:r>
        <w:t>The use of an approved mechanical jet washer to clean the site hard-standing and any mud or debris deposited by the site vehicles on roads or footpaths in the vicinity of the site.</w:t>
      </w:r>
    </w:p>
    <w:p w14:paraId="3B333E41" w14:textId="3A497AD6" w:rsidR="00A10BA2" w:rsidRDefault="00A10BA2" w:rsidP="00C55C27">
      <w:pPr>
        <w:pStyle w:val="ListParagraph"/>
        <w:numPr>
          <w:ilvl w:val="0"/>
          <w:numId w:val="34"/>
        </w:numPr>
      </w:pPr>
      <w:r>
        <w:t>The adequate sheeting of each load of spoil removed, to prevent spoil falling off during its journey; and measures will be taken to ensure that mud and detritus is not swept into gullies.</w:t>
      </w:r>
    </w:p>
    <w:p w14:paraId="719EB595" w14:textId="6B94C9C5" w:rsidR="00A75220" w:rsidRPr="00A024C2" w:rsidRDefault="0011353E" w:rsidP="00A024C2">
      <w:r>
        <w:t>Fly-tipping will not be permitted. Loads must only be deposited at licensed tips or to designated sites. Deposition will be in accordance with the requirements of the Environment Agency under the Landfill (England and Wales) Regulations 2002.</w:t>
      </w:r>
    </w:p>
    <w:p w14:paraId="1C0CFA5F" w14:textId="79582B62" w:rsidR="00576994" w:rsidRDefault="00576994" w:rsidP="00C55C27">
      <w:pPr>
        <w:pStyle w:val="Heading2"/>
      </w:pPr>
      <w:bookmarkStart w:id="12" w:name="_Toc161847231"/>
      <w:r>
        <w:t>Logistics</w:t>
      </w:r>
      <w:r w:rsidR="00AD2C16">
        <w:t xml:space="preserve"> </w:t>
      </w:r>
      <w:r w:rsidR="007275F8">
        <w:t xml:space="preserve">and Site </w:t>
      </w:r>
      <w:r w:rsidR="00AD2C16">
        <w:t>Management</w:t>
      </w:r>
      <w:bookmarkEnd w:id="12"/>
      <w:r w:rsidR="00AD2C16">
        <w:t xml:space="preserve"> </w:t>
      </w:r>
    </w:p>
    <w:p w14:paraId="377D5047" w14:textId="3428AA28" w:rsidR="00576994" w:rsidRPr="009F4F1A" w:rsidRDefault="00576994" w:rsidP="00C55C27">
      <w:r w:rsidRPr="009F4F1A">
        <w:t xml:space="preserve">The assessment should also detail the programme duration, construction vehicles' routing and movements, the </w:t>
      </w:r>
      <w:r w:rsidR="006C6A36" w:rsidRPr="009F4F1A">
        <w:t>number,</w:t>
      </w:r>
      <w:r w:rsidRPr="009F4F1A">
        <w:t xml:space="preserve"> and types of construction vehicles; site access and egress arrangements, and any temporary arrangements proposed for the highway.</w:t>
      </w:r>
    </w:p>
    <w:p w14:paraId="4E15099E" w14:textId="77777777" w:rsidR="008477B1" w:rsidRDefault="008477B1" w:rsidP="00C55C27"/>
    <w:p w14:paraId="79A7DAAE" w14:textId="23CAA471" w:rsidR="00576994" w:rsidRDefault="007275F8" w:rsidP="00C55C27">
      <w:r>
        <w:t xml:space="preserve">The contractor will be required to submit their own Construction Management Plan and Site Waste Management Plan prior to the work commencing on site. The contents of this plan must be in accordance with the </w:t>
      </w:r>
      <w:r w:rsidR="0010499A">
        <w:t>council’s</w:t>
      </w:r>
      <w:r>
        <w:t xml:space="preserve"> guidance and be agreed by them. The Contractor will be required to follow the principles and adhere to </w:t>
      </w:r>
      <w:r w:rsidR="006E50E2">
        <w:t>councils</w:t>
      </w:r>
      <w:r>
        <w:t xml:space="preserve"> Code of Practice for Construction Sites as well as the requirements of this basement impact assessment in relation to sequencing and temporary works.</w:t>
      </w:r>
    </w:p>
    <w:p w14:paraId="740C099C" w14:textId="77777777" w:rsidR="008477B1" w:rsidRDefault="008477B1" w:rsidP="00C55C27"/>
    <w:p w14:paraId="03C0759C" w14:textId="5E16B2D6" w:rsidR="0072269B" w:rsidRDefault="007275F8" w:rsidP="00C55C27">
      <w:r>
        <w:t xml:space="preserve">The contractor shall be required to establish a local point of contact for any enquires and or complaints relating to the construction works and nominate a member of staff to </w:t>
      </w:r>
      <w:r w:rsidR="00CA4E01">
        <w:t>consult</w:t>
      </w:r>
      <w:r>
        <w:t xml:space="preserve"> with the Council, </w:t>
      </w:r>
      <w:r w:rsidR="0010499A">
        <w:t>residents,</w:t>
      </w:r>
      <w:r>
        <w:t xml:space="preserve"> and commercial operators. </w:t>
      </w:r>
    </w:p>
    <w:p w14:paraId="12CCD9EA" w14:textId="77777777" w:rsidR="008477B1" w:rsidRDefault="008477B1" w:rsidP="00C55C27"/>
    <w:p w14:paraId="2A9C6D67" w14:textId="79BEA263" w:rsidR="007275F8" w:rsidRDefault="007275F8" w:rsidP="00C55C27">
      <w:r>
        <w:t xml:space="preserve">They will be required to circulate a regular newsletter explaining the forthcoming programme of works, progress so far and key events scheduled in the next phase of works. Prior to any unavoidable noisy periods of activity, the contractor will be required to write to the </w:t>
      </w:r>
      <w:r w:rsidR="007C1684">
        <w:t>residents</w:t>
      </w:r>
      <w:r>
        <w:t xml:space="preserve"> to inform them of these works.</w:t>
      </w:r>
    </w:p>
    <w:p w14:paraId="73D1DB12" w14:textId="77777777" w:rsidR="0072269B" w:rsidRDefault="0072269B" w:rsidP="00C55C27"/>
    <w:p w14:paraId="4D7D1E7A" w14:textId="251AB55E" w:rsidR="007275F8" w:rsidRDefault="007275F8" w:rsidP="00C55C27">
      <w:r>
        <w:t xml:space="preserve">The main contractor shall display on the site boundary details of their name, </w:t>
      </w:r>
      <w:r w:rsidR="0010499A">
        <w:t>address,</w:t>
      </w:r>
      <w:r>
        <w:t xml:space="preserve"> and telephone number, together with an indication of the likely duration of the works.</w:t>
      </w:r>
    </w:p>
    <w:p w14:paraId="2C3C246B" w14:textId="77777777" w:rsidR="0072269B" w:rsidRDefault="0072269B" w:rsidP="00C55C27"/>
    <w:p w14:paraId="393875BC" w14:textId="227E5A56" w:rsidR="0072269B" w:rsidRDefault="007275F8" w:rsidP="00C55C27">
      <w:r>
        <w:t xml:space="preserve">The Contractor shall avoid road closures where practical. </w:t>
      </w:r>
      <w:r w:rsidR="005843DF">
        <w:t>All vehicles parked on the road will need to be aware of parking restrictions.</w:t>
      </w:r>
      <w:r w:rsidR="003B4F71">
        <w:t xml:space="preserve"> The contractor must ensure that any skips do not inhibit the flow of traffic</w:t>
      </w:r>
      <w:r w:rsidR="00304E67">
        <w:t xml:space="preserve"> and</w:t>
      </w:r>
      <w:r w:rsidR="009871D7">
        <w:t>,</w:t>
      </w:r>
      <w:r w:rsidR="00304E67">
        <w:t xml:space="preserve"> if </w:t>
      </w:r>
      <w:r w:rsidR="00520004">
        <w:t>possible,</w:t>
      </w:r>
      <w:r w:rsidR="00304E67">
        <w:t xml:space="preserve"> to use the property’s driveway.</w:t>
      </w:r>
    </w:p>
    <w:p w14:paraId="7BBC17C3" w14:textId="77777777" w:rsidR="008477B1" w:rsidRDefault="008477B1" w:rsidP="00C55C27"/>
    <w:p w14:paraId="15F467CD" w14:textId="1A4DE435" w:rsidR="007275F8" w:rsidRDefault="007275F8" w:rsidP="00C55C27">
      <w:r>
        <w:t>For any necessary road closures, the Contractor shall follow the council’s procedures with regards to advance notification.</w:t>
      </w:r>
    </w:p>
    <w:p w14:paraId="3D5F27FC" w14:textId="075FDF30" w:rsidR="007275F8" w:rsidRDefault="007275F8" w:rsidP="00C55C27">
      <w:r>
        <w:t>The contractor will need to produce a Traffic Management Plan. This should carefully consider vehicle movements and their impact on other road users, pedestrians, residents and the environment. Mitigation measures should be implemented where necessary.</w:t>
      </w:r>
    </w:p>
    <w:p w14:paraId="0401EE36" w14:textId="77777777" w:rsidR="0072269B" w:rsidRDefault="0072269B" w:rsidP="00C55C27"/>
    <w:p w14:paraId="570B75B4" w14:textId="0789B718" w:rsidR="007275F8" w:rsidRDefault="007275F8" w:rsidP="00C55C27">
      <w:r w:rsidRPr="003A0786">
        <w:t xml:space="preserve">Access to the site is to be via </w:t>
      </w:r>
      <w:r w:rsidR="009F4F1A" w:rsidRPr="003A0786">
        <w:t>the front of the property</w:t>
      </w:r>
      <w:r w:rsidRPr="003A0786">
        <w:t>. All personnel, plant and equipment will be brought to and from site via this route. The size of plant and construction methods used</w:t>
      </w:r>
      <w:r>
        <w:t xml:space="preserve"> will reflect this constraint.</w:t>
      </w:r>
    </w:p>
    <w:p w14:paraId="70DDC873" w14:textId="77777777" w:rsidR="0072269B" w:rsidRDefault="0072269B" w:rsidP="00C55C27"/>
    <w:p w14:paraId="7E155FF1" w14:textId="645C66D6" w:rsidR="009F4F1A" w:rsidRDefault="007275F8" w:rsidP="00C55C27">
      <w:r>
        <w:t>Deliveries and collections will be scheduled to coincide with normal working hours</w:t>
      </w:r>
      <w:r w:rsidR="009871D7">
        <w:t>,</w:t>
      </w:r>
      <w:r>
        <w:t xml:space="preserve"> and the Contractor shall aim to stagger vehicle movements to avoid queueing </w:t>
      </w:r>
      <w:r w:rsidR="00207061">
        <w:t xml:space="preserve">on the road. </w:t>
      </w:r>
      <w:r w:rsidR="00304E67">
        <w:t xml:space="preserve">There is space for skips and some </w:t>
      </w:r>
      <w:r w:rsidR="004D2B11">
        <w:t>construction</w:t>
      </w:r>
      <w:r w:rsidR="00304E67">
        <w:t xml:space="preserve"> vehicles on the front driveway.</w:t>
      </w:r>
    </w:p>
    <w:p w14:paraId="0EB4E1FC" w14:textId="77777777" w:rsidR="0072269B" w:rsidRDefault="0072269B" w:rsidP="00C55C27"/>
    <w:p w14:paraId="3DB3097F" w14:textId="77777777" w:rsidR="009F4F1A" w:rsidRDefault="009F4F1A" w:rsidP="00C55C27">
      <w:r>
        <w:t>The contractor will be required to be signed up to the Considerate Constructors Scheme.</w:t>
      </w:r>
    </w:p>
    <w:p w14:paraId="58ED4F50" w14:textId="45FF2D07" w:rsidR="009F4F1A" w:rsidRDefault="009F4F1A" w:rsidP="00C55C27">
      <w:r>
        <w:t xml:space="preserve">The contractor will be required to demonstrate due diligence and commitment toward minimising environmental disturbance to </w:t>
      </w:r>
      <w:r w:rsidR="007C1684">
        <w:t>residents</w:t>
      </w:r>
      <w:r>
        <w:t xml:space="preserve"> and will be required to complete the work in accordance with the Considerate Constructors Scheme standards. </w:t>
      </w:r>
    </w:p>
    <w:p w14:paraId="60D6A7A0" w14:textId="77777777" w:rsidR="0072269B" w:rsidRDefault="0072269B" w:rsidP="00C55C27"/>
    <w:p w14:paraId="6E571834" w14:textId="77777777" w:rsidR="009F4F1A" w:rsidRDefault="009F4F1A" w:rsidP="00C55C27">
      <w:r>
        <w:t>All temporary works are to be designed by an engineer with appropriate qualifications.</w:t>
      </w:r>
    </w:p>
    <w:p w14:paraId="2D17A468" w14:textId="67593BBA" w:rsidR="0072269B" w:rsidRDefault="009F4F1A" w:rsidP="00C55C27">
      <w:r>
        <w:t xml:space="preserve">Movements of surrounding structures should be monitored throughout construction, the results </w:t>
      </w:r>
      <w:r w:rsidR="00A10BA2">
        <w:t>reviewed,</w:t>
      </w:r>
      <w:r>
        <w:t xml:space="preserve"> and action taken to mitigate movements greater than anticipated.</w:t>
      </w:r>
    </w:p>
    <w:p w14:paraId="6B3C3377" w14:textId="77777777" w:rsidR="008477B1" w:rsidRDefault="008477B1" w:rsidP="00C55C27"/>
    <w:p w14:paraId="7D1798B6" w14:textId="7967590E" w:rsidR="003560D3" w:rsidRDefault="009F4F1A" w:rsidP="00C55C27">
      <w:r>
        <w:t>A temporary hoarding will be erected to safely secure the site.</w:t>
      </w:r>
    </w:p>
    <w:p w14:paraId="1B57875E" w14:textId="63710A55" w:rsidR="00A10BA2" w:rsidRPr="00BF5241" w:rsidRDefault="00A10BA2" w:rsidP="00C55C27">
      <w:r w:rsidRPr="00BF5241">
        <w:t xml:space="preserve">In terms of vehicles a list has been </w:t>
      </w:r>
      <w:r w:rsidR="003F4930" w:rsidRPr="00BF5241">
        <w:t>supplied</w:t>
      </w:r>
      <w:r w:rsidRPr="00BF5241">
        <w:t xml:space="preserve"> below of anticipated vehicles:</w:t>
      </w:r>
    </w:p>
    <w:p w14:paraId="270EA5AE" w14:textId="1ACD2ED1" w:rsidR="0058613F" w:rsidRDefault="0058613F" w:rsidP="00C55C27">
      <w:r>
        <w:t>Mini excavator, Site vans, Delivery lorries</w:t>
      </w:r>
      <w:r w:rsidR="00C51727">
        <w:t>/trucks</w:t>
      </w:r>
      <w:r>
        <w:t>, Conveyors (Not a vehicle but is a form of plant), Concrete mixer truck for deliveries</w:t>
      </w:r>
      <w:r w:rsidR="00C51727">
        <w:t xml:space="preserve"> Skip delivery trucks</w:t>
      </w:r>
      <w:r>
        <w:t>.</w:t>
      </w:r>
    </w:p>
    <w:p w14:paraId="23405644" w14:textId="42C1080C" w:rsidR="00C843DE" w:rsidRDefault="004A407E" w:rsidP="003A0786">
      <w:pPr>
        <w:pStyle w:val="Heading2"/>
        <w:rPr>
          <w:rStyle w:val="Emphasis"/>
          <w:i w:val="0"/>
          <w:iCs w:val="0"/>
        </w:rPr>
      </w:pPr>
      <w:bookmarkStart w:id="13" w:name="_Toc161847232"/>
      <w:r>
        <w:rPr>
          <w:rStyle w:val="Emphasis"/>
          <w:i w:val="0"/>
          <w:iCs w:val="0"/>
        </w:rPr>
        <w:t>Construction Sequence Plan</w:t>
      </w:r>
      <w:bookmarkEnd w:id="13"/>
    </w:p>
    <w:p w14:paraId="77F662CC" w14:textId="77777777" w:rsidR="003B4F71" w:rsidRPr="003B4F71" w:rsidRDefault="00C843DE" w:rsidP="00C55C27">
      <w:pPr>
        <w:rPr>
          <w:u w:val="single"/>
        </w:rPr>
      </w:pPr>
      <w:r w:rsidRPr="003B4F71">
        <w:rPr>
          <w:u w:val="single"/>
        </w:rPr>
        <w:t>General Scope</w:t>
      </w:r>
    </w:p>
    <w:p w14:paraId="465954C1" w14:textId="27431D88" w:rsidR="00C843DE" w:rsidRDefault="00C843DE" w:rsidP="00C55C27">
      <w:r>
        <w:t xml:space="preserve">It is proposed to construct a </w:t>
      </w:r>
      <w:r w:rsidR="003E45A8">
        <w:t>basement</w:t>
      </w:r>
      <w:r w:rsidR="005134CE">
        <w:t xml:space="preserve"> </w:t>
      </w:r>
      <w:r w:rsidR="00E834C3">
        <w:t>extension</w:t>
      </w:r>
      <w:r w:rsidR="00017E8A">
        <w:t xml:space="preserve"> </w:t>
      </w:r>
      <w:r w:rsidR="00560EE0">
        <w:t>by underpinning the existing structure</w:t>
      </w:r>
      <w:r w:rsidR="004D2B11">
        <w:t xml:space="preserve"> </w:t>
      </w:r>
      <w:r w:rsidR="00B719CA">
        <w:t>the m</w:t>
      </w:r>
      <w:r>
        <w:t>aterials and debris present within the structures will consist predominantly soil</w:t>
      </w:r>
      <w:r w:rsidR="004D2B11">
        <w:t xml:space="preserve"> and fill materia</w:t>
      </w:r>
      <w:r w:rsidR="003E45A8">
        <w:t>l</w:t>
      </w:r>
      <w:r>
        <w:t>. The contractor will ensure that they are safely removed from the site and that they are disposed of at an appropriate</w:t>
      </w:r>
      <w:r w:rsidR="003F4930">
        <w:t>ly</w:t>
      </w:r>
      <w:r>
        <w:t xml:space="preserve"> licenced waste site.</w:t>
      </w:r>
    </w:p>
    <w:p w14:paraId="5CD96B4D" w14:textId="77777777" w:rsidR="00C843DE" w:rsidRDefault="00C843DE" w:rsidP="00C55C27">
      <w:r>
        <w:t xml:space="preserve">Imperium Engineering does not take any responsibility for the construction sequence should the contractors work vary from what has been described below. </w:t>
      </w:r>
    </w:p>
    <w:p w14:paraId="53428227" w14:textId="77777777" w:rsidR="00C843DE" w:rsidRDefault="00C843DE" w:rsidP="00C55C27">
      <w:r>
        <w:t xml:space="preserve">It is the contractors’ obligation to contact Imperium Engineering should there be any doubts over the demolition sequence or the drawings. </w:t>
      </w:r>
    </w:p>
    <w:p w14:paraId="74F74C4C" w14:textId="77777777" w:rsidR="003B4F71" w:rsidRPr="003B4F71" w:rsidRDefault="00C843DE" w:rsidP="00C55C27">
      <w:pPr>
        <w:rPr>
          <w:u w:val="single"/>
        </w:rPr>
      </w:pPr>
      <w:r w:rsidRPr="003B4F71">
        <w:rPr>
          <w:u w:val="single"/>
        </w:rPr>
        <w:t>Preparation works before the structural demolition</w:t>
      </w:r>
    </w:p>
    <w:p w14:paraId="31361AB7" w14:textId="38D59664" w:rsidR="00C843DE" w:rsidRDefault="00C843DE" w:rsidP="00C55C27">
      <w:r>
        <w:t xml:space="preserve">All workers employed to work on the project will be briefed about the project and be informed of the potential hazards by attending site induction sessions. </w:t>
      </w:r>
    </w:p>
    <w:p w14:paraId="2E448E04" w14:textId="77777777" w:rsidR="00535A00" w:rsidRDefault="00C843DE" w:rsidP="00C55C27">
      <w:r>
        <w:t xml:space="preserve">All equipment will be tested and properly stored and maintained over the duration of the demolition. Protective screen covers will be placed, where necessary. </w:t>
      </w:r>
    </w:p>
    <w:p w14:paraId="6BE52951" w14:textId="5CAE8581" w:rsidR="00C843DE" w:rsidRDefault="00C843DE" w:rsidP="00C55C27">
      <w:r>
        <w:t xml:space="preserve">At all times during the construction works, the works will be supervised by a competent supervisor that will be appointed by the main contractor. </w:t>
      </w:r>
    </w:p>
    <w:p w14:paraId="26BCF2F0" w14:textId="77777777" w:rsidR="00C843DE" w:rsidRDefault="00C843DE" w:rsidP="00C55C27">
      <w:r>
        <w:t xml:space="preserve">Only the required workers are to be present during any demolition works. Access points will be established and only worker(s) who have been inducted with the authority of the Project Manager or supervisor may enter these zones. Preparation works before the structural demolition. </w:t>
      </w:r>
    </w:p>
    <w:p w14:paraId="2BB55D2C" w14:textId="1DD231C2" w:rsidR="00535A00" w:rsidRDefault="00C843DE" w:rsidP="00C55C27">
      <w:r>
        <w:t xml:space="preserve">All workers employed to work on the demolition will be briefed about the project and be informed of the potential hazards by attending site induction sessions. </w:t>
      </w:r>
    </w:p>
    <w:p w14:paraId="7A4B66F2" w14:textId="39B953D7" w:rsidR="003B4F71" w:rsidRPr="003B4F71" w:rsidRDefault="00C843DE" w:rsidP="00C55C27">
      <w:pPr>
        <w:rPr>
          <w:u w:val="single"/>
        </w:rPr>
      </w:pPr>
      <w:r w:rsidRPr="003B4F71">
        <w:rPr>
          <w:u w:val="single"/>
        </w:rPr>
        <w:t>Construction sequence</w:t>
      </w:r>
    </w:p>
    <w:p w14:paraId="692BE0B7" w14:textId="30D1AD15" w:rsidR="00C843DE" w:rsidRDefault="00C843DE" w:rsidP="00C55C27">
      <w:r>
        <w:t xml:space="preserve">It is proposed to </w:t>
      </w:r>
      <w:r w:rsidR="00EE2A78">
        <w:t>create a</w:t>
      </w:r>
      <w:r w:rsidR="0093672F">
        <w:t xml:space="preserve"> </w:t>
      </w:r>
      <w:r w:rsidR="00C106B1">
        <w:t xml:space="preserve">new </w:t>
      </w:r>
      <w:r w:rsidR="0093672F">
        <w:t>basement</w:t>
      </w:r>
      <w:r w:rsidR="00783B3B">
        <w:t xml:space="preserve"> extension</w:t>
      </w:r>
      <w:r w:rsidR="007A4106">
        <w:t>,</w:t>
      </w:r>
      <w:r w:rsidR="00783B3B">
        <w:t xml:space="preserve"> </w:t>
      </w:r>
      <w:r w:rsidR="0093672F">
        <w:t xml:space="preserve">which will be formed of a </w:t>
      </w:r>
      <w:r w:rsidR="003D2EE9">
        <w:t>cantilevered concrete wall</w:t>
      </w:r>
      <w:r w:rsidR="00210A55">
        <w:t>; the</w:t>
      </w:r>
      <w:r w:rsidR="00EE2A78">
        <w:t xml:space="preserve"> retaining wall</w:t>
      </w:r>
      <w:r w:rsidR="0093672F">
        <w:t>s will be cast</w:t>
      </w:r>
      <w:r w:rsidR="00EE2A78">
        <w:t xml:space="preserve"> adjacent to the</w:t>
      </w:r>
      <w:r>
        <w:t xml:space="preserve"> existing </w:t>
      </w:r>
      <w:r w:rsidR="0082691E">
        <w:t>neighbouring</w:t>
      </w:r>
      <w:r>
        <w:t xml:space="preserve"> </w:t>
      </w:r>
      <w:r w:rsidR="00EE2A78">
        <w:t>foundation</w:t>
      </w:r>
      <w:r w:rsidR="0082691E">
        <w:t>s</w:t>
      </w:r>
      <w:r w:rsidR="00E4090B">
        <w:t xml:space="preserve"> are 1.3m away</w:t>
      </w:r>
      <w:r w:rsidR="00386FAE">
        <w:t xml:space="preserve"> with an estimated depth of 600mm minimum as this is the minimum possible standard for a property of that type</w:t>
      </w:r>
      <w:r w:rsidR="007A4106">
        <w:t>; therefore</w:t>
      </w:r>
      <w:r w:rsidR="000B0DDB">
        <w:t xml:space="preserve"> the proposed basement will have a negligible impact on the </w:t>
      </w:r>
      <w:r w:rsidR="007A4106">
        <w:t>neighbour's foundation</w:t>
      </w:r>
      <w:r w:rsidR="00C76650">
        <w:t>;</w:t>
      </w:r>
      <w:r w:rsidR="00E63304">
        <w:t xml:space="preserve">, please refer to </w:t>
      </w:r>
      <w:r w:rsidR="00371844">
        <w:t>appendix E for underpinning drawings</w:t>
      </w:r>
      <w:r w:rsidR="00DC77FC">
        <w:t>.</w:t>
      </w:r>
    </w:p>
    <w:p w14:paraId="0DBD2C2A" w14:textId="461C38CE" w:rsidR="00C843DE" w:rsidRDefault="00EE2A78" w:rsidP="00C55C27">
      <w:r>
        <w:t>The retaining wall will be</w:t>
      </w:r>
      <w:r w:rsidR="00C843DE">
        <w:t xml:space="preserve"> cast in the </w:t>
      </w:r>
      <w:r w:rsidR="00435EF8">
        <w:t>hit-and-miss</w:t>
      </w:r>
      <w:r w:rsidR="00C843DE">
        <w:t xml:space="preserve"> sequence as shown in the drawings provided. </w:t>
      </w:r>
    </w:p>
    <w:p w14:paraId="39102B10" w14:textId="1BB43D90" w:rsidR="00991AE1" w:rsidRDefault="00C843DE" w:rsidP="00C55C27">
      <w:r>
        <w:t>A bay should be excavated and then cast with concrete using braced timber shutters at the sides</w:t>
      </w:r>
      <w:r w:rsidR="00EE2A78">
        <w:t xml:space="preserve">. </w:t>
      </w:r>
      <w:r>
        <w:t xml:space="preserve">Allow for </w:t>
      </w:r>
      <w:r w:rsidR="00447F4C">
        <w:t>a minimum of 48 hours for the concrete to cure</w:t>
      </w:r>
      <w:r>
        <w:t xml:space="preserve"> </w:t>
      </w:r>
      <w:r w:rsidR="00EB26AD">
        <w:t>before excavating the second adjacent bay</w:t>
      </w:r>
      <w:r w:rsidR="00EE2A78">
        <w:t>.</w:t>
      </w:r>
      <w:r w:rsidR="00EB26AD">
        <w:t xml:space="preserve"> </w:t>
      </w:r>
    </w:p>
    <w:p w14:paraId="172A8595" w14:textId="73F87E13" w:rsidR="00991AE1" w:rsidRDefault="00EB26AD" w:rsidP="00C55C27">
      <w:r>
        <w:t>The stems and bases are joined by distribution reinforcement</w:t>
      </w:r>
      <w:r w:rsidR="007103CB">
        <w:t>; hence,</w:t>
      </w:r>
      <w:r>
        <w:t xml:space="preserve"> every third bay, a </w:t>
      </w:r>
      <w:r w:rsidR="00435EF8">
        <w:t>full-width</w:t>
      </w:r>
      <w:r>
        <w:t xml:space="preserve"> Slimshor prop should be used to restrain the RC walls during the construction. Once the ground slab has been </w:t>
      </w:r>
      <w:r w:rsidR="00435EF8">
        <w:t>cast</w:t>
      </w:r>
      <w:r>
        <w:t>, both the Slimshor and Acrow props</w:t>
      </w:r>
      <w:r w:rsidR="007F3625">
        <w:t xml:space="preserve"> can</w:t>
      </w:r>
      <w:r>
        <w:t xml:space="preserve"> be safely removed. Temporary works </w:t>
      </w:r>
      <w:r w:rsidR="007F3625">
        <w:t>specification:</w:t>
      </w:r>
      <w:r>
        <w:t xml:space="preserve"> </w:t>
      </w:r>
      <w:r w:rsidR="00991AE1">
        <w:t>t</w:t>
      </w:r>
      <w:r>
        <w:t xml:space="preserve">he structural specification of the permanent works is provided by the permanent works Engineer. </w:t>
      </w:r>
    </w:p>
    <w:p w14:paraId="3A48CCAF" w14:textId="77777777" w:rsidR="00AF4722" w:rsidRDefault="00AF4722" w:rsidP="008F31AE">
      <w:pPr>
        <w:rPr>
          <w:rStyle w:val="Emphasis"/>
          <w:rFonts w:eastAsia="Times New Roman" w:cs="Times New Roman"/>
          <w:bCs/>
          <w:i w:val="0"/>
          <w:color w:val="C00000"/>
          <w:sz w:val="32"/>
          <w:szCs w:val="32"/>
          <w:lang w:val="en-US"/>
        </w:rPr>
      </w:pPr>
      <w:r>
        <w:rPr>
          <w:rStyle w:val="Emphasis"/>
          <w:i w:val="0"/>
        </w:rPr>
        <w:br w:type="page"/>
      </w:r>
    </w:p>
    <w:p w14:paraId="3840EA35" w14:textId="15E132CA" w:rsidR="00A66EE6" w:rsidRDefault="00A66EE6" w:rsidP="003A0786">
      <w:pPr>
        <w:pStyle w:val="Heading2"/>
        <w:rPr>
          <w:rStyle w:val="Emphasis"/>
          <w:i w:val="0"/>
        </w:rPr>
      </w:pPr>
      <w:bookmarkStart w:id="14" w:name="_Toc161847233"/>
      <w:r w:rsidRPr="00A66EE6">
        <w:rPr>
          <w:rStyle w:val="Emphasis"/>
          <w:i w:val="0"/>
        </w:rPr>
        <w:t>C</w:t>
      </w:r>
      <w:r w:rsidR="00EE46AE">
        <w:rPr>
          <w:rStyle w:val="Emphasis"/>
          <w:i w:val="0"/>
        </w:rPr>
        <w:t>onclusion</w:t>
      </w:r>
      <w:bookmarkEnd w:id="14"/>
      <w:r w:rsidR="00EE46AE">
        <w:rPr>
          <w:rStyle w:val="Emphasis"/>
          <w:i w:val="0"/>
        </w:rPr>
        <w:t xml:space="preserve"> </w:t>
      </w:r>
    </w:p>
    <w:p w14:paraId="7B66215B" w14:textId="77777777" w:rsidR="00AF4722" w:rsidRDefault="00AF4722" w:rsidP="008F31AE">
      <w:pPr>
        <w:rPr>
          <w:rStyle w:val="Emphasis"/>
          <w:i w:val="0"/>
        </w:rPr>
      </w:pPr>
    </w:p>
    <w:bookmarkEnd w:id="2"/>
    <w:bookmarkEnd w:id="3"/>
    <w:bookmarkEnd w:id="4"/>
    <w:p w14:paraId="22F050E3" w14:textId="10A68214" w:rsidR="00225A98" w:rsidRPr="002E6853" w:rsidRDefault="00225A98" w:rsidP="00225A98">
      <w:pPr>
        <w:rPr>
          <w:rStyle w:val="Emphasis"/>
          <w:i w:val="0"/>
        </w:rPr>
      </w:pPr>
      <w:r w:rsidRPr="002E6853">
        <w:rPr>
          <w:rStyle w:val="Emphasis"/>
          <w:i w:val="0"/>
        </w:rPr>
        <w:t>This report provides methods that mitigate most of the risks associated with these types of works and outlines sequencing, which maintains the stability of the existing surrounding structures without compromising their integrity. This report also covered best practices in terms of avoiding causing unnecessary disturbance to the neighbours.</w:t>
      </w:r>
    </w:p>
    <w:p w14:paraId="785BE1F0" w14:textId="77777777" w:rsidR="00225A98" w:rsidRPr="002E6853" w:rsidRDefault="00225A98" w:rsidP="00225A98">
      <w:pPr>
        <w:rPr>
          <w:rStyle w:val="Emphasis"/>
          <w:i w:val="0"/>
        </w:rPr>
      </w:pPr>
    </w:p>
    <w:p w14:paraId="77F7AD58" w14:textId="77B28C97" w:rsidR="00225A98" w:rsidRPr="002E6853" w:rsidRDefault="00225A98" w:rsidP="00225A98">
      <w:pPr>
        <w:rPr>
          <w:rStyle w:val="Emphasis"/>
          <w:i w:val="0"/>
        </w:rPr>
      </w:pPr>
      <w:r w:rsidRPr="002E6853">
        <w:rPr>
          <w:rStyle w:val="Emphasis"/>
          <w:i w:val="0"/>
        </w:rPr>
        <w:t>We have prepared a structural scheme and construction sequence to demonstrate that the proposed works can be constructed safely by a contractor that follows the guidance provided in this report along with their own due diligence</w:t>
      </w:r>
      <w:r w:rsidR="00391683">
        <w:rPr>
          <w:rStyle w:val="Emphasis"/>
          <w:i w:val="0"/>
        </w:rPr>
        <w:t>.</w:t>
      </w:r>
      <w:r w:rsidRPr="002E6853">
        <w:rPr>
          <w:rStyle w:val="Emphasis"/>
          <w:i w:val="0"/>
        </w:rPr>
        <w:t xml:space="preserve"> </w:t>
      </w:r>
    </w:p>
    <w:p w14:paraId="7443019C" w14:textId="77777777" w:rsidR="00225A98" w:rsidRPr="002E6853" w:rsidRDefault="00225A98" w:rsidP="00225A98">
      <w:pPr>
        <w:rPr>
          <w:rStyle w:val="Emphasis"/>
          <w:i w:val="0"/>
        </w:rPr>
      </w:pPr>
      <w:r w:rsidRPr="002E6853">
        <w:rPr>
          <w:rStyle w:val="Emphasis"/>
          <w:i w:val="0"/>
        </w:rPr>
        <w:t>The methods of construction mentioned in this report are typical for basement excavation and construction and are tried and tested, the Structural method Statement we have provided in this report has been created in a way that makes the design simple and easy to follow and has been created with buildability in mind.</w:t>
      </w:r>
    </w:p>
    <w:p w14:paraId="49A1B854" w14:textId="77777777" w:rsidR="00225A98" w:rsidRPr="002E6853" w:rsidRDefault="00225A98" w:rsidP="00225A98">
      <w:pPr>
        <w:rPr>
          <w:rStyle w:val="Emphasis"/>
          <w:i w:val="0"/>
        </w:rPr>
      </w:pPr>
    </w:p>
    <w:p w14:paraId="5C2955B1" w14:textId="77777777" w:rsidR="00225A98" w:rsidRPr="002E6853" w:rsidRDefault="00225A98" w:rsidP="00225A98">
      <w:pPr>
        <w:pStyle w:val="Heading2"/>
      </w:pPr>
      <w:bookmarkStart w:id="15" w:name="_Toc79678014"/>
      <w:bookmarkStart w:id="16" w:name="_Toc86853566"/>
      <w:bookmarkStart w:id="17" w:name="_Toc89404666"/>
      <w:bookmarkStart w:id="18" w:name="_Toc161847234"/>
      <w:r w:rsidRPr="002E6853">
        <w:t>Engineers Comments / Recommendations</w:t>
      </w:r>
      <w:bookmarkEnd w:id="15"/>
      <w:bookmarkEnd w:id="16"/>
      <w:bookmarkEnd w:id="17"/>
      <w:bookmarkEnd w:id="18"/>
    </w:p>
    <w:p w14:paraId="38C945B6" w14:textId="77777777" w:rsidR="00225A98" w:rsidRPr="002E6853" w:rsidRDefault="00225A98" w:rsidP="00225A98"/>
    <w:p w14:paraId="1C842BDD" w14:textId="50B2A058" w:rsidR="00225A98" w:rsidRDefault="00225A98" w:rsidP="00225A98">
      <w:pPr>
        <w:pStyle w:val="ListParagraph"/>
        <w:numPr>
          <w:ilvl w:val="0"/>
          <w:numId w:val="39"/>
        </w:numPr>
      </w:pPr>
      <w:r w:rsidRPr="002E6853">
        <w:t xml:space="preserve">From the </w:t>
      </w:r>
      <w:r w:rsidR="006F2C92">
        <w:t>BGS maps</w:t>
      </w:r>
      <w:r w:rsidR="00520004">
        <w:t xml:space="preserve"> and topographic maps, it is unlikely that any groundwater will be </w:t>
      </w:r>
      <w:r w:rsidR="00047396">
        <w:t>present during construction. The contractor should however provide pumps in the event of adverse weather.</w:t>
      </w:r>
    </w:p>
    <w:p w14:paraId="4F778CF7" w14:textId="59FDD0AB" w:rsidR="00332CAE" w:rsidRDefault="006367E7" w:rsidP="00225A98">
      <w:pPr>
        <w:pStyle w:val="ListParagraph"/>
        <w:numPr>
          <w:ilvl w:val="0"/>
          <w:numId w:val="39"/>
        </w:numPr>
      </w:pPr>
      <w:r>
        <w:t>R</w:t>
      </w:r>
      <w:r w:rsidR="00332CAE">
        <w:t xml:space="preserve">isk from </w:t>
      </w:r>
      <w:r w:rsidR="008D1785">
        <w:t xml:space="preserve">Fluvial and Tidal Flooding is minimal, with the </w:t>
      </w:r>
      <w:r w:rsidR="00F028AC">
        <w:t>area at risk of flood less than 1 in 1000 years. The area is not within Flood Zone 2, 3a or 3b where there are strict restrictions on basement developments.</w:t>
      </w:r>
    </w:p>
    <w:p w14:paraId="15938179" w14:textId="2F279E9F" w:rsidR="00225A98" w:rsidRDefault="00225A98" w:rsidP="00225A98">
      <w:pPr>
        <w:pStyle w:val="ListParagraph"/>
        <w:numPr>
          <w:ilvl w:val="0"/>
          <w:numId w:val="39"/>
        </w:numPr>
      </w:pPr>
      <w:r w:rsidRPr="002E6853">
        <w:t xml:space="preserve">The basement should be designed to resist </w:t>
      </w:r>
      <w:r w:rsidR="0022506B">
        <w:t xml:space="preserve">some </w:t>
      </w:r>
      <w:r w:rsidRPr="002E6853">
        <w:t>hydrostatic pressure, both during the construction phase and as a finished structure, as the permeable layers will be in contact with the retaining wall</w:t>
      </w:r>
      <w:r w:rsidR="0080503D">
        <w:t>.</w:t>
      </w:r>
    </w:p>
    <w:p w14:paraId="5A7C1E2E" w14:textId="30F6D0B8" w:rsidR="00805AF4" w:rsidRPr="002E6853" w:rsidRDefault="00805AF4" w:rsidP="00225A98">
      <w:pPr>
        <w:pStyle w:val="ListParagraph"/>
        <w:numPr>
          <w:ilvl w:val="0"/>
          <w:numId w:val="39"/>
        </w:numPr>
      </w:pPr>
      <w:r>
        <w:t xml:space="preserve">The depth of the existing footings should be confirmed prior to finalising the design structural design, an allowance should be made to create a </w:t>
      </w:r>
      <w:r w:rsidR="00116E43">
        <w:t>mass-poured</w:t>
      </w:r>
      <w:r>
        <w:t xml:space="preserve"> foundation beneath the existing foundation to match the depth of the retaining wall</w:t>
      </w:r>
      <w:r w:rsidR="00116E43">
        <w:t>’s slab</w:t>
      </w:r>
      <w:r>
        <w:t xml:space="preserve"> to avoid surcharge loading on the retaining wall.</w:t>
      </w:r>
    </w:p>
    <w:p w14:paraId="56DABDAC" w14:textId="6A1C5909" w:rsidR="00225A98" w:rsidRPr="002E6853" w:rsidRDefault="00225A98" w:rsidP="00225A98">
      <w:pPr>
        <w:pStyle w:val="ListParagraph"/>
        <w:numPr>
          <w:ilvl w:val="0"/>
          <w:numId w:val="39"/>
        </w:numPr>
      </w:pPr>
      <w:r w:rsidRPr="002E6853">
        <w:t>During the excavation phase, groundwater levels should be monitored on-site and adequate pumps</w:t>
      </w:r>
      <w:r w:rsidR="006A6996">
        <w:t>,</w:t>
      </w:r>
      <w:r w:rsidRPr="002E6853">
        <w:t xml:space="preserve"> and drainage should be provided. This should be detailed in the contractor’s method statement.</w:t>
      </w:r>
    </w:p>
    <w:p w14:paraId="20AB4A99" w14:textId="72912908" w:rsidR="00225A98" w:rsidRPr="002E6853" w:rsidRDefault="00225A98" w:rsidP="00225A98">
      <w:pPr>
        <w:pStyle w:val="ListParagraph"/>
        <w:numPr>
          <w:ilvl w:val="0"/>
          <w:numId w:val="39"/>
        </w:numPr>
      </w:pPr>
      <w:r w:rsidRPr="002E6853">
        <w:t>The basement should be designed as a combined system to achieve a Grade 3 Waterproofing as required in NHBC 5.4.3. This is due to the contractor and engineer being unable to confirm that the water table will be permanently below the substructure.</w:t>
      </w:r>
    </w:p>
    <w:p w14:paraId="2A57CC62" w14:textId="77777777" w:rsidR="007F6047" w:rsidRDefault="00225A98" w:rsidP="003B4F71">
      <w:pPr>
        <w:pStyle w:val="ListParagraph"/>
        <w:numPr>
          <w:ilvl w:val="0"/>
          <w:numId w:val="39"/>
        </w:numPr>
      </w:pPr>
      <w:r w:rsidRPr="002E6853">
        <w:t>To use a singular system, Designers who have successfully completed the Certified Surveyor in Structural Waterproofing (CSSW) qualification available from the Property Care Association (PCA) are generally acceptable. An alternative demonstration of competence may be acceptable, subject to a successful review.</w:t>
      </w:r>
    </w:p>
    <w:p w14:paraId="0813DD24" w14:textId="53B7B2B7" w:rsidR="00AF4722" w:rsidRPr="003B4F71" w:rsidRDefault="00AF4722" w:rsidP="003B4F71">
      <w:pPr>
        <w:pStyle w:val="ListParagraph"/>
        <w:numPr>
          <w:ilvl w:val="0"/>
          <w:numId w:val="39"/>
        </w:numPr>
      </w:pPr>
      <w:r>
        <w:br w:type="page"/>
      </w:r>
    </w:p>
    <w:p w14:paraId="215C09BA" w14:textId="33349286" w:rsidR="00BB2FDE" w:rsidRDefault="00952510" w:rsidP="003B776C">
      <w:pPr>
        <w:pStyle w:val="Heading2"/>
        <w:rPr>
          <w:noProof/>
        </w:rPr>
      </w:pPr>
      <w:bookmarkStart w:id="19" w:name="_Toc161847235"/>
      <w:r>
        <w:t>Appendix A</w:t>
      </w:r>
      <w:r w:rsidR="00B34E58">
        <w:br/>
        <w:t>Site Location Map</w:t>
      </w:r>
      <w:bookmarkEnd w:id="19"/>
      <w:r w:rsidR="00B34E58">
        <w:t xml:space="preserve"> </w:t>
      </w:r>
    </w:p>
    <w:p w14:paraId="48B8B7CD" w14:textId="332ADB45" w:rsidR="003B776C" w:rsidRDefault="00DA0633" w:rsidP="00DA0633">
      <w:r w:rsidRPr="00DA0633">
        <w:rPr>
          <w:noProof/>
        </w:rPr>
        <w:drawing>
          <wp:inline distT="0" distB="0" distL="0" distR="0" wp14:anchorId="0E2ABA5D" wp14:editId="4974BA79">
            <wp:extent cx="6059170" cy="4225925"/>
            <wp:effectExtent l="0" t="0" r="0" b="3175"/>
            <wp:docPr id="176398643" name="Picture 1" descr="A blueprint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8643" name="Picture 1" descr="A blueprint of a city&#10;&#10;Description automatically generated"/>
                    <pic:cNvPicPr/>
                  </pic:nvPicPr>
                  <pic:blipFill>
                    <a:blip r:embed="rId15"/>
                    <a:stretch>
                      <a:fillRect/>
                    </a:stretch>
                  </pic:blipFill>
                  <pic:spPr>
                    <a:xfrm>
                      <a:off x="0" y="0"/>
                      <a:ext cx="6059170" cy="4225925"/>
                    </a:xfrm>
                    <a:prstGeom prst="rect">
                      <a:avLst/>
                    </a:prstGeom>
                  </pic:spPr>
                </pic:pic>
              </a:graphicData>
            </a:graphic>
          </wp:inline>
        </w:drawing>
      </w:r>
    </w:p>
    <w:p w14:paraId="6E4675B9" w14:textId="77777777" w:rsidR="003B776C" w:rsidRDefault="003B776C" w:rsidP="003B776C">
      <w:pPr>
        <w:pStyle w:val="Heading2"/>
        <w:rPr>
          <w:noProof/>
        </w:rPr>
      </w:pPr>
    </w:p>
    <w:p w14:paraId="05FC5C80" w14:textId="77777777" w:rsidR="003B776C" w:rsidRDefault="003B776C">
      <w:pPr>
        <w:spacing w:after="200" w:line="276" w:lineRule="auto"/>
        <w:rPr>
          <w:rStyle w:val="Heading2Char"/>
          <w:rFonts w:asciiTheme="minorHAnsi" w:eastAsiaTheme="minorHAnsi" w:hAnsiTheme="minorHAnsi" w:cstheme="minorHAnsi"/>
          <w:bCs w:val="0"/>
        </w:rPr>
      </w:pPr>
      <w:r>
        <w:rPr>
          <w:rStyle w:val="Heading2Char"/>
          <w:rFonts w:asciiTheme="minorHAnsi" w:eastAsiaTheme="minorHAnsi" w:hAnsiTheme="minorHAnsi" w:cstheme="minorHAnsi"/>
        </w:rPr>
        <w:br w:type="page"/>
      </w:r>
    </w:p>
    <w:p w14:paraId="543601E4" w14:textId="6B325BE5" w:rsidR="003D1FFB" w:rsidRPr="001253C0" w:rsidRDefault="006A389C" w:rsidP="001253C0">
      <w:pPr>
        <w:pStyle w:val="Heading2"/>
      </w:pPr>
      <w:bookmarkStart w:id="20" w:name="_Toc161847236"/>
      <w:r w:rsidRPr="001253C0">
        <w:rPr>
          <w:rStyle w:val="Heading2Char"/>
          <w:rFonts w:asciiTheme="minorHAnsi" w:eastAsiaTheme="minorHAnsi" w:hAnsiTheme="minorHAnsi" w:cstheme="minorHAnsi"/>
        </w:rPr>
        <w:t>Appendix B</w:t>
      </w:r>
      <w:r w:rsidRPr="001253C0">
        <w:t xml:space="preserve"> </w:t>
      </w:r>
      <w:r w:rsidR="00B34E58" w:rsidRPr="001253C0">
        <w:br/>
      </w:r>
      <w:r w:rsidR="001253C0" w:rsidRPr="001253C0">
        <w:rPr>
          <w:rStyle w:val="Heading2Char"/>
          <w:rFonts w:asciiTheme="minorHAnsi" w:eastAsiaTheme="minorHAnsi" w:hAnsiTheme="minorHAnsi" w:cstheme="minorHAnsi"/>
        </w:rPr>
        <w:t>DEFRA</w:t>
      </w:r>
      <w:r w:rsidR="00B34E58" w:rsidRPr="001253C0">
        <w:rPr>
          <w:rStyle w:val="Heading2Char"/>
          <w:rFonts w:asciiTheme="minorHAnsi" w:eastAsiaTheme="minorHAnsi" w:hAnsiTheme="minorHAnsi" w:cstheme="minorHAnsi"/>
        </w:rPr>
        <w:t xml:space="preserve"> Groundwater </w:t>
      </w:r>
      <w:r w:rsidR="003D1FFB" w:rsidRPr="001253C0">
        <w:rPr>
          <w:rStyle w:val="Heading2Char"/>
          <w:rFonts w:asciiTheme="minorHAnsi" w:eastAsiaTheme="minorHAnsi" w:hAnsiTheme="minorHAnsi" w:cstheme="minorHAnsi"/>
        </w:rPr>
        <w:t>Map</w:t>
      </w:r>
      <w:r w:rsidR="00B34E58" w:rsidRPr="001253C0">
        <w:rPr>
          <w:rStyle w:val="Heading2Char"/>
          <w:rFonts w:asciiTheme="minorHAnsi" w:eastAsiaTheme="minorHAnsi" w:hAnsiTheme="minorHAnsi" w:cstheme="minorHAnsi"/>
        </w:rPr>
        <w:t>s</w:t>
      </w:r>
      <w:bookmarkEnd w:id="20"/>
      <w:r w:rsidR="003D1FFB" w:rsidRPr="001253C0">
        <w:t xml:space="preserve"> </w:t>
      </w:r>
    </w:p>
    <w:p w14:paraId="36F367E3" w14:textId="6DCC4703" w:rsidR="006A389C" w:rsidRDefault="00531045" w:rsidP="00C55C27">
      <w:r w:rsidRPr="001253C0">
        <w:rPr>
          <w:u w:val="single"/>
        </w:rPr>
        <w:t>Aquifer Map</w:t>
      </w:r>
      <w:r w:rsidR="00CD1693">
        <w:rPr>
          <w:u w:val="single"/>
        </w:rPr>
        <w:t xml:space="preserve"> </w:t>
      </w:r>
      <w:r w:rsidR="0064439C">
        <w:rPr>
          <w:u w:val="single"/>
        </w:rPr>
        <w:t xml:space="preserve"> </w:t>
      </w:r>
      <w:r w:rsidR="00CD1693">
        <w:rPr>
          <w:u w:val="single"/>
        </w:rPr>
        <w:t>(Bedrock</w:t>
      </w:r>
      <w:r w:rsidR="00E01480">
        <w:rPr>
          <w:u w:val="single"/>
        </w:rPr>
        <w:t>)</w:t>
      </w:r>
    </w:p>
    <w:p w14:paraId="1B055843" w14:textId="41AC9C3A" w:rsidR="006515C7" w:rsidRPr="006515C7" w:rsidRDefault="00535CE3" w:rsidP="00C55C27">
      <w:r>
        <w:rPr>
          <w:noProof/>
        </w:rPr>
        <mc:AlternateContent>
          <mc:Choice Requires="wps">
            <w:drawing>
              <wp:anchor distT="0" distB="0" distL="114300" distR="114300" simplePos="0" relativeHeight="251658242" behindDoc="0" locked="0" layoutInCell="1" allowOverlap="1" wp14:anchorId="6B7BA619" wp14:editId="7AF8F025">
                <wp:simplePos x="0" y="0"/>
                <wp:positionH relativeFrom="column">
                  <wp:posOffset>1085105</wp:posOffset>
                </wp:positionH>
                <wp:positionV relativeFrom="paragraph">
                  <wp:posOffset>935879</wp:posOffset>
                </wp:positionV>
                <wp:extent cx="333955" cy="257175"/>
                <wp:effectExtent l="19050" t="19050" r="28575" b="28575"/>
                <wp:wrapNone/>
                <wp:docPr id="145" name="Rectangle 145"/>
                <wp:cNvGraphicFramePr/>
                <a:graphic xmlns:a="http://schemas.openxmlformats.org/drawingml/2006/main">
                  <a:graphicData uri="http://schemas.microsoft.com/office/word/2010/wordprocessingShape">
                    <wps:wsp>
                      <wps:cNvSpPr/>
                      <wps:spPr>
                        <a:xfrm>
                          <a:off x="0" y="0"/>
                          <a:ext cx="333955" cy="257175"/>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3C7DFD" id="Rectangle 145" o:spid="_x0000_s1026" style="position:absolute;margin-left:85.45pt;margin-top:73.7pt;width:26.3pt;height:20.2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" filled="f" strokecolor="red" strokeweight="3pt">
                <v:stroke joinstyle="round"/>
              </v:rect>
            </w:pict>
          </mc:Fallback>
        </mc:AlternateContent>
      </w:r>
      <w:r w:rsidR="00FC69F5" w:rsidRPr="00FC69F5">
        <w:rPr>
          <w:noProof/>
        </w:rPr>
        <w:t xml:space="preserve"> </w:t>
      </w:r>
      <w:r w:rsidR="00C93806" w:rsidRPr="00C93806">
        <w:rPr>
          <w:noProof/>
        </w:rPr>
        <w:drawing>
          <wp:inline distT="0" distB="0" distL="0" distR="0" wp14:anchorId="15F224DB" wp14:editId="057C997D">
            <wp:extent cx="2534004" cy="1762371"/>
            <wp:effectExtent l="0" t="0" r="0" b="9525"/>
            <wp:docPr id="59262595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625953" name="Picture 1" descr="A map of a city&#10;&#10;Description automatically generated"/>
                    <pic:cNvPicPr/>
                  </pic:nvPicPr>
                  <pic:blipFill>
                    <a:blip r:embed="rId16"/>
                    <a:stretch>
                      <a:fillRect/>
                    </a:stretch>
                  </pic:blipFill>
                  <pic:spPr>
                    <a:xfrm>
                      <a:off x="0" y="0"/>
                      <a:ext cx="2534004" cy="1762371"/>
                    </a:xfrm>
                    <a:prstGeom prst="rect">
                      <a:avLst/>
                    </a:prstGeom>
                  </pic:spPr>
                </pic:pic>
              </a:graphicData>
            </a:graphic>
          </wp:inline>
        </w:drawing>
      </w:r>
    </w:p>
    <w:p w14:paraId="39103A69" w14:textId="05D9ABE5" w:rsidR="0075397C" w:rsidRDefault="00EF06BB" w:rsidP="00C55C27">
      <w:r w:rsidRPr="00EF06BB">
        <w:rPr>
          <w:noProof/>
        </w:rPr>
        <w:drawing>
          <wp:inline distT="0" distB="0" distL="0" distR="0" wp14:anchorId="0AA41117" wp14:editId="533048DD">
            <wp:extent cx="2838846" cy="3172268"/>
            <wp:effectExtent l="0" t="0" r="0" b="9525"/>
            <wp:docPr id="17130959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95912" name="Picture 1" descr="A screenshot of a computer&#10;&#10;Description automatically generated"/>
                    <pic:cNvPicPr/>
                  </pic:nvPicPr>
                  <pic:blipFill>
                    <a:blip r:embed="rId17"/>
                    <a:stretch>
                      <a:fillRect/>
                    </a:stretch>
                  </pic:blipFill>
                  <pic:spPr>
                    <a:xfrm>
                      <a:off x="0" y="0"/>
                      <a:ext cx="2838846" cy="3172268"/>
                    </a:xfrm>
                    <a:prstGeom prst="rect">
                      <a:avLst/>
                    </a:prstGeom>
                  </pic:spPr>
                </pic:pic>
              </a:graphicData>
            </a:graphic>
          </wp:inline>
        </w:drawing>
      </w:r>
      <w:r w:rsidR="00206ADF" w:rsidRPr="00206ADF">
        <w:rPr>
          <w:noProof/>
        </w:rPr>
        <w:t xml:space="preserve"> </w:t>
      </w:r>
    </w:p>
    <w:p w14:paraId="0306D4A7" w14:textId="77777777" w:rsidR="0075397C" w:rsidRDefault="0075397C" w:rsidP="00C55C27">
      <w:pPr>
        <w:rPr>
          <w:u w:val="single"/>
        </w:rPr>
      </w:pPr>
      <w:r w:rsidRPr="0075397C">
        <w:rPr>
          <w:u w:val="single"/>
        </w:rPr>
        <w:t>Comments</w:t>
      </w:r>
    </w:p>
    <w:p w14:paraId="37034E38" w14:textId="442A7646" w:rsidR="00C74FD4" w:rsidRDefault="003E17E6" w:rsidP="00C55C27">
      <w:r>
        <w:t xml:space="preserve">There are no </w:t>
      </w:r>
      <w:r w:rsidR="00D435CE">
        <w:t>active aquifers</w:t>
      </w:r>
      <w:r>
        <w:t xml:space="preserve"> </w:t>
      </w:r>
      <w:r w:rsidR="00D435CE">
        <w:t>noted</w:t>
      </w:r>
      <w:r w:rsidR="00535CE3">
        <w:t>/ Unproductive</w:t>
      </w:r>
      <w:r w:rsidR="00C93806">
        <w:t xml:space="preserve">, as it is just outside the </w:t>
      </w:r>
      <w:r w:rsidR="00147203">
        <w:t>zone.</w:t>
      </w:r>
    </w:p>
    <w:p w14:paraId="480C3814" w14:textId="547EE176" w:rsidR="007D23F9" w:rsidRDefault="007D23F9" w:rsidP="00C55C27">
      <w:r>
        <w:t xml:space="preserve">Source: </w:t>
      </w:r>
      <w:hyperlink r:id="rId18" w:history="1">
        <w:r>
          <w:rPr>
            <w:rStyle w:val="Hyperlink"/>
          </w:rPr>
          <w:t>Magic Map Application (defra.gov.uk)</w:t>
        </w:r>
      </w:hyperlink>
    </w:p>
    <w:p w14:paraId="00636680" w14:textId="17C2E458" w:rsidR="00695647" w:rsidRPr="00471D62" w:rsidRDefault="00C74FD4" w:rsidP="00471D62">
      <w:r w:rsidRPr="00695647">
        <w:t xml:space="preserve"> </w:t>
      </w:r>
      <w:r w:rsidR="00373253" w:rsidRPr="00695647">
        <w:br w:type="page"/>
      </w:r>
    </w:p>
    <w:p w14:paraId="64E410F1" w14:textId="73DD005A" w:rsidR="00531045" w:rsidRDefault="00531045" w:rsidP="00695647">
      <w:pPr>
        <w:spacing w:after="200" w:line="276" w:lineRule="auto"/>
        <w:rPr>
          <w:u w:val="single"/>
        </w:rPr>
      </w:pPr>
      <w:r w:rsidRPr="001253C0">
        <w:rPr>
          <w:u w:val="single"/>
        </w:rPr>
        <w:t>Ground Water Map</w:t>
      </w:r>
    </w:p>
    <w:p w14:paraId="13D82477" w14:textId="06F6A35A" w:rsidR="00B33371" w:rsidRPr="001253C0" w:rsidRDefault="00457680" w:rsidP="00A006A1">
      <w:r>
        <w:rPr>
          <w:noProof/>
        </w:rPr>
        <mc:AlternateContent>
          <mc:Choice Requires="wps">
            <w:drawing>
              <wp:anchor distT="0" distB="0" distL="114300" distR="114300" simplePos="0" relativeHeight="251658241" behindDoc="0" locked="0" layoutInCell="1" allowOverlap="1" wp14:anchorId="76ACABE9" wp14:editId="4C350FDA">
                <wp:simplePos x="0" y="0"/>
                <wp:positionH relativeFrom="page">
                  <wp:posOffset>3234442</wp:posOffset>
                </wp:positionH>
                <wp:positionV relativeFrom="paragraph">
                  <wp:posOffset>2350466</wp:posOffset>
                </wp:positionV>
                <wp:extent cx="333955" cy="380005"/>
                <wp:effectExtent l="19050" t="19050" r="28575" b="20320"/>
                <wp:wrapNone/>
                <wp:docPr id="146" name="Rectangle 146"/>
                <wp:cNvGraphicFramePr/>
                <a:graphic xmlns:a="http://schemas.openxmlformats.org/drawingml/2006/main">
                  <a:graphicData uri="http://schemas.microsoft.com/office/word/2010/wordprocessingShape">
                    <wps:wsp>
                      <wps:cNvSpPr/>
                      <wps:spPr>
                        <a:xfrm>
                          <a:off x="0" y="0"/>
                          <a:ext cx="333955" cy="380005"/>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81EB7F" id="Rectangle 146" o:spid="_x0000_s1026" style="position:absolute;margin-left:254.7pt;margin-top:185.1pt;width:26.3pt;height:29.9pt;z-index:251658241;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" filled="f" strokecolor="red" strokeweight="3pt">
                <v:stroke joinstyle="round"/>
                <w10:wrap anchorx="page"/>
              </v:rect>
            </w:pict>
          </mc:Fallback>
        </mc:AlternateContent>
      </w:r>
      <w:r w:rsidR="00A006A1" w:rsidRPr="00A006A1">
        <w:rPr>
          <w:noProof/>
        </w:rPr>
        <w:t xml:space="preserve"> </w:t>
      </w:r>
      <w:r w:rsidR="000F0899" w:rsidRPr="000F0899">
        <w:rPr>
          <w:noProof/>
        </w:rPr>
        <w:drawing>
          <wp:inline distT="0" distB="0" distL="0" distR="0" wp14:anchorId="3EE56812" wp14:editId="01D6531C">
            <wp:extent cx="3953427" cy="3448531"/>
            <wp:effectExtent l="0" t="0" r="9525" b="0"/>
            <wp:docPr id="688849122" name="Picture 1" descr="A map with a blue poin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49122" name="Picture 1" descr="A map with a blue point on it&#10;&#10;Description automatically generated"/>
                    <pic:cNvPicPr/>
                  </pic:nvPicPr>
                  <pic:blipFill>
                    <a:blip r:embed="rId19"/>
                    <a:stretch>
                      <a:fillRect/>
                    </a:stretch>
                  </pic:blipFill>
                  <pic:spPr>
                    <a:xfrm>
                      <a:off x="0" y="0"/>
                      <a:ext cx="3953427" cy="3448531"/>
                    </a:xfrm>
                    <a:prstGeom prst="rect">
                      <a:avLst/>
                    </a:prstGeom>
                  </pic:spPr>
                </pic:pic>
              </a:graphicData>
            </a:graphic>
          </wp:inline>
        </w:drawing>
      </w:r>
    </w:p>
    <w:p w14:paraId="5AE4BC86" w14:textId="1C3175BB" w:rsidR="00695647" w:rsidRDefault="00CB05DB" w:rsidP="0046375B">
      <w:pPr>
        <w:rPr>
          <w:u w:val="single"/>
        </w:rPr>
      </w:pPr>
      <w:r>
        <w:rPr>
          <w:noProof/>
        </w:rPr>
        <w:drawing>
          <wp:inline distT="0" distB="0" distL="0" distR="0" wp14:anchorId="307E4C65" wp14:editId="784580C6">
            <wp:extent cx="2343150" cy="2495550"/>
            <wp:effectExtent l="0" t="0" r="0" b="0"/>
            <wp:docPr id="150" name="Picture 15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Timeline&#10;&#10;Description automatically generated"/>
                    <pic:cNvPicPr/>
                  </pic:nvPicPr>
                  <pic:blipFill>
                    <a:blip r:embed="rId20"/>
                    <a:stretch>
                      <a:fillRect/>
                    </a:stretch>
                  </pic:blipFill>
                  <pic:spPr>
                    <a:xfrm>
                      <a:off x="0" y="0"/>
                      <a:ext cx="2343150" cy="2495550"/>
                    </a:xfrm>
                    <a:prstGeom prst="rect">
                      <a:avLst/>
                    </a:prstGeom>
                  </pic:spPr>
                </pic:pic>
              </a:graphicData>
            </a:graphic>
          </wp:inline>
        </w:drawing>
      </w:r>
    </w:p>
    <w:p w14:paraId="142149F5" w14:textId="77777777" w:rsidR="00695647" w:rsidRDefault="00695647" w:rsidP="00695647">
      <w:pPr>
        <w:rPr>
          <w:u w:val="single"/>
        </w:rPr>
      </w:pPr>
      <w:r w:rsidRPr="0075397C">
        <w:rPr>
          <w:u w:val="single"/>
        </w:rPr>
        <w:t>Comments</w:t>
      </w:r>
    </w:p>
    <w:p w14:paraId="5C1EF759" w14:textId="77B37D68" w:rsidR="00695647" w:rsidRDefault="00CB05DB" w:rsidP="00695647">
      <w:pPr>
        <w:spacing w:after="200" w:line="276" w:lineRule="auto"/>
      </w:pPr>
      <w:r>
        <w:t>Rocks with essentially no ground water</w:t>
      </w:r>
    </w:p>
    <w:p w14:paraId="155F7302" w14:textId="57FE5827" w:rsidR="008B3576" w:rsidRDefault="008B3576" w:rsidP="00695647">
      <w:pPr>
        <w:spacing w:after="200" w:line="276" w:lineRule="auto"/>
        <w:rPr>
          <w:u w:val="single"/>
        </w:rPr>
      </w:pPr>
      <w:r>
        <w:t xml:space="preserve">Source: </w:t>
      </w:r>
      <w:hyperlink r:id="rId21" w:history="1">
        <w:r>
          <w:rPr>
            <w:rStyle w:val="Hyperlink"/>
          </w:rPr>
          <w:t>Groundwater Productivity - UK - Interactive Web Map (mangomap.com)</w:t>
        </w:r>
      </w:hyperlink>
    </w:p>
    <w:p w14:paraId="3175471F" w14:textId="2F3ACE41" w:rsidR="007B40FB" w:rsidRDefault="007B40FB" w:rsidP="00C55C27"/>
    <w:p w14:paraId="7E1AD282" w14:textId="7E0762CF" w:rsidR="0091695F" w:rsidRDefault="0091695F" w:rsidP="00C55C27">
      <w:pPr>
        <w:rPr>
          <w:rFonts w:eastAsia="Times New Roman" w:cs="Times New Roman"/>
          <w:color w:val="C00000"/>
          <w:sz w:val="32"/>
          <w:szCs w:val="32"/>
          <w:lang w:val="en-US"/>
        </w:rPr>
      </w:pPr>
    </w:p>
    <w:p w14:paraId="3AD7C4DD" w14:textId="77777777" w:rsidR="00440CAC" w:rsidRDefault="00440CAC" w:rsidP="00695647">
      <w:pPr>
        <w:spacing w:after="200" w:line="276" w:lineRule="auto"/>
        <w:rPr>
          <w:u w:val="single"/>
        </w:rPr>
      </w:pPr>
    </w:p>
    <w:p w14:paraId="723B27EA" w14:textId="71670063" w:rsidR="0046375B" w:rsidRDefault="001E0574">
      <w:pPr>
        <w:spacing w:after="200" w:line="276" w:lineRule="auto"/>
        <w:rPr>
          <w:rFonts w:eastAsia="Times New Roman" w:cs="Times New Roman"/>
          <w:bCs/>
          <w:color w:val="C00000"/>
          <w:sz w:val="32"/>
          <w:szCs w:val="32"/>
          <w:lang w:val="en-US"/>
        </w:rPr>
      </w:pPr>
      <w:r w:rsidRPr="001E0574">
        <w:rPr>
          <w:rFonts w:eastAsia="Times New Roman" w:cs="Times New Roman"/>
          <w:bCs/>
          <w:noProof/>
          <w:color w:val="C00000"/>
          <w:sz w:val="32"/>
          <w:szCs w:val="32"/>
          <w:lang w:val="en-US"/>
        </w:rPr>
        <w:drawing>
          <wp:inline distT="0" distB="0" distL="0" distR="0" wp14:anchorId="1786BD12" wp14:editId="4BFAA030">
            <wp:extent cx="6059170" cy="6137275"/>
            <wp:effectExtent l="0" t="0" r="0" b="0"/>
            <wp:docPr id="1757500601" name="Picture 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00601" name="Picture 1" descr="A screenshot of a web page&#10;&#10;Description automatically generated"/>
                    <pic:cNvPicPr/>
                  </pic:nvPicPr>
                  <pic:blipFill>
                    <a:blip r:embed="rId22"/>
                    <a:stretch>
                      <a:fillRect/>
                    </a:stretch>
                  </pic:blipFill>
                  <pic:spPr>
                    <a:xfrm>
                      <a:off x="0" y="0"/>
                      <a:ext cx="6059170" cy="6137275"/>
                    </a:xfrm>
                    <a:prstGeom prst="rect">
                      <a:avLst/>
                    </a:prstGeom>
                  </pic:spPr>
                </pic:pic>
              </a:graphicData>
            </a:graphic>
          </wp:inline>
        </w:drawing>
      </w:r>
    </w:p>
    <w:p w14:paraId="03BB6F7D" w14:textId="5BCC3934" w:rsidR="001E0574" w:rsidRDefault="001E0574">
      <w:pPr>
        <w:spacing w:after="200" w:line="276" w:lineRule="auto"/>
        <w:rPr>
          <w:rFonts w:eastAsia="Times New Roman" w:cs="Times New Roman"/>
          <w:bCs/>
          <w:color w:val="C00000"/>
          <w:sz w:val="32"/>
          <w:szCs w:val="32"/>
          <w:lang w:val="en-US"/>
        </w:rPr>
      </w:pPr>
      <w:r w:rsidRPr="001E0574">
        <w:rPr>
          <w:rFonts w:eastAsia="Times New Roman" w:cs="Times New Roman"/>
          <w:bCs/>
          <w:noProof/>
          <w:color w:val="C00000"/>
          <w:sz w:val="32"/>
          <w:szCs w:val="32"/>
          <w:lang w:val="en-US"/>
        </w:rPr>
        <w:drawing>
          <wp:inline distT="0" distB="0" distL="0" distR="0" wp14:anchorId="44BB7886" wp14:editId="5F7C9205">
            <wp:extent cx="6059170" cy="5461000"/>
            <wp:effectExtent l="0" t="0" r="0" b="6350"/>
            <wp:docPr id="82990893"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0893" name="Picture 1" descr="A screenshot of a map&#10;&#10;Description automatically generated"/>
                    <pic:cNvPicPr/>
                  </pic:nvPicPr>
                  <pic:blipFill>
                    <a:blip r:embed="rId23"/>
                    <a:stretch>
                      <a:fillRect/>
                    </a:stretch>
                  </pic:blipFill>
                  <pic:spPr>
                    <a:xfrm>
                      <a:off x="0" y="0"/>
                      <a:ext cx="6059170" cy="5461000"/>
                    </a:xfrm>
                    <a:prstGeom prst="rect">
                      <a:avLst/>
                    </a:prstGeom>
                  </pic:spPr>
                </pic:pic>
              </a:graphicData>
            </a:graphic>
          </wp:inline>
        </w:drawing>
      </w:r>
    </w:p>
    <w:p w14:paraId="577E3AFD" w14:textId="77777777" w:rsidR="001E0574" w:rsidRDefault="001E0574" w:rsidP="001E0574">
      <w:pPr>
        <w:rPr>
          <w:lang w:val="en-US"/>
        </w:rPr>
      </w:pPr>
    </w:p>
    <w:p w14:paraId="7E306EB3" w14:textId="77777777" w:rsidR="001E0574" w:rsidRDefault="001E0574">
      <w:pPr>
        <w:spacing w:after="200" w:line="276" w:lineRule="auto"/>
        <w:rPr>
          <w:rFonts w:eastAsia="Times New Roman" w:cs="Times New Roman"/>
          <w:bCs/>
          <w:color w:val="C00000"/>
          <w:sz w:val="32"/>
          <w:szCs w:val="32"/>
          <w:lang w:val="en-US"/>
        </w:rPr>
      </w:pPr>
    </w:p>
    <w:p w14:paraId="52758C65" w14:textId="157C2DC5" w:rsidR="00151444" w:rsidRDefault="00151444">
      <w:pPr>
        <w:spacing w:after="200" w:line="276" w:lineRule="auto"/>
      </w:pPr>
      <w:r w:rsidRPr="00151444">
        <w:t>Source:</w:t>
      </w:r>
      <w:r>
        <w:rPr>
          <w:rFonts w:eastAsia="Times New Roman" w:cs="Times New Roman"/>
          <w:bCs/>
          <w:color w:val="C00000"/>
          <w:sz w:val="32"/>
          <w:szCs w:val="32"/>
          <w:lang w:val="en-US"/>
        </w:rPr>
        <w:t xml:space="preserve"> </w:t>
      </w:r>
      <w:hyperlink r:id="rId24" w:history="1">
        <w:r>
          <w:rPr>
            <w:rStyle w:val="Hyperlink"/>
          </w:rPr>
          <w:t>Learn more about this area's flood risk - GOV.UK (check-long-term-flood-risk.service.gov.uk)</w:t>
        </w:r>
      </w:hyperlink>
    </w:p>
    <w:p w14:paraId="66722D68" w14:textId="77777777" w:rsidR="00540CDF" w:rsidRDefault="00540CDF" w:rsidP="00C36AAF">
      <w:pPr>
        <w:rPr>
          <w:u w:val="single"/>
        </w:rPr>
      </w:pPr>
    </w:p>
    <w:p w14:paraId="7ECDBF85" w14:textId="77777777" w:rsidR="00540CDF" w:rsidRDefault="00540CDF" w:rsidP="00C36AAF">
      <w:pPr>
        <w:rPr>
          <w:u w:val="single"/>
        </w:rPr>
      </w:pPr>
    </w:p>
    <w:p w14:paraId="4F2196B0" w14:textId="331D3A5C" w:rsidR="00540CDF" w:rsidRDefault="00540CDF" w:rsidP="00C36AAF">
      <w:pPr>
        <w:rPr>
          <w:u w:val="single"/>
        </w:rPr>
      </w:pPr>
    </w:p>
    <w:p w14:paraId="042EDD3A" w14:textId="098693EC" w:rsidR="00B53466" w:rsidRDefault="00B53466">
      <w:pPr>
        <w:spacing w:after="200" w:line="276" w:lineRule="auto"/>
        <w:rPr>
          <w:u w:val="single"/>
        </w:rPr>
      </w:pPr>
      <w:r>
        <w:rPr>
          <w:u w:val="single"/>
        </w:rPr>
        <w:br w:type="page"/>
      </w:r>
    </w:p>
    <w:p w14:paraId="2A32BEC4" w14:textId="5EBC6370" w:rsidR="00071072" w:rsidRDefault="00071072" w:rsidP="00071072">
      <w:pPr>
        <w:pStyle w:val="NoSpacing"/>
      </w:pPr>
    </w:p>
    <w:p w14:paraId="1E0A853B" w14:textId="77777777" w:rsidR="00FC053E" w:rsidRDefault="00724E86" w:rsidP="00FC053E">
      <w:pPr>
        <w:pStyle w:val="Heading2"/>
      </w:pPr>
      <w:bookmarkStart w:id="21" w:name="_Toc161847237"/>
      <w:r>
        <w:t xml:space="preserve">Appendix C </w:t>
      </w:r>
      <w:r>
        <w:br/>
      </w:r>
      <w:r w:rsidR="00732043">
        <w:t>Geotechnical Data</w:t>
      </w:r>
      <w:bookmarkEnd w:id="21"/>
      <w:r w:rsidR="00FC053E">
        <w:t xml:space="preserve"> </w:t>
      </w:r>
    </w:p>
    <w:p w14:paraId="22030BCB" w14:textId="5F3127BD" w:rsidR="00A737BE" w:rsidRDefault="00EC3D03" w:rsidP="00EE3D18">
      <w:pPr>
        <w:spacing w:after="200" w:line="276" w:lineRule="auto"/>
      </w:pPr>
      <w:r w:rsidRPr="00EC3D03">
        <w:rPr>
          <w:noProof/>
        </w:rPr>
        <w:drawing>
          <wp:inline distT="0" distB="0" distL="0" distR="0" wp14:anchorId="7BCE6E0D" wp14:editId="2261E229">
            <wp:extent cx="6059170" cy="3162300"/>
            <wp:effectExtent l="0" t="0" r="0" b="0"/>
            <wp:docPr id="1139757712"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57712" name="Picture 1" descr="A screenshot of a map&#10;&#10;Description automatically generated"/>
                    <pic:cNvPicPr/>
                  </pic:nvPicPr>
                  <pic:blipFill>
                    <a:blip r:embed="rId25"/>
                    <a:stretch>
                      <a:fillRect/>
                    </a:stretch>
                  </pic:blipFill>
                  <pic:spPr>
                    <a:xfrm>
                      <a:off x="0" y="0"/>
                      <a:ext cx="6059170" cy="3162300"/>
                    </a:xfrm>
                    <a:prstGeom prst="rect">
                      <a:avLst/>
                    </a:prstGeom>
                  </pic:spPr>
                </pic:pic>
              </a:graphicData>
            </a:graphic>
          </wp:inline>
        </w:drawing>
      </w:r>
    </w:p>
    <w:p w14:paraId="6506EB82" w14:textId="72F58878" w:rsidR="00E91EE2" w:rsidRDefault="008319AF" w:rsidP="00EE3D18">
      <w:pPr>
        <w:spacing w:after="200" w:line="276" w:lineRule="auto"/>
      </w:pPr>
      <w:hyperlink r:id="rId26" w:history="1">
        <w:r w:rsidR="00E91EE2">
          <w:rPr>
            <w:rStyle w:val="Hyperlink"/>
          </w:rPr>
          <w:t>BGS Geology Viewer (BETA)</w:t>
        </w:r>
      </w:hyperlink>
    </w:p>
    <w:p w14:paraId="4E371B61" w14:textId="64789C14" w:rsidR="00E91EE2" w:rsidRDefault="00E91EE2" w:rsidP="00EE3D18">
      <w:pPr>
        <w:spacing w:after="200" w:line="276" w:lineRule="auto"/>
      </w:pPr>
      <w:r>
        <w:t>As shown from the BGS the site is within the London Clay Formation</w:t>
      </w:r>
      <w:r w:rsidR="00F47507">
        <w:t xml:space="preserve">, </w:t>
      </w:r>
      <w:r w:rsidR="002B2CD9">
        <w:t>however it does border the Boyn Hill Gravel Member, however for the purpose of this report we will be using a conservative estimate for the soil bearing capacity based on previous empirical data</w:t>
      </w:r>
      <w:r w:rsidR="00E03187">
        <w:t xml:space="preserve"> of 140kN/m2</w:t>
      </w:r>
      <w:r w:rsidR="002B2CD9">
        <w:t>.</w:t>
      </w:r>
    </w:p>
    <w:p w14:paraId="3CDC0D09" w14:textId="6832FA3C" w:rsidR="008C3A02" w:rsidRDefault="008C3A02" w:rsidP="00EE3D18">
      <w:pPr>
        <w:spacing w:after="200" w:line="276" w:lineRule="auto"/>
      </w:pPr>
      <w:r>
        <w:t>Below are some boreholes from the local area</w:t>
      </w:r>
      <w:r w:rsidR="00D12F33">
        <w:t xml:space="preserve"> obtained from the BGS: </w:t>
      </w:r>
      <w:hyperlink r:id="rId27" w:history="1">
        <w:proofErr w:type="spellStart"/>
        <w:r w:rsidR="00212032">
          <w:rPr>
            <w:rStyle w:val="Hyperlink"/>
          </w:rPr>
          <w:t>GeoIndex</w:t>
        </w:r>
        <w:proofErr w:type="spellEnd"/>
        <w:r w:rsidR="00212032">
          <w:rPr>
            <w:rStyle w:val="Hyperlink"/>
          </w:rPr>
          <w:t xml:space="preserve"> - British Geological Survey (bgs.ac.uk)</w:t>
        </w:r>
      </w:hyperlink>
    </w:p>
    <w:p w14:paraId="5D6AAE78" w14:textId="3E201B71" w:rsidR="00D12F33" w:rsidRDefault="00D12F33" w:rsidP="00EE3D18">
      <w:pPr>
        <w:spacing w:after="200" w:line="276" w:lineRule="auto"/>
      </w:pPr>
      <w:r w:rsidRPr="00D12F33">
        <w:rPr>
          <w:noProof/>
        </w:rPr>
        <w:drawing>
          <wp:inline distT="0" distB="0" distL="0" distR="0" wp14:anchorId="70C98FB8" wp14:editId="4B51F6B0">
            <wp:extent cx="5336325" cy="7645400"/>
            <wp:effectExtent l="0" t="0" r="0" b="0"/>
            <wp:docPr id="2107813845" name="Picture 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13845" name="Picture 1" descr="A paper with text and numbers&#10;&#10;Description automatically generated"/>
                    <pic:cNvPicPr/>
                  </pic:nvPicPr>
                  <pic:blipFill>
                    <a:blip r:embed="rId28"/>
                    <a:stretch>
                      <a:fillRect/>
                    </a:stretch>
                  </pic:blipFill>
                  <pic:spPr>
                    <a:xfrm>
                      <a:off x="0" y="0"/>
                      <a:ext cx="5337206" cy="7646662"/>
                    </a:xfrm>
                    <a:prstGeom prst="rect">
                      <a:avLst/>
                    </a:prstGeom>
                  </pic:spPr>
                </pic:pic>
              </a:graphicData>
            </a:graphic>
          </wp:inline>
        </w:drawing>
      </w:r>
    </w:p>
    <w:p w14:paraId="64048527" w14:textId="2D0970E1" w:rsidR="00B414D1" w:rsidRDefault="00205C7F" w:rsidP="00EE3D18">
      <w:pPr>
        <w:spacing w:after="200" w:line="276" w:lineRule="auto"/>
      </w:pPr>
      <w:r w:rsidRPr="00205C7F">
        <w:rPr>
          <w:noProof/>
        </w:rPr>
        <w:drawing>
          <wp:inline distT="0" distB="0" distL="0" distR="0" wp14:anchorId="5E3C258D" wp14:editId="44798CCE">
            <wp:extent cx="5859145" cy="8042275"/>
            <wp:effectExtent l="0" t="0" r="8255" b="0"/>
            <wp:docPr id="1144919646" name="Picture 1" descr="A document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19646" name="Picture 1" descr="A document with numbers and lines&#10;&#10;Description automatically generated"/>
                    <pic:cNvPicPr/>
                  </pic:nvPicPr>
                  <pic:blipFill>
                    <a:blip r:embed="rId29"/>
                    <a:stretch>
                      <a:fillRect/>
                    </a:stretch>
                  </pic:blipFill>
                  <pic:spPr>
                    <a:xfrm>
                      <a:off x="0" y="0"/>
                      <a:ext cx="5859145" cy="8042275"/>
                    </a:xfrm>
                    <a:prstGeom prst="rect">
                      <a:avLst/>
                    </a:prstGeom>
                  </pic:spPr>
                </pic:pic>
              </a:graphicData>
            </a:graphic>
          </wp:inline>
        </w:drawing>
      </w:r>
    </w:p>
    <w:p w14:paraId="2AAF54AC" w14:textId="36B98B55" w:rsidR="007F6708" w:rsidRDefault="007F6708" w:rsidP="00EE3D18">
      <w:pPr>
        <w:spacing w:after="200" w:line="276" w:lineRule="auto"/>
      </w:pPr>
      <w:r w:rsidRPr="007F6708">
        <w:rPr>
          <w:noProof/>
        </w:rPr>
        <w:drawing>
          <wp:inline distT="0" distB="0" distL="0" distR="0" wp14:anchorId="0B400236" wp14:editId="31A18F5C">
            <wp:extent cx="5751195" cy="8042275"/>
            <wp:effectExtent l="0" t="0" r="1905" b="0"/>
            <wp:docPr id="880315461" name="Picture 1" descr="A document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15461" name="Picture 1" descr="A document with numbers and lines&#10;&#10;Description automatically generated"/>
                    <pic:cNvPicPr/>
                  </pic:nvPicPr>
                  <pic:blipFill>
                    <a:blip r:embed="rId30"/>
                    <a:stretch>
                      <a:fillRect/>
                    </a:stretch>
                  </pic:blipFill>
                  <pic:spPr>
                    <a:xfrm>
                      <a:off x="0" y="0"/>
                      <a:ext cx="5751195" cy="8042275"/>
                    </a:xfrm>
                    <a:prstGeom prst="rect">
                      <a:avLst/>
                    </a:prstGeom>
                  </pic:spPr>
                </pic:pic>
              </a:graphicData>
            </a:graphic>
          </wp:inline>
        </w:drawing>
      </w:r>
    </w:p>
    <w:p w14:paraId="6F2D5CC5" w14:textId="3CE68A36" w:rsidR="00916EF6" w:rsidRPr="00AB3C3B" w:rsidRDefault="00916EF6" w:rsidP="00EE3D18">
      <w:pPr>
        <w:spacing w:after="200" w:line="276" w:lineRule="auto"/>
        <w:sectPr w:rsidR="00916EF6" w:rsidRPr="00AB3C3B" w:rsidSect="00EA5305">
          <w:headerReference w:type="default" r:id="rId31"/>
          <w:footerReference w:type="even" r:id="rId32"/>
          <w:footerReference w:type="default" r:id="rId33"/>
          <w:pgSz w:w="11906" w:h="16838"/>
          <w:pgMar w:top="2517" w:right="924" w:bottom="1656" w:left="1440" w:header="709" w:footer="709" w:gutter="0"/>
          <w:pgNumType w:start="0"/>
          <w:cols w:space="708"/>
          <w:titlePg/>
          <w:docGrid w:linePitch="360"/>
        </w:sectPr>
      </w:pPr>
    </w:p>
    <w:p w14:paraId="580F9950" w14:textId="032918BE" w:rsidR="00B14F9A" w:rsidRDefault="00B14F9A" w:rsidP="00B14F9A">
      <w:pPr>
        <w:pStyle w:val="Heading2"/>
      </w:pPr>
      <w:bookmarkStart w:id="22" w:name="_Toc161847238"/>
      <w:r w:rsidRPr="008F31AE">
        <w:t>APPENDIX D</w:t>
      </w:r>
      <w:r w:rsidRPr="008F31AE">
        <w:br/>
      </w:r>
      <w:r w:rsidR="007163F3" w:rsidRPr="00B34E58">
        <w:t>Architect</w:t>
      </w:r>
      <w:r w:rsidR="007163F3">
        <w:t>ural Drawings</w:t>
      </w:r>
      <w:bookmarkEnd w:id="22"/>
    </w:p>
    <w:p w14:paraId="0C374D30" w14:textId="74C616AF" w:rsidR="00801E31" w:rsidRDefault="00F44C79" w:rsidP="00F43FED">
      <w:pPr>
        <w:rPr>
          <w:rStyle w:val="Emphasis"/>
          <w:i w:val="0"/>
        </w:rPr>
      </w:pPr>
      <w:r>
        <w:rPr>
          <w:rStyle w:val="Emphasis"/>
          <w:i w:val="0"/>
        </w:rPr>
        <w:t xml:space="preserve"> </w:t>
      </w:r>
      <w:r w:rsidR="008737CE" w:rsidRPr="008737CE">
        <w:rPr>
          <w:rStyle w:val="Emphasis"/>
          <w:i w:val="0"/>
          <w:noProof/>
        </w:rPr>
        <w:drawing>
          <wp:inline distT="0" distB="0" distL="0" distR="0" wp14:anchorId="6E612DCF" wp14:editId="62D30F88">
            <wp:extent cx="6057900" cy="4168775"/>
            <wp:effectExtent l="0" t="0" r="0" b="3175"/>
            <wp:docPr id="1579726469"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726469" name="Picture 1" descr="A blueprint of a building&#10;&#10;Description automatically generated"/>
                    <pic:cNvPicPr/>
                  </pic:nvPicPr>
                  <pic:blipFill>
                    <a:blip r:embed="rId34"/>
                    <a:stretch>
                      <a:fillRect/>
                    </a:stretch>
                  </pic:blipFill>
                  <pic:spPr>
                    <a:xfrm>
                      <a:off x="0" y="0"/>
                      <a:ext cx="6057900" cy="4168775"/>
                    </a:xfrm>
                    <a:prstGeom prst="rect">
                      <a:avLst/>
                    </a:prstGeom>
                  </pic:spPr>
                </pic:pic>
              </a:graphicData>
            </a:graphic>
          </wp:inline>
        </w:drawing>
      </w:r>
    </w:p>
    <w:p w14:paraId="0138871B" w14:textId="311C281E" w:rsidR="008737CE" w:rsidRDefault="008737CE" w:rsidP="00F43FED">
      <w:pPr>
        <w:rPr>
          <w:rStyle w:val="Emphasis"/>
          <w:i w:val="0"/>
        </w:rPr>
      </w:pPr>
      <w:r w:rsidRPr="008737CE">
        <w:rPr>
          <w:rStyle w:val="Emphasis"/>
          <w:i w:val="0"/>
          <w:noProof/>
        </w:rPr>
        <w:drawing>
          <wp:inline distT="0" distB="0" distL="0" distR="0" wp14:anchorId="203BD773" wp14:editId="00DA823F">
            <wp:extent cx="6057900" cy="4199255"/>
            <wp:effectExtent l="0" t="0" r="0" b="0"/>
            <wp:docPr id="1361062246"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62246" name="Picture 1" descr="A blueprint of a house&#10;&#10;Description automatically generated"/>
                    <pic:cNvPicPr/>
                  </pic:nvPicPr>
                  <pic:blipFill>
                    <a:blip r:embed="rId35"/>
                    <a:stretch>
                      <a:fillRect/>
                    </a:stretch>
                  </pic:blipFill>
                  <pic:spPr>
                    <a:xfrm>
                      <a:off x="0" y="0"/>
                      <a:ext cx="6057900" cy="4199255"/>
                    </a:xfrm>
                    <a:prstGeom prst="rect">
                      <a:avLst/>
                    </a:prstGeom>
                  </pic:spPr>
                </pic:pic>
              </a:graphicData>
            </a:graphic>
          </wp:inline>
        </w:drawing>
      </w:r>
    </w:p>
    <w:p w14:paraId="59A9B1CB" w14:textId="25162AA3" w:rsidR="00037424" w:rsidRDefault="00037424" w:rsidP="00F43FED">
      <w:pPr>
        <w:rPr>
          <w:rStyle w:val="Emphasis"/>
          <w:i w:val="0"/>
        </w:rPr>
      </w:pPr>
      <w:r w:rsidRPr="00037424">
        <w:rPr>
          <w:rStyle w:val="Emphasis"/>
          <w:i w:val="0"/>
          <w:noProof/>
        </w:rPr>
        <w:drawing>
          <wp:inline distT="0" distB="0" distL="0" distR="0" wp14:anchorId="5E6E6A8E" wp14:editId="20C06DF3">
            <wp:extent cx="6057900" cy="4156075"/>
            <wp:effectExtent l="0" t="0" r="0" b="0"/>
            <wp:docPr id="1947794199"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94199" name="Picture 1" descr="A blueprint of a house&#10;&#10;Description automatically generated"/>
                    <pic:cNvPicPr/>
                  </pic:nvPicPr>
                  <pic:blipFill>
                    <a:blip r:embed="rId36"/>
                    <a:stretch>
                      <a:fillRect/>
                    </a:stretch>
                  </pic:blipFill>
                  <pic:spPr>
                    <a:xfrm>
                      <a:off x="0" y="0"/>
                      <a:ext cx="6057900" cy="4156075"/>
                    </a:xfrm>
                    <a:prstGeom prst="rect">
                      <a:avLst/>
                    </a:prstGeom>
                  </pic:spPr>
                </pic:pic>
              </a:graphicData>
            </a:graphic>
          </wp:inline>
        </w:drawing>
      </w:r>
    </w:p>
    <w:p w14:paraId="7A0920C8" w14:textId="33172186" w:rsidR="000310CF" w:rsidRDefault="000310CF" w:rsidP="00F43FED">
      <w:pPr>
        <w:rPr>
          <w:rStyle w:val="Emphasis"/>
          <w:i w:val="0"/>
        </w:rPr>
      </w:pPr>
      <w:r w:rsidRPr="000310CF">
        <w:rPr>
          <w:rStyle w:val="Emphasis"/>
          <w:i w:val="0"/>
          <w:noProof/>
        </w:rPr>
        <w:drawing>
          <wp:inline distT="0" distB="0" distL="0" distR="0" wp14:anchorId="196DD75E" wp14:editId="50F1CB05">
            <wp:extent cx="6057900" cy="4145280"/>
            <wp:effectExtent l="0" t="0" r="0" b="7620"/>
            <wp:docPr id="1316364560"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364560" name="Picture 1" descr="A blueprint of a house&#10;&#10;Description automatically generated"/>
                    <pic:cNvPicPr/>
                  </pic:nvPicPr>
                  <pic:blipFill>
                    <a:blip r:embed="rId37"/>
                    <a:stretch>
                      <a:fillRect/>
                    </a:stretch>
                  </pic:blipFill>
                  <pic:spPr>
                    <a:xfrm>
                      <a:off x="0" y="0"/>
                      <a:ext cx="6057900" cy="4145280"/>
                    </a:xfrm>
                    <a:prstGeom prst="rect">
                      <a:avLst/>
                    </a:prstGeom>
                  </pic:spPr>
                </pic:pic>
              </a:graphicData>
            </a:graphic>
          </wp:inline>
        </w:drawing>
      </w:r>
    </w:p>
    <w:p w14:paraId="7A362EAF" w14:textId="29A45B20" w:rsidR="000310CF" w:rsidRDefault="000310CF" w:rsidP="00F43FED">
      <w:pPr>
        <w:rPr>
          <w:rStyle w:val="Emphasis"/>
          <w:i w:val="0"/>
        </w:rPr>
      </w:pPr>
      <w:r w:rsidRPr="000310CF">
        <w:rPr>
          <w:rStyle w:val="Emphasis"/>
          <w:i w:val="0"/>
          <w:noProof/>
        </w:rPr>
        <w:drawing>
          <wp:inline distT="0" distB="0" distL="0" distR="0" wp14:anchorId="214892F9" wp14:editId="6CD936A6">
            <wp:extent cx="6057900" cy="4163695"/>
            <wp:effectExtent l="0" t="0" r="0" b="8255"/>
            <wp:docPr id="1556114490"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14490" name="Picture 1" descr="A blueprint of a house&#10;&#10;Description automatically generated"/>
                    <pic:cNvPicPr/>
                  </pic:nvPicPr>
                  <pic:blipFill>
                    <a:blip r:embed="rId38"/>
                    <a:stretch>
                      <a:fillRect/>
                    </a:stretch>
                  </pic:blipFill>
                  <pic:spPr>
                    <a:xfrm>
                      <a:off x="0" y="0"/>
                      <a:ext cx="6057900" cy="4163695"/>
                    </a:xfrm>
                    <a:prstGeom prst="rect">
                      <a:avLst/>
                    </a:prstGeom>
                  </pic:spPr>
                </pic:pic>
              </a:graphicData>
            </a:graphic>
          </wp:inline>
        </w:drawing>
      </w:r>
    </w:p>
    <w:p w14:paraId="1A3AD038" w14:textId="1B0A8296" w:rsidR="00E859DA" w:rsidRDefault="00E859DA" w:rsidP="00F43FED">
      <w:pPr>
        <w:rPr>
          <w:rStyle w:val="Emphasis"/>
          <w:i w:val="0"/>
        </w:rPr>
      </w:pPr>
      <w:r w:rsidRPr="00E859DA">
        <w:rPr>
          <w:rStyle w:val="Emphasis"/>
          <w:i w:val="0"/>
          <w:noProof/>
        </w:rPr>
        <w:drawing>
          <wp:inline distT="0" distB="0" distL="0" distR="0" wp14:anchorId="7D406DE2" wp14:editId="00A6D836">
            <wp:extent cx="6057900" cy="4147820"/>
            <wp:effectExtent l="0" t="0" r="0" b="5080"/>
            <wp:docPr id="1313136554"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36554" name="Picture 1" descr="A blueprint of a house&#10;&#10;Description automatically generated"/>
                    <pic:cNvPicPr/>
                  </pic:nvPicPr>
                  <pic:blipFill>
                    <a:blip r:embed="rId39"/>
                    <a:stretch>
                      <a:fillRect/>
                    </a:stretch>
                  </pic:blipFill>
                  <pic:spPr>
                    <a:xfrm>
                      <a:off x="0" y="0"/>
                      <a:ext cx="6057900" cy="4147820"/>
                    </a:xfrm>
                    <a:prstGeom prst="rect">
                      <a:avLst/>
                    </a:prstGeom>
                  </pic:spPr>
                </pic:pic>
              </a:graphicData>
            </a:graphic>
          </wp:inline>
        </w:drawing>
      </w:r>
    </w:p>
    <w:p w14:paraId="6179B2E8" w14:textId="36F45C7D" w:rsidR="00E859DA" w:rsidRDefault="00E859DA" w:rsidP="00F43FED">
      <w:pPr>
        <w:rPr>
          <w:rStyle w:val="Emphasis"/>
          <w:i w:val="0"/>
        </w:rPr>
      </w:pPr>
      <w:r w:rsidRPr="00E859DA">
        <w:rPr>
          <w:rStyle w:val="Emphasis"/>
          <w:i w:val="0"/>
          <w:noProof/>
        </w:rPr>
        <w:drawing>
          <wp:inline distT="0" distB="0" distL="0" distR="0" wp14:anchorId="578D08AA" wp14:editId="2E265D7B">
            <wp:extent cx="6057900" cy="4117975"/>
            <wp:effectExtent l="0" t="0" r="0" b="0"/>
            <wp:docPr id="1915630728"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30728" name="Picture 1" descr="A blueprint of a house&#10;&#10;Description automatically generated"/>
                    <pic:cNvPicPr/>
                  </pic:nvPicPr>
                  <pic:blipFill>
                    <a:blip r:embed="rId40"/>
                    <a:stretch>
                      <a:fillRect/>
                    </a:stretch>
                  </pic:blipFill>
                  <pic:spPr>
                    <a:xfrm>
                      <a:off x="0" y="0"/>
                      <a:ext cx="6057900" cy="4117975"/>
                    </a:xfrm>
                    <a:prstGeom prst="rect">
                      <a:avLst/>
                    </a:prstGeom>
                  </pic:spPr>
                </pic:pic>
              </a:graphicData>
            </a:graphic>
          </wp:inline>
        </w:drawing>
      </w:r>
    </w:p>
    <w:p w14:paraId="0A9B9BF0" w14:textId="510247FC" w:rsidR="00E859DA" w:rsidRDefault="00E859DA" w:rsidP="00F43FED">
      <w:pPr>
        <w:rPr>
          <w:rStyle w:val="Emphasis"/>
          <w:i w:val="0"/>
        </w:rPr>
      </w:pPr>
      <w:r w:rsidRPr="00E859DA">
        <w:rPr>
          <w:rStyle w:val="Emphasis"/>
          <w:i w:val="0"/>
          <w:noProof/>
        </w:rPr>
        <w:drawing>
          <wp:inline distT="0" distB="0" distL="0" distR="0" wp14:anchorId="5F907D4A" wp14:editId="7E64148B">
            <wp:extent cx="6057900" cy="4177030"/>
            <wp:effectExtent l="0" t="0" r="0" b="0"/>
            <wp:docPr id="1879777333"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77333" name="Picture 1" descr="A drawing of a building&#10;&#10;Description automatically generated"/>
                    <pic:cNvPicPr/>
                  </pic:nvPicPr>
                  <pic:blipFill>
                    <a:blip r:embed="rId41"/>
                    <a:stretch>
                      <a:fillRect/>
                    </a:stretch>
                  </pic:blipFill>
                  <pic:spPr>
                    <a:xfrm>
                      <a:off x="0" y="0"/>
                      <a:ext cx="6057900" cy="4177030"/>
                    </a:xfrm>
                    <a:prstGeom prst="rect">
                      <a:avLst/>
                    </a:prstGeom>
                  </pic:spPr>
                </pic:pic>
              </a:graphicData>
            </a:graphic>
          </wp:inline>
        </w:drawing>
      </w:r>
    </w:p>
    <w:p w14:paraId="5E852F64" w14:textId="2A0142F0" w:rsidR="003A01EF" w:rsidRDefault="003A01EF" w:rsidP="00F43FED">
      <w:pPr>
        <w:rPr>
          <w:rStyle w:val="Emphasis"/>
          <w:i w:val="0"/>
        </w:rPr>
      </w:pPr>
      <w:r w:rsidRPr="003A01EF">
        <w:rPr>
          <w:rStyle w:val="Emphasis"/>
          <w:i w:val="0"/>
          <w:noProof/>
        </w:rPr>
        <w:drawing>
          <wp:inline distT="0" distB="0" distL="0" distR="0" wp14:anchorId="0D71B4B4" wp14:editId="38102C74">
            <wp:extent cx="6057900" cy="4180205"/>
            <wp:effectExtent l="0" t="0" r="0" b="0"/>
            <wp:docPr id="2031116606"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16606" name="Picture 1" descr="A drawing of a house&#10;&#10;Description automatically generated"/>
                    <pic:cNvPicPr/>
                  </pic:nvPicPr>
                  <pic:blipFill>
                    <a:blip r:embed="rId42"/>
                    <a:stretch>
                      <a:fillRect/>
                    </a:stretch>
                  </pic:blipFill>
                  <pic:spPr>
                    <a:xfrm>
                      <a:off x="0" y="0"/>
                      <a:ext cx="6057900" cy="4180205"/>
                    </a:xfrm>
                    <a:prstGeom prst="rect">
                      <a:avLst/>
                    </a:prstGeom>
                  </pic:spPr>
                </pic:pic>
              </a:graphicData>
            </a:graphic>
          </wp:inline>
        </w:drawing>
      </w:r>
    </w:p>
    <w:p w14:paraId="3960DDE7" w14:textId="14D8E48C" w:rsidR="003A01EF" w:rsidRDefault="003A01EF" w:rsidP="00F43FED">
      <w:pPr>
        <w:rPr>
          <w:rStyle w:val="Emphasis"/>
          <w:i w:val="0"/>
        </w:rPr>
      </w:pPr>
      <w:r w:rsidRPr="003A01EF">
        <w:rPr>
          <w:rStyle w:val="Emphasis"/>
          <w:i w:val="0"/>
          <w:noProof/>
        </w:rPr>
        <w:drawing>
          <wp:inline distT="0" distB="0" distL="0" distR="0" wp14:anchorId="5FC49DD5" wp14:editId="66881154">
            <wp:extent cx="6057900" cy="4196080"/>
            <wp:effectExtent l="0" t="0" r="0" b="0"/>
            <wp:docPr id="1883461734"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61734" name="Picture 1" descr="A drawing of a building&#10;&#10;Description automatically generated"/>
                    <pic:cNvPicPr/>
                  </pic:nvPicPr>
                  <pic:blipFill>
                    <a:blip r:embed="rId43"/>
                    <a:stretch>
                      <a:fillRect/>
                    </a:stretch>
                  </pic:blipFill>
                  <pic:spPr>
                    <a:xfrm>
                      <a:off x="0" y="0"/>
                      <a:ext cx="6057900" cy="4196080"/>
                    </a:xfrm>
                    <a:prstGeom prst="rect">
                      <a:avLst/>
                    </a:prstGeom>
                  </pic:spPr>
                </pic:pic>
              </a:graphicData>
            </a:graphic>
          </wp:inline>
        </w:drawing>
      </w:r>
    </w:p>
    <w:p w14:paraId="61571B54" w14:textId="59F8B1CB" w:rsidR="003A01EF" w:rsidRDefault="003A01EF" w:rsidP="00F43FED">
      <w:pPr>
        <w:rPr>
          <w:rStyle w:val="Emphasis"/>
          <w:i w:val="0"/>
        </w:rPr>
      </w:pPr>
      <w:r w:rsidRPr="003A01EF">
        <w:rPr>
          <w:rStyle w:val="Emphasis"/>
          <w:i w:val="0"/>
          <w:noProof/>
        </w:rPr>
        <w:drawing>
          <wp:inline distT="0" distB="0" distL="0" distR="0" wp14:anchorId="34C9A0F9" wp14:editId="7940DC01">
            <wp:extent cx="6057900" cy="4170680"/>
            <wp:effectExtent l="0" t="0" r="0" b="1270"/>
            <wp:docPr id="748353781" name="Picture 1" descr="A drawing of a building and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53781" name="Picture 1" descr="A drawing of a building and a house&#10;&#10;Description automatically generated"/>
                    <pic:cNvPicPr/>
                  </pic:nvPicPr>
                  <pic:blipFill>
                    <a:blip r:embed="rId44"/>
                    <a:stretch>
                      <a:fillRect/>
                    </a:stretch>
                  </pic:blipFill>
                  <pic:spPr>
                    <a:xfrm>
                      <a:off x="0" y="0"/>
                      <a:ext cx="6057900" cy="4170680"/>
                    </a:xfrm>
                    <a:prstGeom prst="rect">
                      <a:avLst/>
                    </a:prstGeom>
                  </pic:spPr>
                </pic:pic>
              </a:graphicData>
            </a:graphic>
          </wp:inline>
        </w:drawing>
      </w:r>
    </w:p>
    <w:p w14:paraId="17F06886" w14:textId="7C181528" w:rsidR="00BA419F" w:rsidRDefault="00BA419F" w:rsidP="00F43FED">
      <w:pPr>
        <w:rPr>
          <w:rStyle w:val="Emphasis"/>
          <w:i w:val="0"/>
        </w:rPr>
      </w:pPr>
    </w:p>
    <w:p w14:paraId="577E8DA9" w14:textId="42F09398" w:rsidR="007D7CFC" w:rsidRDefault="007D7CFC" w:rsidP="00F43FED">
      <w:pPr>
        <w:rPr>
          <w:rStyle w:val="Emphasis"/>
          <w:i w:val="0"/>
        </w:rPr>
      </w:pPr>
    </w:p>
    <w:p w14:paraId="3940B3F5" w14:textId="225B15FF" w:rsidR="00A47D1D" w:rsidRDefault="00A47D1D" w:rsidP="00F43FED">
      <w:pPr>
        <w:rPr>
          <w:rStyle w:val="Emphasis"/>
          <w:i w:val="0"/>
        </w:rPr>
      </w:pPr>
    </w:p>
    <w:p w14:paraId="3FA7442B" w14:textId="1B67A112" w:rsidR="00A47D1D" w:rsidRDefault="00A47D1D" w:rsidP="00F43FED">
      <w:pPr>
        <w:rPr>
          <w:rStyle w:val="Emphasis"/>
          <w:i w:val="0"/>
        </w:rPr>
      </w:pPr>
    </w:p>
    <w:p w14:paraId="2EE30496" w14:textId="719AE350" w:rsidR="00A47D1D" w:rsidRDefault="00A47D1D" w:rsidP="00F43FED">
      <w:pPr>
        <w:rPr>
          <w:rStyle w:val="Emphasis"/>
          <w:i w:val="0"/>
        </w:rPr>
      </w:pPr>
    </w:p>
    <w:p w14:paraId="74688F57" w14:textId="6344931B" w:rsidR="00930326" w:rsidRDefault="00930326" w:rsidP="00F43FED">
      <w:pPr>
        <w:rPr>
          <w:rStyle w:val="Emphasis"/>
          <w:i w:val="0"/>
        </w:rPr>
      </w:pPr>
    </w:p>
    <w:p w14:paraId="1E70B50E" w14:textId="58CC6F1D" w:rsidR="00930326" w:rsidRDefault="00930326" w:rsidP="00F43FED">
      <w:pPr>
        <w:rPr>
          <w:rStyle w:val="Emphasis"/>
          <w:i w:val="0"/>
        </w:rPr>
      </w:pPr>
    </w:p>
    <w:p w14:paraId="4A6556CB" w14:textId="35CF927D" w:rsidR="008F44C5" w:rsidRDefault="008F44C5" w:rsidP="00F43FED">
      <w:pPr>
        <w:rPr>
          <w:rStyle w:val="Emphasis"/>
          <w:i w:val="0"/>
        </w:rPr>
      </w:pPr>
    </w:p>
    <w:p w14:paraId="48FAED32" w14:textId="77338EE9" w:rsidR="008F44C5" w:rsidRDefault="008F44C5" w:rsidP="00F43FED">
      <w:pPr>
        <w:rPr>
          <w:rStyle w:val="Emphasis"/>
          <w:i w:val="0"/>
        </w:rPr>
      </w:pPr>
    </w:p>
    <w:p w14:paraId="4B21FBB8" w14:textId="52426C5F" w:rsidR="00FD2FA9" w:rsidRDefault="00FD2FA9" w:rsidP="00F43FED">
      <w:pPr>
        <w:rPr>
          <w:rStyle w:val="Emphasis"/>
          <w:i w:val="0"/>
        </w:rPr>
      </w:pPr>
    </w:p>
    <w:p w14:paraId="3A6BA0D0" w14:textId="59445AE4" w:rsidR="00FD2FA9" w:rsidRDefault="00FD2FA9" w:rsidP="00F43FED">
      <w:pPr>
        <w:rPr>
          <w:rStyle w:val="Emphasis"/>
          <w:i w:val="0"/>
        </w:rPr>
      </w:pPr>
    </w:p>
    <w:p w14:paraId="6E6DEAB2" w14:textId="2E5FC9A0" w:rsidR="00D82EB0" w:rsidRDefault="00D82EB0" w:rsidP="00F43FED">
      <w:pPr>
        <w:rPr>
          <w:rStyle w:val="Emphasis"/>
          <w:i w:val="0"/>
        </w:rPr>
      </w:pPr>
    </w:p>
    <w:p w14:paraId="6DE21002" w14:textId="2BC6CF13" w:rsidR="00D82EB0" w:rsidRDefault="00D82EB0" w:rsidP="00F43FED">
      <w:pPr>
        <w:rPr>
          <w:rStyle w:val="Emphasis"/>
          <w:i w:val="0"/>
        </w:rPr>
      </w:pPr>
    </w:p>
    <w:p w14:paraId="572C9917" w14:textId="0502DE7A" w:rsidR="00D819F4" w:rsidRDefault="00D819F4" w:rsidP="00F43FED">
      <w:pPr>
        <w:rPr>
          <w:rStyle w:val="Emphasis"/>
          <w:i w:val="0"/>
        </w:rPr>
      </w:pPr>
    </w:p>
    <w:p w14:paraId="0E666B5B" w14:textId="5A1DA83D" w:rsidR="00D819F4" w:rsidRDefault="00D819F4" w:rsidP="00F43FED">
      <w:pPr>
        <w:rPr>
          <w:rStyle w:val="Emphasis"/>
          <w:i w:val="0"/>
        </w:rPr>
      </w:pPr>
    </w:p>
    <w:p w14:paraId="41C2BB21" w14:textId="3ECC15A9" w:rsidR="00F458DE" w:rsidRDefault="00F458DE" w:rsidP="00F43FED">
      <w:pPr>
        <w:rPr>
          <w:rStyle w:val="Emphasis"/>
          <w:i w:val="0"/>
        </w:rPr>
      </w:pPr>
    </w:p>
    <w:p w14:paraId="5BF70B02" w14:textId="3667C4A5" w:rsidR="007A3491" w:rsidRDefault="007A3491" w:rsidP="00F43FED">
      <w:pPr>
        <w:rPr>
          <w:rStyle w:val="Emphasis"/>
          <w:i w:val="0"/>
        </w:rPr>
      </w:pPr>
    </w:p>
    <w:p w14:paraId="05609DB2" w14:textId="45EFB606" w:rsidR="007A3491" w:rsidRDefault="007A3491" w:rsidP="00F43FED">
      <w:pPr>
        <w:rPr>
          <w:rStyle w:val="Emphasis"/>
          <w:i w:val="0"/>
        </w:rPr>
      </w:pPr>
    </w:p>
    <w:p w14:paraId="7DC47C6A" w14:textId="1826D3FB" w:rsidR="00C136F5" w:rsidRDefault="00C136F5" w:rsidP="00F43FED">
      <w:pPr>
        <w:rPr>
          <w:rStyle w:val="Emphasis"/>
          <w:i w:val="0"/>
        </w:rPr>
      </w:pPr>
    </w:p>
    <w:p w14:paraId="6747940E" w14:textId="249F08D2" w:rsidR="00C136F5" w:rsidRDefault="00C136F5" w:rsidP="00F43FED">
      <w:pPr>
        <w:rPr>
          <w:rStyle w:val="Emphasis"/>
          <w:i w:val="0"/>
        </w:rPr>
      </w:pPr>
    </w:p>
    <w:p w14:paraId="3809DCA7" w14:textId="56EC8CEA" w:rsidR="00B40EB8" w:rsidRDefault="00B40EB8" w:rsidP="00D2189B">
      <w:pPr>
        <w:pStyle w:val="Heading2"/>
        <w:rPr>
          <w:rStyle w:val="Emphasis"/>
          <w:i w:val="0"/>
        </w:rPr>
      </w:pPr>
      <w:bookmarkStart w:id="23" w:name="_Toc161847239"/>
      <w:r>
        <w:rPr>
          <w:rStyle w:val="Emphasis"/>
          <w:i w:val="0"/>
        </w:rPr>
        <w:t xml:space="preserve">APPENDIX </w:t>
      </w:r>
      <w:r w:rsidR="00724E86">
        <w:rPr>
          <w:rStyle w:val="Emphasis"/>
          <w:i w:val="0"/>
        </w:rPr>
        <w:t>E</w:t>
      </w:r>
      <w:r>
        <w:rPr>
          <w:rStyle w:val="Emphasis"/>
          <w:i w:val="0"/>
        </w:rPr>
        <w:br/>
      </w:r>
      <w:r>
        <w:rPr>
          <w:rStyle w:val="Emphasis"/>
          <w:i w:val="0"/>
          <w:iCs w:val="0"/>
        </w:rPr>
        <w:t>S</w:t>
      </w:r>
      <w:r w:rsidRPr="008331E0">
        <w:rPr>
          <w:rStyle w:val="Emphasis"/>
          <w:i w:val="0"/>
          <w:iCs w:val="0"/>
        </w:rPr>
        <w:t xml:space="preserve">tructural </w:t>
      </w:r>
      <w:r>
        <w:rPr>
          <w:rStyle w:val="Emphasis"/>
          <w:i w:val="0"/>
          <w:iCs w:val="0"/>
        </w:rPr>
        <w:t>M</w:t>
      </w:r>
      <w:r w:rsidRPr="008331E0">
        <w:rPr>
          <w:rStyle w:val="Emphasis"/>
          <w:i w:val="0"/>
          <w:iCs w:val="0"/>
        </w:rPr>
        <w:t>ethod</w:t>
      </w:r>
      <w:r>
        <w:rPr>
          <w:rStyle w:val="Emphasis"/>
          <w:i w:val="0"/>
          <w:iCs w:val="0"/>
        </w:rPr>
        <w:t xml:space="preserve"> S</w:t>
      </w:r>
      <w:r w:rsidRPr="008331E0">
        <w:rPr>
          <w:rStyle w:val="Emphasis"/>
          <w:i w:val="0"/>
          <w:iCs w:val="0"/>
        </w:rPr>
        <w:t>tatement</w:t>
      </w:r>
      <w:bookmarkEnd w:id="23"/>
    </w:p>
    <w:p w14:paraId="6D62D0A0" w14:textId="77777777" w:rsidR="00B40EB8" w:rsidRDefault="00B40EB8" w:rsidP="008F31AE">
      <w:pPr>
        <w:rPr>
          <w:rStyle w:val="Emphasis"/>
          <w:i w:val="0"/>
        </w:rPr>
      </w:pPr>
    </w:p>
    <w:p w14:paraId="0A6DAD96" w14:textId="79FA938F" w:rsidR="00520B30" w:rsidRDefault="00520B30" w:rsidP="008F31AE">
      <w:pPr>
        <w:rPr>
          <w:rStyle w:val="Emphasis"/>
          <w:i w:val="0"/>
        </w:rPr>
      </w:pPr>
      <w:r>
        <w:rPr>
          <w:rStyle w:val="Emphasis"/>
          <w:i w:val="0"/>
        </w:rPr>
        <w:t xml:space="preserve">We have been instructed to provide a </w:t>
      </w:r>
      <w:r w:rsidR="007F3625">
        <w:rPr>
          <w:rStyle w:val="Emphasis"/>
          <w:i w:val="0"/>
        </w:rPr>
        <w:t xml:space="preserve">methodology for </w:t>
      </w:r>
      <w:r w:rsidR="00F558AC">
        <w:rPr>
          <w:rStyle w:val="Emphasis"/>
          <w:i w:val="0"/>
        </w:rPr>
        <w:t>carrying</w:t>
      </w:r>
      <w:r w:rsidR="007F3625">
        <w:rPr>
          <w:rStyle w:val="Emphasis"/>
          <w:i w:val="0"/>
        </w:rPr>
        <w:t xml:space="preserve"> out the construction works to form </w:t>
      </w:r>
      <w:r w:rsidR="00106008">
        <w:rPr>
          <w:rStyle w:val="Emphasis"/>
          <w:i w:val="0"/>
        </w:rPr>
        <w:t xml:space="preserve">an extension </w:t>
      </w:r>
      <w:r w:rsidR="00964780">
        <w:rPr>
          <w:rStyle w:val="Emphasis"/>
          <w:i w:val="0"/>
        </w:rPr>
        <w:t xml:space="preserve">at </w:t>
      </w:r>
      <w:r w:rsidR="00F525B7">
        <w:rPr>
          <w:rStyle w:val="Emphasis"/>
          <w:i w:val="0"/>
        </w:rPr>
        <w:t>basement</w:t>
      </w:r>
      <w:r w:rsidR="00964780">
        <w:rPr>
          <w:rStyle w:val="Emphasis"/>
          <w:i w:val="0"/>
        </w:rPr>
        <w:t xml:space="preserve"> level</w:t>
      </w:r>
      <w:r w:rsidR="00F525B7">
        <w:rPr>
          <w:rStyle w:val="Emphasis"/>
          <w:i w:val="0"/>
        </w:rPr>
        <w:t xml:space="preserve"> ensuring</w:t>
      </w:r>
      <w:r w:rsidR="00AF2F08">
        <w:rPr>
          <w:rStyle w:val="Emphasis"/>
          <w:i w:val="0"/>
        </w:rPr>
        <w:t xml:space="preserve"> continued structural stability throughout the construction process</w:t>
      </w:r>
      <w:r w:rsidR="00253C83">
        <w:rPr>
          <w:rStyle w:val="Emphasis"/>
          <w:i w:val="0"/>
        </w:rPr>
        <w:t>,</w:t>
      </w:r>
      <w:r w:rsidR="00AF2F08">
        <w:rPr>
          <w:rStyle w:val="Emphasis"/>
          <w:i w:val="0"/>
        </w:rPr>
        <w:t xml:space="preserve"> </w:t>
      </w:r>
      <w:r w:rsidR="007F3625">
        <w:rPr>
          <w:rStyle w:val="Emphasis"/>
          <w:i w:val="0"/>
        </w:rPr>
        <w:t>without adversely affecting the existing structure and the</w:t>
      </w:r>
      <w:r w:rsidR="00F558AC">
        <w:rPr>
          <w:rStyle w:val="Emphasis"/>
          <w:i w:val="0"/>
        </w:rPr>
        <w:t xml:space="preserve"> </w:t>
      </w:r>
      <w:r w:rsidR="007F3625">
        <w:rPr>
          <w:rStyle w:val="Emphasis"/>
          <w:i w:val="0"/>
        </w:rPr>
        <w:t>neighbouring properties. Therefore</w:t>
      </w:r>
      <w:r w:rsidR="00F558AC">
        <w:rPr>
          <w:rStyle w:val="Emphasis"/>
          <w:i w:val="0"/>
        </w:rPr>
        <w:t>,</w:t>
      </w:r>
      <w:r w:rsidR="007F3625">
        <w:rPr>
          <w:rStyle w:val="Emphasis"/>
          <w:i w:val="0"/>
        </w:rPr>
        <w:t xml:space="preserve"> we hav</w:t>
      </w:r>
      <w:r w:rsidR="00F558AC">
        <w:rPr>
          <w:rStyle w:val="Emphasis"/>
          <w:i w:val="0"/>
        </w:rPr>
        <w:t>e completed</w:t>
      </w:r>
      <w:r w:rsidR="00F525B7">
        <w:rPr>
          <w:rStyle w:val="Emphasis"/>
          <w:i w:val="0"/>
        </w:rPr>
        <w:t xml:space="preserve"> a</w:t>
      </w:r>
      <w:r w:rsidR="00F558AC">
        <w:rPr>
          <w:rStyle w:val="Emphasis"/>
          <w:i w:val="0"/>
        </w:rPr>
        <w:t xml:space="preserve"> </w:t>
      </w:r>
      <w:r>
        <w:rPr>
          <w:rStyle w:val="Emphasis"/>
          <w:i w:val="0"/>
        </w:rPr>
        <w:t xml:space="preserve">structural method statement otherwise known as an SMS. This SMS has been completed by Imperium Engineering Limited for use in support of the </w:t>
      </w:r>
      <w:r w:rsidR="00152DA2">
        <w:rPr>
          <w:rStyle w:val="Emphasis"/>
          <w:i w:val="0"/>
        </w:rPr>
        <w:t>Basement Impact Assessment</w:t>
      </w:r>
      <w:r>
        <w:rPr>
          <w:rStyle w:val="Emphasis"/>
          <w:i w:val="0"/>
        </w:rPr>
        <w:t xml:space="preserve">. The following method statement is related to the substructure works required for the construction of a basement </w:t>
      </w:r>
      <w:r w:rsidR="00022C8D">
        <w:rPr>
          <w:rStyle w:val="Emphasis"/>
          <w:i w:val="0"/>
        </w:rPr>
        <w:t>extension</w:t>
      </w:r>
      <w:r w:rsidR="0026171E">
        <w:rPr>
          <w:rStyle w:val="Emphasis"/>
          <w:i w:val="0"/>
        </w:rPr>
        <w:t xml:space="preserve"> and lightwell</w:t>
      </w:r>
      <w:r w:rsidR="00022C8D">
        <w:rPr>
          <w:rStyle w:val="Emphasis"/>
          <w:i w:val="0"/>
        </w:rPr>
        <w:t>.</w:t>
      </w:r>
    </w:p>
    <w:p w14:paraId="1AC4C95D" w14:textId="77777777" w:rsidR="00520B30" w:rsidRDefault="00520B30" w:rsidP="008F31AE">
      <w:pPr>
        <w:rPr>
          <w:rStyle w:val="Emphasis"/>
          <w:i w:val="0"/>
        </w:rPr>
      </w:pPr>
    </w:p>
    <w:p w14:paraId="7A180AFE" w14:textId="102E69F8" w:rsidR="003D02CD" w:rsidRDefault="00B40EB8" w:rsidP="008F31AE">
      <w:pPr>
        <w:rPr>
          <w:rStyle w:val="Emphasis"/>
          <w:i w:val="0"/>
        </w:rPr>
      </w:pPr>
      <w:r>
        <w:rPr>
          <w:rStyle w:val="Emphasis"/>
          <w:i w:val="0"/>
        </w:rPr>
        <w:t xml:space="preserve">The works include the following alterations: </w:t>
      </w:r>
      <w:r w:rsidR="00544B51">
        <w:rPr>
          <w:rStyle w:val="Emphasis"/>
          <w:i w:val="0"/>
        </w:rPr>
        <w:t>Creation of a</w:t>
      </w:r>
      <w:r>
        <w:rPr>
          <w:rStyle w:val="Emphasis"/>
          <w:i w:val="0"/>
        </w:rPr>
        <w:t xml:space="preserve"> </w:t>
      </w:r>
      <w:r w:rsidR="003D02CD">
        <w:rPr>
          <w:rStyle w:val="Emphasis"/>
          <w:i w:val="0"/>
        </w:rPr>
        <w:t xml:space="preserve">basement </w:t>
      </w:r>
      <w:r w:rsidR="00DF74B0">
        <w:rPr>
          <w:rStyle w:val="Emphasis"/>
          <w:i w:val="0"/>
        </w:rPr>
        <w:t>level extension</w:t>
      </w:r>
      <w:r w:rsidR="006E2B10">
        <w:rPr>
          <w:rStyle w:val="Emphasis"/>
          <w:i w:val="0"/>
        </w:rPr>
        <w:t>,</w:t>
      </w:r>
      <w:r w:rsidR="001137D8">
        <w:rPr>
          <w:rStyle w:val="Emphasis"/>
          <w:i w:val="0"/>
        </w:rPr>
        <w:t xml:space="preserve"> underpinning </w:t>
      </w:r>
      <w:r w:rsidR="009D5342">
        <w:rPr>
          <w:rStyle w:val="Emphasis"/>
          <w:i w:val="0"/>
        </w:rPr>
        <w:t>to the</w:t>
      </w:r>
      <w:r w:rsidR="005609F4">
        <w:rPr>
          <w:rStyle w:val="Emphasis"/>
          <w:i w:val="0"/>
        </w:rPr>
        <w:t xml:space="preserve"> existing structure</w:t>
      </w:r>
      <w:r w:rsidR="006E2B10">
        <w:rPr>
          <w:rStyle w:val="Emphasis"/>
          <w:i w:val="0"/>
        </w:rPr>
        <w:t xml:space="preserve"> and construction of the ligh</w:t>
      </w:r>
      <w:r w:rsidR="0002379C">
        <w:rPr>
          <w:rStyle w:val="Emphasis"/>
          <w:i w:val="0"/>
        </w:rPr>
        <w:t>t</w:t>
      </w:r>
      <w:r w:rsidR="006E2B10">
        <w:rPr>
          <w:rStyle w:val="Emphasis"/>
          <w:i w:val="0"/>
        </w:rPr>
        <w:t>well</w:t>
      </w:r>
      <w:r w:rsidR="003D02CD">
        <w:rPr>
          <w:rStyle w:val="Emphasis"/>
          <w:i w:val="0"/>
        </w:rPr>
        <w:t>.</w:t>
      </w:r>
    </w:p>
    <w:p w14:paraId="02EA81CA" w14:textId="02D9D6F4" w:rsidR="00B40EB8" w:rsidRDefault="00B40EB8" w:rsidP="008F31AE">
      <w:pPr>
        <w:rPr>
          <w:rStyle w:val="Emphasis"/>
          <w:i w:val="0"/>
        </w:rPr>
      </w:pPr>
      <w:r>
        <w:rPr>
          <w:rStyle w:val="Emphasis"/>
          <w:i w:val="0"/>
        </w:rPr>
        <w:t xml:space="preserve">This </w:t>
      </w:r>
      <w:r w:rsidR="00240543">
        <w:rPr>
          <w:rStyle w:val="Emphasis"/>
          <w:i w:val="0"/>
        </w:rPr>
        <w:t>SMS</w:t>
      </w:r>
      <w:r>
        <w:rPr>
          <w:rStyle w:val="Emphasis"/>
          <w:i w:val="0"/>
        </w:rPr>
        <w:t xml:space="preserve"> only describes the construction of the basement works.</w:t>
      </w:r>
    </w:p>
    <w:p w14:paraId="7981D901" w14:textId="77777777" w:rsidR="00B40EB8" w:rsidRDefault="00B40EB8" w:rsidP="008F31AE">
      <w:pPr>
        <w:rPr>
          <w:rStyle w:val="Emphasis"/>
          <w:i w:val="0"/>
        </w:rPr>
      </w:pPr>
    </w:p>
    <w:p w14:paraId="056EE52B" w14:textId="70A9145E" w:rsidR="00B40EB8" w:rsidRDefault="00B40EB8" w:rsidP="008F31AE">
      <w:pPr>
        <w:rPr>
          <w:rStyle w:val="Emphasis"/>
          <w:i w:val="0"/>
        </w:rPr>
      </w:pPr>
      <w:r>
        <w:rPr>
          <w:rStyle w:val="Emphasis"/>
          <w:i w:val="0"/>
        </w:rPr>
        <w:t>The basement construction will be completed in sections</w:t>
      </w:r>
      <w:r w:rsidR="00544B51">
        <w:rPr>
          <w:rStyle w:val="Emphasis"/>
          <w:i w:val="0"/>
        </w:rPr>
        <w:t xml:space="preserve"> to avoid causing instability to the </w:t>
      </w:r>
      <w:r w:rsidR="00BF5C30">
        <w:rPr>
          <w:rStyle w:val="Emphasis"/>
          <w:i w:val="0"/>
        </w:rPr>
        <w:t>sub-soil</w:t>
      </w:r>
      <w:r>
        <w:rPr>
          <w:rStyle w:val="Emphasis"/>
          <w:i w:val="0"/>
        </w:rPr>
        <w:t>. These sections will be a maximum of 1000mm wide. Each strip is to be excavated and concreted</w:t>
      </w:r>
      <w:r w:rsidR="00BD521F">
        <w:rPr>
          <w:rStyle w:val="Emphasis"/>
          <w:i w:val="0"/>
        </w:rPr>
        <w:t xml:space="preserve">. </w:t>
      </w:r>
      <w:r>
        <w:rPr>
          <w:rStyle w:val="Emphasis"/>
          <w:i w:val="0"/>
        </w:rPr>
        <w:t>Minimum curing periods are to be observed to allow the sections to be stable before further works are carried out to the adjacent sections</w:t>
      </w:r>
      <w:r w:rsidR="00BD521F">
        <w:rPr>
          <w:rStyle w:val="Emphasis"/>
          <w:i w:val="0"/>
        </w:rPr>
        <w:t xml:space="preserve">. </w:t>
      </w:r>
      <w:r>
        <w:rPr>
          <w:rStyle w:val="Emphasis"/>
          <w:i w:val="0"/>
        </w:rPr>
        <w:t xml:space="preserve">Dry packing is to be completed tightly with expanding dry pack Conbex 100 or a similar (approved) expanding grout product if preferred by the Contractor. </w:t>
      </w:r>
    </w:p>
    <w:p w14:paraId="0A5A5919" w14:textId="77777777" w:rsidR="00B40EB8" w:rsidRDefault="00B40EB8" w:rsidP="008F31AE">
      <w:pPr>
        <w:rPr>
          <w:rStyle w:val="Emphasis"/>
          <w:i w:val="0"/>
        </w:rPr>
      </w:pPr>
    </w:p>
    <w:p w14:paraId="4718C995" w14:textId="50B98D04" w:rsidR="00B40EB8" w:rsidRDefault="00B40EB8" w:rsidP="008F31AE">
      <w:pPr>
        <w:rPr>
          <w:rStyle w:val="Emphasis"/>
          <w:i w:val="0"/>
        </w:rPr>
      </w:pPr>
      <w:r>
        <w:rPr>
          <w:rStyle w:val="Emphasis"/>
          <w:i w:val="0"/>
        </w:rPr>
        <w:t xml:space="preserve">Due to the sectional staged approach for constructing the </w:t>
      </w:r>
      <w:r w:rsidR="00687A7A">
        <w:rPr>
          <w:rStyle w:val="Emphasis"/>
          <w:i w:val="0"/>
        </w:rPr>
        <w:t xml:space="preserve">basement </w:t>
      </w:r>
      <w:r w:rsidR="00827A3B">
        <w:rPr>
          <w:rStyle w:val="Emphasis"/>
          <w:i w:val="0"/>
        </w:rPr>
        <w:t>extension</w:t>
      </w:r>
      <w:r>
        <w:rPr>
          <w:rStyle w:val="Emphasis"/>
          <w:i w:val="0"/>
        </w:rPr>
        <w:t xml:space="preserve"> the risk of movement between the basement and the </w:t>
      </w:r>
      <w:r w:rsidR="006777D5">
        <w:rPr>
          <w:rStyle w:val="Emphasis"/>
          <w:i w:val="0"/>
        </w:rPr>
        <w:t xml:space="preserve">existing </w:t>
      </w:r>
      <w:r>
        <w:rPr>
          <w:rStyle w:val="Emphasis"/>
          <w:i w:val="0"/>
        </w:rPr>
        <w:t>foundations is negligible</w:t>
      </w:r>
      <w:r w:rsidR="00EE6B5C">
        <w:rPr>
          <w:rStyle w:val="Emphasis"/>
          <w:i w:val="0"/>
        </w:rPr>
        <w:t xml:space="preserve">. </w:t>
      </w:r>
    </w:p>
    <w:p w14:paraId="1CFA2722" w14:textId="77777777" w:rsidR="00B40EB8" w:rsidRDefault="00B40EB8" w:rsidP="008F31AE">
      <w:pPr>
        <w:rPr>
          <w:rStyle w:val="Emphasis"/>
          <w:i w:val="0"/>
        </w:rPr>
      </w:pPr>
    </w:p>
    <w:p w14:paraId="43BBFA33" w14:textId="5A5EC92A" w:rsidR="00B40EB8" w:rsidRDefault="00B40EB8" w:rsidP="008F31AE">
      <w:pPr>
        <w:rPr>
          <w:rStyle w:val="Emphasis"/>
          <w:i w:val="0"/>
        </w:rPr>
      </w:pPr>
      <w:r>
        <w:rPr>
          <w:rStyle w:val="Emphasis"/>
          <w:i w:val="0"/>
        </w:rPr>
        <w:t xml:space="preserve">There should be no risk to the stability of the existing or the </w:t>
      </w:r>
      <w:r w:rsidR="00B46B1D">
        <w:rPr>
          <w:rStyle w:val="Emphasis"/>
          <w:i w:val="0"/>
        </w:rPr>
        <w:t xml:space="preserve">neighbouring </w:t>
      </w:r>
      <w:r>
        <w:rPr>
          <w:rStyle w:val="Emphasis"/>
          <w:i w:val="0"/>
        </w:rPr>
        <w:t>building during or as a result of these works</w:t>
      </w:r>
      <w:r w:rsidR="003E0DA0">
        <w:rPr>
          <w:rStyle w:val="Emphasis"/>
          <w:i w:val="0"/>
        </w:rPr>
        <w:t xml:space="preserve">. </w:t>
      </w:r>
      <w:r>
        <w:rPr>
          <w:rStyle w:val="Emphasis"/>
          <w:i w:val="0"/>
        </w:rPr>
        <w:t xml:space="preserve">The reinforced concrete retaining walls are proposed to be </w:t>
      </w:r>
      <w:r w:rsidR="00237B71">
        <w:rPr>
          <w:rStyle w:val="Emphasis"/>
          <w:i w:val="0"/>
        </w:rPr>
        <w:t>constructed</w:t>
      </w:r>
      <w:r>
        <w:rPr>
          <w:rStyle w:val="Emphasis"/>
          <w:i w:val="0"/>
        </w:rPr>
        <w:t xml:space="preserve"> in a traditional </w:t>
      </w:r>
      <w:r w:rsidR="00237B71">
        <w:rPr>
          <w:rStyle w:val="Emphasis"/>
          <w:i w:val="0"/>
        </w:rPr>
        <w:t>hit-and-miss</w:t>
      </w:r>
      <w:r>
        <w:rPr>
          <w:rStyle w:val="Emphasis"/>
          <w:i w:val="0"/>
        </w:rPr>
        <w:t xml:space="preserve"> sequence</w:t>
      </w:r>
      <w:r w:rsidR="003E0DA0">
        <w:rPr>
          <w:rStyle w:val="Emphasis"/>
          <w:i w:val="0"/>
        </w:rPr>
        <w:t xml:space="preserve">. </w:t>
      </w:r>
      <w:r>
        <w:rPr>
          <w:rStyle w:val="Emphasis"/>
          <w:i w:val="0"/>
        </w:rPr>
        <w:t xml:space="preserve">These will </w:t>
      </w:r>
      <w:r w:rsidR="003E0DA0">
        <w:rPr>
          <w:rStyle w:val="Emphasis"/>
          <w:i w:val="0"/>
        </w:rPr>
        <w:t>relate to</w:t>
      </w:r>
      <w:r>
        <w:rPr>
          <w:rStyle w:val="Emphasis"/>
          <w:i w:val="0"/>
        </w:rPr>
        <w:t xml:space="preserve"> steel dowels in the normal manner for this type of construction</w:t>
      </w:r>
      <w:r w:rsidR="007C1684">
        <w:rPr>
          <w:rStyle w:val="Emphasis"/>
          <w:i w:val="0"/>
        </w:rPr>
        <w:t xml:space="preserve">. </w:t>
      </w:r>
      <w:r>
        <w:rPr>
          <w:rStyle w:val="Emphasis"/>
          <w:i w:val="0"/>
        </w:rPr>
        <w:t xml:space="preserve">The retaining walls must be </w:t>
      </w:r>
      <w:r w:rsidR="00237B71">
        <w:rPr>
          <w:rStyle w:val="Emphasis"/>
          <w:i w:val="0"/>
        </w:rPr>
        <w:t>back-propped</w:t>
      </w:r>
      <w:r>
        <w:rPr>
          <w:rStyle w:val="Emphasis"/>
          <w:i w:val="0"/>
        </w:rPr>
        <w:t xml:space="preserve"> until cured. It is</w:t>
      </w:r>
      <w:r w:rsidR="00F525B7">
        <w:rPr>
          <w:rStyle w:val="Emphasis"/>
          <w:i w:val="0"/>
        </w:rPr>
        <w:t xml:space="preserve"> a</w:t>
      </w:r>
      <w:r>
        <w:rPr>
          <w:rStyle w:val="Emphasis"/>
          <w:i w:val="0"/>
        </w:rPr>
        <w:t xml:space="preserve"> normal procedure to strike the shutter </w:t>
      </w:r>
      <w:r w:rsidR="00455FC3">
        <w:rPr>
          <w:rStyle w:val="Emphasis"/>
          <w:i w:val="0"/>
        </w:rPr>
        <w:t>48</w:t>
      </w:r>
      <w:r>
        <w:rPr>
          <w:rStyle w:val="Emphasis"/>
          <w:i w:val="0"/>
        </w:rPr>
        <w:t xml:space="preserve"> hours after pouring the wall and to </w:t>
      </w:r>
      <w:proofErr w:type="gramStart"/>
      <w:r>
        <w:rPr>
          <w:rStyle w:val="Emphasis"/>
          <w:i w:val="0"/>
        </w:rPr>
        <w:t>then back prop the concrete</w:t>
      </w:r>
      <w:proofErr w:type="gramEnd"/>
      <w:r>
        <w:rPr>
          <w:rStyle w:val="Emphasis"/>
          <w:i w:val="0"/>
        </w:rPr>
        <w:t xml:space="preserve"> to the earth using trench props.</w:t>
      </w:r>
    </w:p>
    <w:p w14:paraId="1D7A4EDF" w14:textId="77777777" w:rsidR="00B40EB8" w:rsidRDefault="00B40EB8" w:rsidP="008F31AE">
      <w:pPr>
        <w:rPr>
          <w:rStyle w:val="Emphasis"/>
          <w:i w:val="0"/>
        </w:rPr>
      </w:pPr>
    </w:p>
    <w:p w14:paraId="78307A67" w14:textId="136FA795" w:rsidR="00B40EB8" w:rsidRPr="00137B75" w:rsidRDefault="00B40EB8" w:rsidP="008F31AE">
      <w:pPr>
        <w:rPr>
          <w:rStyle w:val="Emphasis"/>
          <w:i w:val="0"/>
        </w:rPr>
      </w:pPr>
      <w:r w:rsidRPr="00137B75">
        <w:rPr>
          <w:rStyle w:val="Emphasis"/>
          <w:i w:val="0"/>
        </w:rPr>
        <w:t xml:space="preserve">The </w:t>
      </w:r>
      <w:r w:rsidR="00516CAE">
        <w:rPr>
          <w:rStyle w:val="Emphasis"/>
          <w:i w:val="0"/>
        </w:rPr>
        <w:t>sections of the partially constructed retaining wall</w:t>
      </w:r>
      <w:r w:rsidRPr="00137B75">
        <w:rPr>
          <w:rStyle w:val="Emphasis"/>
          <w:i w:val="0"/>
        </w:rPr>
        <w:t xml:space="preserve"> will be within </w:t>
      </w:r>
      <w:r w:rsidR="00F478F4">
        <w:rPr>
          <w:rStyle w:val="Emphasis"/>
          <w:i w:val="0"/>
        </w:rPr>
        <w:t>cohesive</w:t>
      </w:r>
      <w:r>
        <w:rPr>
          <w:rStyle w:val="Emphasis"/>
          <w:i w:val="0"/>
        </w:rPr>
        <w:t xml:space="preserve"> soils</w:t>
      </w:r>
      <w:r w:rsidRPr="00137B75">
        <w:rPr>
          <w:rStyle w:val="Emphasis"/>
          <w:i w:val="0"/>
        </w:rPr>
        <w:t xml:space="preserve">. </w:t>
      </w:r>
      <w:r>
        <w:rPr>
          <w:rStyle w:val="Emphasis"/>
          <w:i w:val="0"/>
        </w:rPr>
        <w:t>These are usually stable in the medium term for the width of excavation proposed during these works</w:t>
      </w:r>
      <w:r w:rsidR="003E0DA0">
        <w:rPr>
          <w:rStyle w:val="Emphasis"/>
          <w:i w:val="0"/>
        </w:rPr>
        <w:t>.</w:t>
      </w:r>
      <w:r w:rsidR="003E0DA0" w:rsidRPr="00137B75">
        <w:rPr>
          <w:rStyle w:val="Emphasis"/>
          <w:i w:val="0"/>
        </w:rPr>
        <w:t xml:space="preserve"> </w:t>
      </w:r>
      <w:r w:rsidRPr="00137B75">
        <w:rPr>
          <w:rStyle w:val="Emphasis"/>
          <w:i w:val="0"/>
        </w:rPr>
        <w:t>Once the perimeter of the excavation has been completed, waling beams and lateral props will be introduced</w:t>
      </w:r>
      <w:r w:rsidR="005B6022">
        <w:rPr>
          <w:rStyle w:val="Emphasis"/>
          <w:i w:val="0"/>
        </w:rPr>
        <w:t>,</w:t>
      </w:r>
      <w:r w:rsidRPr="00137B75">
        <w:rPr>
          <w:rStyle w:val="Emphasis"/>
          <w:i w:val="0"/>
        </w:rPr>
        <w:t xml:space="preserve"> spanning the width of the basement. This will prevent inwards sliding of the newly formed </w:t>
      </w:r>
      <w:r w:rsidR="00463510">
        <w:rPr>
          <w:rStyle w:val="Emphasis"/>
          <w:i w:val="0"/>
        </w:rPr>
        <w:t xml:space="preserve">wall </w:t>
      </w:r>
      <w:r w:rsidRPr="00137B75">
        <w:rPr>
          <w:rStyle w:val="Emphasis"/>
          <w:i w:val="0"/>
        </w:rPr>
        <w:t>and will allow the bulk excavation of the central bund to be carried out safely down to formation level</w:t>
      </w:r>
      <w:r>
        <w:rPr>
          <w:rStyle w:val="Emphasis"/>
          <w:i w:val="0"/>
        </w:rPr>
        <w:t xml:space="preserve"> and for the temporary props, initially taken back onto the central bund, to be removed</w:t>
      </w:r>
      <w:r w:rsidRPr="00137B75">
        <w:rPr>
          <w:rStyle w:val="Emphasis"/>
          <w:i w:val="0"/>
        </w:rPr>
        <w:t xml:space="preserve">. </w:t>
      </w:r>
    </w:p>
    <w:p w14:paraId="76D4C6DD" w14:textId="77777777" w:rsidR="00B40EB8" w:rsidRDefault="00B40EB8" w:rsidP="008F31AE">
      <w:pPr>
        <w:rPr>
          <w:rStyle w:val="Emphasis"/>
          <w:i w:val="0"/>
        </w:rPr>
      </w:pPr>
    </w:p>
    <w:p w14:paraId="5BDDF974" w14:textId="33EB9594" w:rsidR="00B40EB8" w:rsidRPr="00137B75" w:rsidRDefault="00B40EB8" w:rsidP="008F31AE">
      <w:pPr>
        <w:rPr>
          <w:rStyle w:val="Emphasis"/>
          <w:i w:val="0"/>
        </w:rPr>
      </w:pPr>
      <w:r w:rsidRPr="00137B75">
        <w:rPr>
          <w:rStyle w:val="Emphasis"/>
          <w:i w:val="0"/>
        </w:rPr>
        <w:t>The new basement slab will be designed as a reinforced concrete raft. Once installed and cured</w:t>
      </w:r>
      <w:r w:rsidR="005B6022">
        <w:rPr>
          <w:rStyle w:val="Emphasis"/>
          <w:i w:val="0"/>
        </w:rPr>
        <w:t>,</w:t>
      </w:r>
      <w:r w:rsidRPr="00137B75">
        <w:rPr>
          <w:rStyle w:val="Emphasis"/>
          <w:i w:val="0"/>
        </w:rPr>
        <w:t xml:space="preserve"> it will act a</w:t>
      </w:r>
      <w:r>
        <w:rPr>
          <w:rStyle w:val="Emphasis"/>
          <w:i w:val="0"/>
        </w:rPr>
        <w:t>s</w:t>
      </w:r>
      <w:r w:rsidRPr="00137B75">
        <w:rPr>
          <w:rStyle w:val="Emphasis"/>
          <w:i w:val="0"/>
        </w:rPr>
        <w:t xml:space="preserve"> lateral propping to </w:t>
      </w:r>
      <w:r>
        <w:rPr>
          <w:rStyle w:val="Emphasis"/>
          <w:i w:val="0"/>
        </w:rPr>
        <w:t xml:space="preserve">the </w:t>
      </w:r>
      <w:r w:rsidRPr="00137B75">
        <w:rPr>
          <w:rStyle w:val="Emphasis"/>
          <w:i w:val="0"/>
        </w:rPr>
        <w:t xml:space="preserve">opposite retaining walls and will </w:t>
      </w:r>
      <w:r>
        <w:rPr>
          <w:rStyle w:val="Emphasis"/>
          <w:i w:val="0"/>
        </w:rPr>
        <w:t>tie</w:t>
      </w:r>
      <w:r w:rsidRPr="00137B75">
        <w:rPr>
          <w:rStyle w:val="Emphasis"/>
          <w:i w:val="0"/>
        </w:rPr>
        <w:t xml:space="preserve"> the basement level together</w:t>
      </w:r>
      <w:r>
        <w:rPr>
          <w:rStyle w:val="Emphasis"/>
          <w:i w:val="0"/>
        </w:rPr>
        <w:t xml:space="preserve"> robustly</w:t>
      </w:r>
      <w:r w:rsidRPr="00137B75">
        <w:rPr>
          <w:rStyle w:val="Emphasis"/>
          <w:i w:val="0"/>
        </w:rPr>
        <w:t xml:space="preserve">. At that </w:t>
      </w:r>
      <w:r w:rsidR="003E0DA0" w:rsidRPr="00137B75">
        <w:rPr>
          <w:rStyle w:val="Emphasis"/>
          <w:i w:val="0"/>
        </w:rPr>
        <w:t>stage,</w:t>
      </w:r>
      <w:r w:rsidRPr="00137B75">
        <w:rPr>
          <w:rStyle w:val="Emphasis"/>
          <w:i w:val="0"/>
        </w:rPr>
        <w:t xml:space="preserve"> the temporary lateral props can be safely removed</w:t>
      </w:r>
      <w:r w:rsidR="007C1684" w:rsidRPr="00137B75">
        <w:rPr>
          <w:rStyle w:val="Emphasis"/>
          <w:i w:val="0"/>
        </w:rPr>
        <w:t xml:space="preserve">. </w:t>
      </w:r>
    </w:p>
    <w:p w14:paraId="6DB7CA01" w14:textId="77777777" w:rsidR="00B40EB8" w:rsidRDefault="00B40EB8" w:rsidP="008F31AE">
      <w:pPr>
        <w:rPr>
          <w:rStyle w:val="Emphasis"/>
          <w:i w:val="0"/>
        </w:rPr>
      </w:pPr>
    </w:p>
    <w:p w14:paraId="3ECD73A9" w14:textId="06C7D58D" w:rsidR="00B40EB8" w:rsidRDefault="00B40EB8" w:rsidP="008F31AE">
      <w:r w:rsidRPr="00137B75">
        <w:rPr>
          <w:rStyle w:val="Emphasis"/>
          <w:i w:val="0"/>
        </w:rPr>
        <w:t xml:space="preserve">This method </w:t>
      </w:r>
      <w:r>
        <w:rPr>
          <w:rStyle w:val="Emphasis"/>
          <w:i w:val="0"/>
        </w:rPr>
        <w:t>maintains the</w:t>
      </w:r>
      <w:r w:rsidRPr="00137B75">
        <w:rPr>
          <w:rStyle w:val="Emphasis"/>
          <w:i w:val="0"/>
        </w:rPr>
        <w:t xml:space="preserve"> stability of the works and of the adjoining premises during construction and </w:t>
      </w:r>
      <w:r>
        <w:rPr>
          <w:rStyle w:val="Emphasis"/>
          <w:i w:val="0"/>
        </w:rPr>
        <w:t>(given</w:t>
      </w:r>
      <w:r w:rsidRPr="00137B75">
        <w:rPr>
          <w:rStyle w:val="Emphasis"/>
          <w:i w:val="0"/>
        </w:rPr>
        <w:t xml:space="preserve"> good workmanship</w:t>
      </w:r>
      <w:r>
        <w:rPr>
          <w:rStyle w:val="Emphasis"/>
          <w:i w:val="0"/>
        </w:rPr>
        <w:t xml:space="preserve"> by an experienced contractor)</w:t>
      </w:r>
      <w:r w:rsidRPr="00137B75">
        <w:rPr>
          <w:rStyle w:val="Emphasis"/>
          <w:i w:val="0"/>
        </w:rPr>
        <w:t xml:space="preserve"> ensures</w:t>
      </w:r>
      <w:r>
        <w:rPr>
          <w:rStyle w:val="Emphasis"/>
          <w:i w:val="0"/>
        </w:rPr>
        <w:t xml:space="preserve"> that</w:t>
      </w:r>
      <w:r w:rsidRPr="00137B75">
        <w:rPr>
          <w:rStyle w:val="Emphasis"/>
          <w:i w:val="0"/>
        </w:rPr>
        <w:t xml:space="preserve"> the proposed work does not have a detrimental impact </w:t>
      </w:r>
      <w:r w:rsidR="005B6022">
        <w:rPr>
          <w:rStyle w:val="Emphasis"/>
          <w:i w:val="0"/>
        </w:rPr>
        <w:t>on</w:t>
      </w:r>
      <w:r w:rsidRPr="00137B75">
        <w:rPr>
          <w:rStyle w:val="Emphasis"/>
          <w:i w:val="0"/>
        </w:rPr>
        <w:t xml:space="preserve"> the existing or adjoining structures.</w:t>
      </w:r>
      <w:r w:rsidRPr="005A744B">
        <w:t xml:space="preserve"> </w:t>
      </w:r>
    </w:p>
    <w:p w14:paraId="6ADAF86D" w14:textId="77777777" w:rsidR="00B40EB8" w:rsidRDefault="00B40EB8" w:rsidP="00C55C27"/>
    <w:p w14:paraId="516E2BF1" w14:textId="0B347F23" w:rsidR="00B40EB8" w:rsidRPr="00717B4C" w:rsidRDefault="00B40EB8" w:rsidP="008F31AE">
      <w:pPr>
        <w:rPr>
          <w:rStyle w:val="Emphasis"/>
          <w:i w:val="0"/>
        </w:rPr>
      </w:pPr>
      <w:r w:rsidRPr="00717B4C">
        <w:rPr>
          <w:rStyle w:val="Emphasis"/>
          <w:i w:val="0"/>
        </w:rPr>
        <w:t xml:space="preserve">The new foundations will be designed in accordance with </w:t>
      </w:r>
      <w:r w:rsidR="00E52135">
        <w:rPr>
          <w:rStyle w:val="Emphasis"/>
          <w:i w:val="0"/>
        </w:rPr>
        <w:t xml:space="preserve">the </w:t>
      </w:r>
      <w:r w:rsidR="008100F4">
        <w:rPr>
          <w:rStyle w:val="Emphasis"/>
          <w:i w:val="0"/>
        </w:rPr>
        <w:t>geotechnical</w:t>
      </w:r>
      <w:r w:rsidR="00E52135">
        <w:rPr>
          <w:rStyle w:val="Emphasis"/>
          <w:i w:val="0"/>
        </w:rPr>
        <w:t xml:space="preserve"> </w:t>
      </w:r>
      <w:r w:rsidR="00731014">
        <w:rPr>
          <w:rStyle w:val="Emphasis"/>
          <w:i w:val="0"/>
        </w:rPr>
        <w:t xml:space="preserve">information </w:t>
      </w:r>
      <w:r w:rsidR="007038AB">
        <w:rPr>
          <w:rStyle w:val="Emphasis"/>
          <w:i w:val="0"/>
        </w:rPr>
        <w:t>obtained</w:t>
      </w:r>
      <w:r w:rsidR="003E0DA0" w:rsidRPr="00101A2D">
        <w:rPr>
          <w:rStyle w:val="Emphasis"/>
          <w:i w:val="0"/>
        </w:rPr>
        <w:t xml:space="preserve">. </w:t>
      </w:r>
      <w:r w:rsidR="00FA237A">
        <w:rPr>
          <w:rStyle w:val="Emphasis"/>
          <w:i w:val="0"/>
        </w:rPr>
        <w:t xml:space="preserve"> A</w:t>
      </w:r>
      <w:r w:rsidRPr="00101A2D">
        <w:rPr>
          <w:rStyle w:val="Emphasis"/>
          <w:i w:val="0"/>
        </w:rPr>
        <w:t>dvice on previous projects from other geotechnical consultants is that any movement would be of the same (or less) order than we would allow when considering the deflection of a suspended floor</w:t>
      </w:r>
      <w:r w:rsidR="003E0DA0" w:rsidRPr="00101A2D">
        <w:rPr>
          <w:rStyle w:val="Emphasis"/>
          <w:i w:val="0"/>
        </w:rPr>
        <w:t xml:space="preserve">. </w:t>
      </w:r>
      <w:r w:rsidRPr="00101A2D">
        <w:rPr>
          <w:rStyle w:val="Emphasis"/>
          <w:i w:val="0"/>
        </w:rPr>
        <w:t xml:space="preserve">This has been </w:t>
      </w:r>
      <w:r>
        <w:rPr>
          <w:rStyle w:val="Emphasis"/>
          <w:i w:val="0"/>
        </w:rPr>
        <w:t>confirm</w:t>
      </w:r>
      <w:r w:rsidRPr="00101A2D">
        <w:rPr>
          <w:rStyle w:val="Emphasis"/>
          <w:i w:val="0"/>
        </w:rPr>
        <w:t>ed by past basement project</w:t>
      </w:r>
      <w:r>
        <w:rPr>
          <w:rStyle w:val="Emphasis"/>
          <w:i w:val="0"/>
        </w:rPr>
        <w:t>s</w:t>
      </w:r>
      <w:r w:rsidRPr="00101A2D">
        <w:rPr>
          <w:rStyle w:val="Emphasis"/>
          <w:i w:val="0"/>
        </w:rPr>
        <w:t xml:space="preserve"> in </w:t>
      </w:r>
      <w:r w:rsidR="00A9035D">
        <w:rPr>
          <w:rStyle w:val="Emphasis"/>
          <w:i w:val="0"/>
        </w:rPr>
        <w:t>London</w:t>
      </w:r>
      <w:r w:rsidRPr="00101A2D">
        <w:rPr>
          <w:rStyle w:val="Emphasis"/>
          <w:i w:val="0"/>
        </w:rPr>
        <w:t xml:space="preserve">, where </w:t>
      </w:r>
      <w:r w:rsidR="00B83357">
        <w:rPr>
          <w:rStyle w:val="Emphasis"/>
          <w:i w:val="0"/>
        </w:rPr>
        <w:t>the has been no heave present which would cause</w:t>
      </w:r>
      <w:r w:rsidRPr="00101A2D">
        <w:rPr>
          <w:rStyle w:val="Emphasis"/>
          <w:i w:val="0"/>
        </w:rPr>
        <w:t xml:space="preserve"> any problems with the </w:t>
      </w:r>
      <w:r w:rsidR="003E0DA0" w:rsidRPr="00101A2D">
        <w:rPr>
          <w:rStyle w:val="Emphasis"/>
          <w:i w:val="0"/>
        </w:rPr>
        <w:t>client’s</w:t>
      </w:r>
      <w:r w:rsidRPr="00101A2D">
        <w:rPr>
          <w:rStyle w:val="Emphasis"/>
          <w:i w:val="0"/>
        </w:rPr>
        <w:t xml:space="preserve"> house or their neighbours.</w:t>
      </w:r>
      <w:r w:rsidRPr="00717B4C">
        <w:rPr>
          <w:rStyle w:val="Emphasis"/>
          <w:i w:val="0"/>
        </w:rPr>
        <w:t xml:space="preserve"> </w:t>
      </w:r>
      <w:r>
        <w:rPr>
          <w:rStyle w:val="Emphasis"/>
          <w:i w:val="0"/>
        </w:rPr>
        <w:t xml:space="preserve">In </w:t>
      </w:r>
      <w:r w:rsidR="00F65563">
        <w:rPr>
          <w:rStyle w:val="Emphasis"/>
          <w:i w:val="0"/>
        </w:rPr>
        <w:t>addition,</w:t>
      </w:r>
      <w:r>
        <w:rPr>
          <w:rStyle w:val="Emphasis"/>
          <w:i w:val="0"/>
        </w:rPr>
        <w:t xml:space="preserve"> s</w:t>
      </w:r>
      <w:r w:rsidRPr="00717B4C">
        <w:rPr>
          <w:rStyle w:val="Emphasis"/>
          <w:i w:val="0"/>
        </w:rPr>
        <w:t xml:space="preserve">ettlement is not predicted to be a concern; the proposed basement will pose no significant threat to the structural stability of the existing property or </w:t>
      </w:r>
      <w:r w:rsidR="00540AA6">
        <w:rPr>
          <w:rStyle w:val="Emphasis"/>
          <w:i w:val="0"/>
        </w:rPr>
        <w:t>neighbouring property</w:t>
      </w:r>
      <w:r w:rsidRPr="00717B4C">
        <w:rPr>
          <w:rStyle w:val="Emphasis"/>
          <w:i w:val="0"/>
        </w:rPr>
        <w:t xml:space="preserve">. </w:t>
      </w:r>
    </w:p>
    <w:p w14:paraId="0A98A800" w14:textId="77777777" w:rsidR="00B40EB8" w:rsidRPr="00717B4C" w:rsidRDefault="00B40EB8" w:rsidP="008F31AE">
      <w:pPr>
        <w:rPr>
          <w:rStyle w:val="Emphasis"/>
          <w:i w:val="0"/>
        </w:rPr>
      </w:pPr>
      <w:r w:rsidRPr="00717B4C">
        <w:rPr>
          <w:rStyle w:val="Emphasis"/>
          <w:i w:val="0"/>
        </w:rPr>
        <w:t xml:space="preserve"> </w:t>
      </w:r>
    </w:p>
    <w:p w14:paraId="1D71CD9C" w14:textId="77777777" w:rsidR="00B40EB8" w:rsidRPr="00717B4C" w:rsidRDefault="00B40EB8" w:rsidP="008F31AE">
      <w:pPr>
        <w:rPr>
          <w:rStyle w:val="Emphasis"/>
          <w:i w:val="0"/>
        </w:rPr>
      </w:pPr>
      <w:r w:rsidRPr="00717B4C">
        <w:rPr>
          <w:rStyle w:val="Emphasis"/>
          <w:i w:val="0"/>
        </w:rPr>
        <w:t xml:space="preserve">As part of the party wall process, condition surveys of the adjoining properties will be prepared prior to the works commencing. </w:t>
      </w:r>
    </w:p>
    <w:p w14:paraId="31E9A9B2" w14:textId="77777777" w:rsidR="00B40EB8" w:rsidRPr="00717B4C" w:rsidRDefault="00B40EB8" w:rsidP="008F31AE">
      <w:pPr>
        <w:rPr>
          <w:rStyle w:val="Emphasis"/>
          <w:i w:val="0"/>
        </w:rPr>
      </w:pPr>
      <w:r w:rsidRPr="00717B4C">
        <w:rPr>
          <w:rStyle w:val="Emphasis"/>
          <w:i w:val="0"/>
        </w:rPr>
        <w:t xml:space="preserve"> </w:t>
      </w:r>
    </w:p>
    <w:p w14:paraId="6C1FEB33" w14:textId="191C9611" w:rsidR="00B40EB8" w:rsidRPr="00717B4C" w:rsidRDefault="004A389C" w:rsidP="008F31AE">
      <w:pPr>
        <w:rPr>
          <w:rStyle w:val="Emphasis"/>
          <w:i w:val="0"/>
        </w:rPr>
      </w:pPr>
      <w:r>
        <w:rPr>
          <w:rStyle w:val="Emphasis"/>
          <w:i w:val="0"/>
        </w:rPr>
        <w:t>T</w:t>
      </w:r>
      <w:r w:rsidR="00B40EB8" w:rsidRPr="00717B4C">
        <w:rPr>
          <w:rStyle w:val="Emphasis"/>
          <w:i w:val="0"/>
        </w:rPr>
        <w:t xml:space="preserve">he excavations will need to be hand dug using power tools. Only electric Kangos will be </w:t>
      </w:r>
      <w:r w:rsidR="00B40EB8">
        <w:rPr>
          <w:rStyle w:val="Emphasis"/>
          <w:i w:val="0"/>
        </w:rPr>
        <w:t>used;</w:t>
      </w:r>
      <w:r w:rsidR="00B40EB8" w:rsidRPr="00717B4C">
        <w:rPr>
          <w:rStyle w:val="Emphasis"/>
          <w:i w:val="0"/>
        </w:rPr>
        <w:t xml:space="preserve"> no compressors</w:t>
      </w:r>
      <w:r w:rsidR="00B40EB8">
        <w:rPr>
          <w:rStyle w:val="Emphasis"/>
          <w:i w:val="0"/>
        </w:rPr>
        <w:t xml:space="preserve"> will be allowed</w:t>
      </w:r>
      <w:r w:rsidR="00B40EB8" w:rsidRPr="00717B4C">
        <w:rPr>
          <w:rStyle w:val="Emphasis"/>
          <w:i w:val="0"/>
        </w:rPr>
        <w:t>. This will minimise</w:t>
      </w:r>
      <w:r w:rsidR="00B40EB8">
        <w:rPr>
          <w:rStyle w:val="Emphasis"/>
          <w:i w:val="0"/>
        </w:rPr>
        <w:t xml:space="preserve"> any</w:t>
      </w:r>
      <w:r w:rsidR="00B40EB8" w:rsidRPr="00717B4C">
        <w:rPr>
          <w:rStyle w:val="Emphasis"/>
          <w:i w:val="0"/>
        </w:rPr>
        <w:t xml:space="preserve"> noise and vibrations to neighbouring properties. Special protection</w:t>
      </w:r>
      <w:r w:rsidR="00354D05">
        <w:rPr>
          <w:rStyle w:val="Emphasis"/>
          <w:i w:val="0"/>
        </w:rPr>
        <w:t>s</w:t>
      </w:r>
      <w:r w:rsidR="00B40EB8" w:rsidRPr="00717B4C">
        <w:rPr>
          <w:rStyle w:val="Emphasis"/>
          <w:i w:val="0"/>
        </w:rPr>
        <w:t xml:space="preserve"> will not be required when these low impact techniques are employed</w:t>
      </w:r>
      <w:r w:rsidR="007C1684" w:rsidRPr="00717B4C">
        <w:rPr>
          <w:rStyle w:val="Emphasis"/>
          <w:i w:val="0"/>
        </w:rPr>
        <w:t xml:space="preserve">. </w:t>
      </w:r>
    </w:p>
    <w:p w14:paraId="1F8F060E" w14:textId="77777777" w:rsidR="00B40EB8" w:rsidRPr="00717B4C" w:rsidRDefault="00B40EB8" w:rsidP="008F31AE">
      <w:pPr>
        <w:rPr>
          <w:rStyle w:val="Emphasis"/>
          <w:i w:val="0"/>
        </w:rPr>
      </w:pPr>
      <w:r w:rsidRPr="00717B4C">
        <w:rPr>
          <w:rStyle w:val="Emphasis"/>
          <w:i w:val="0"/>
        </w:rPr>
        <w:t xml:space="preserve"> </w:t>
      </w:r>
    </w:p>
    <w:p w14:paraId="48CDF052" w14:textId="7AC205DA" w:rsidR="00B40EB8" w:rsidRDefault="00B40EB8" w:rsidP="008F31AE">
      <w:pPr>
        <w:rPr>
          <w:rStyle w:val="Emphasis"/>
          <w:i w:val="0"/>
        </w:rPr>
      </w:pPr>
      <w:r w:rsidRPr="00717B4C">
        <w:rPr>
          <w:rStyle w:val="Emphasis"/>
          <w:i w:val="0"/>
        </w:rPr>
        <w:t>It is envisaged that the existing utilities serving the property will be maintained throughout the works or diverted if required</w:t>
      </w:r>
      <w:r w:rsidR="003E0DA0" w:rsidRPr="00717B4C">
        <w:rPr>
          <w:rStyle w:val="Emphasis"/>
          <w:i w:val="0"/>
        </w:rPr>
        <w:t xml:space="preserve">. </w:t>
      </w:r>
      <w:r w:rsidRPr="00717B4C">
        <w:rPr>
          <w:rStyle w:val="Emphasis"/>
          <w:i w:val="0"/>
        </w:rPr>
        <w:t xml:space="preserve">The exact location of these services will be investigated prior to the works commencing on site. Any impact on these will be negligible. The utility owners </w:t>
      </w:r>
      <w:r>
        <w:rPr>
          <w:rStyle w:val="Emphasis"/>
          <w:i w:val="0"/>
        </w:rPr>
        <w:t>will</w:t>
      </w:r>
      <w:r w:rsidRPr="00717B4C">
        <w:rPr>
          <w:rStyle w:val="Emphasis"/>
          <w:i w:val="0"/>
        </w:rPr>
        <w:t xml:space="preserve"> be contacted should their services have to be diverted</w:t>
      </w:r>
      <w:r w:rsidR="003E0DA0" w:rsidRPr="00717B4C">
        <w:rPr>
          <w:rStyle w:val="Emphasis"/>
          <w:i w:val="0"/>
        </w:rPr>
        <w:t xml:space="preserve">. </w:t>
      </w:r>
    </w:p>
    <w:p w14:paraId="1F894C4A" w14:textId="77777777" w:rsidR="00B40EB8" w:rsidRDefault="00B40EB8" w:rsidP="008F31AE">
      <w:pPr>
        <w:rPr>
          <w:rStyle w:val="Emphasis"/>
          <w:i w:val="0"/>
        </w:rPr>
      </w:pPr>
    </w:p>
    <w:p w14:paraId="714065D5" w14:textId="387283A1" w:rsidR="00B40EB8" w:rsidRPr="00717B4C" w:rsidRDefault="00B40EB8" w:rsidP="008F31AE">
      <w:pPr>
        <w:rPr>
          <w:rStyle w:val="Emphasis"/>
          <w:i w:val="0"/>
        </w:rPr>
      </w:pPr>
      <w:r>
        <w:rPr>
          <w:rStyle w:val="Emphasis"/>
          <w:i w:val="0"/>
        </w:rPr>
        <w:t>There are no underground tunnels near the site which would affect the proposed works. There are no other known man-made cavities near the proposed basement.</w:t>
      </w:r>
    </w:p>
    <w:p w14:paraId="4E8F8A00" w14:textId="77777777" w:rsidR="00B40EB8" w:rsidRDefault="00B40EB8" w:rsidP="008F31AE">
      <w:pPr>
        <w:rPr>
          <w:rStyle w:val="Emphasis"/>
          <w:i w:val="0"/>
        </w:rPr>
      </w:pPr>
    </w:p>
    <w:p w14:paraId="73ADF1F2" w14:textId="77777777" w:rsidR="00B40EB8" w:rsidRDefault="00B40EB8" w:rsidP="008F31AE">
      <w:pPr>
        <w:rPr>
          <w:rStyle w:val="Emphasis"/>
          <w:i w:val="0"/>
        </w:rPr>
      </w:pPr>
      <w:r w:rsidRPr="00BA7EFD">
        <w:rPr>
          <w:rStyle w:val="Emphasis"/>
          <w:i w:val="0"/>
        </w:rPr>
        <w:t>The basement proposals do not involve felling any existing trees during construction.</w:t>
      </w:r>
    </w:p>
    <w:p w14:paraId="7327C9D8" w14:textId="77777777" w:rsidR="00B40EB8" w:rsidRDefault="00B40EB8" w:rsidP="008F31AE">
      <w:pPr>
        <w:rPr>
          <w:rStyle w:val="Emphasis"/>
          <w:i w:val="0"/>
        </w:rPr>
      </w:pPr>
    </w:p>
    <w:p w14:paraId="58776A43" w14:textId="1D9AA11D" w:rsidR="00B40EB8" w:rsidRDefault="00B40EB8" w:rsidP="008F31AE">
      <w:pPr>
        <w:rPr>
          <w:rStyle w:val="Emphasis"/>
          <w:i w:val="0"/>
        </w:rPr>
      </w:pPr>
      <w:r>
        <w:rPr>
          <w:rStyle w:val="Emphasis"/>
          <w:i w:val="0"/>
        </w:rPr>
        <w:t>The proposed method of construction eliminates the risk of any potential slope instability</w:t>
      </w:r>
      <w:r w:rsidR="003E0DA0">
        <w:rPr>
          <w:rStyle w:val="Emphasis"/>
          <w:i w:val="0"/>
        </w:rPr>
        <w:t xml:space="preserve">. </w:t>
      </w:r>
      <w:r>
        <w:rPr>
          <w:rStyle w:val="Emphasis"/>
          <w:i w:val="0"/>
        </w:rPr>
        <w:t>It should be noted that the surrounding area is predominantly level which reduces any risk of slope instability.</w:t>
      </w:r>
    </w:p>
    <w:p w14:paraId="783483D9" w14:textId="77777777" w:rsidR="00B40EB8" w:rsidRDefault="00B40EB8" w:rsidP="008F31AE">
      <w:pPr>
        <w:rPr>
          <w:rStyle w:val="Emphasis"/>
          <w:i w:val="0"/>
        </w:rPr>
      </w:pPr>
    </w:p>
    <w:p w14:paraId="11B3112C" w14:textId="4A39A6B9" w:rsidR="00B40EB8" w:rsidRDefault="00B40EB8" w:rsidP="008F31AE">
      <w:pPr>
        <w:rPr>
          <w:rStyle w:val="Emphasis"/>
          <w:i w:val="0"/>
        </w:rPr>
      </w:pPr>
      <w:r>
        <w:rPr>
          <w:rStyle w:val="Emphasis"/>
          <w:i w:val="0"/>
        </w:rPr>
        <w:t xml:space="preserve">In areas where the basement is to be excavated, the works will </w:t>
      </w:r>
      <w:r w:rsidR="00F65563">
        <w:rPr>
          <w:rStyle w:val="Emphasis"/>
          <w:i w:val="0"/>
        </w:rPr>
        <w:t xml:space="preserve">be </w:t>
      </w:r>
      <w:r>
        <w:rPr>
          <w:rStyle w:val="Emphasis"/>
          <w:i w:val="0"/>
        </w:rPr>
        <w:t>carried out in such a way as to eliminate the impact on local drainage, sewerage and surface water levels.  Any utilities found</w:t>
      </w:r>
      <w:r w:rsidR="002A1F40">
        <w:rPr>
          <w:rStyle w:val="Emphasis"/>
          <w:i w:val="0"/>
        </w:rPr>
        <w:t>,</w:t>
      </w:r>
      <w:r>
        <w:rPr>
          <w:rStyle w:val="Emphasis"/>
          <w:i w:val="0"/>
        </w:rPr>
        <w:t xml:space="preserve"> or any type of infrastructure next to and adjacent to the property will be adequately supported and reinstated using the appropriate specialist where required as part of the works. The fact that the works will be completed in a </w:t>
      </w:r>
      <w:r w:rsidR="002A1F40">
        <w:rPr>
          <w:rStyle w:val="Emphasis"/>
          <w:i w:val="0"/>
        </w:rPr>
        <w:t>hit-and-miss</w:t>
      </w:r>
      <w:r>
        <w:rPr>
          <w:rStyle w:val="Emphasis"/>
          <w:i w:val="0"/>
        </w:rPr>
        <w:t xml:space="preserve"> fashion (in maximum 1m sections) will avoid damage or movement of the adjacent structures</w:t>
      </w:r>
      <w:r w:rsidR="007C1684">
        <w:rPr>
          <w:rStyle w:val="Emphasis"/>
          <w:i w:val="0"/>
        </w:rPr>
        <w:t xml:space="preserve">. </w:t>
      </w:r>
    </w:p>
    <w:p w14:paraId="3AEB8765" w14:textId="6A71502C" w:rsidR="00C9530B" w:rsidRDefault="00C9530B">
      <w:pPr>
        <w:spacing w:after="200" w:line="276" w:lineRule="auto"/>
        <w:rPr>
          <w:rStyle w:val="Emphasis"/>
          <w:bCs/>
          <w:i w:val="0"/>
        </w:rPr>
      </w:pPr>
      <w:r>
        <w:rPr>
          <w:rStyle w:val="Emphasis"/>
          <w:bCs/>
          <w:i w:val="0"/>
        </w:rPr>
        <w:br w:type="page"/>
      </w:r>
    </w:p>
    <w:p w14:paraId="674C39D0" w14:textId="21AE1347" w:rsidR="00B40EB8" w:rsidRPr="00BA7EFD" w:rsidRDefault="00BB7907" w:rsidP="008F31AE">
      <w:pPr>
        <w:rPr>
          <w:rStyle w:val="Emphasis"/>
          <w:b/>
          <w:i w:val="0"/>
          <w:u w:val="single"/>
        </w:rPr>
      </w:pPr>
      <w:r>
        <w:rPr>
          <w:rStyle w:val="Emphasis"/>
          <w:b/>
          <w:i w:val="0"/>
          <w:u w:val="single"/>
        </w:rPr>
        <w:t xml:space="preserve">Proposed Construction Sequence </w:t>
      </w:r>
    </w:p>
    <w:p w14:paraId="7252D692" w14:textId="24FE2194" w:rsidR="00B40EB8" w:rsidRDefault="00B40EB8" w:rsidP="008F31AE">
      <w:pPr>
        <w:rPr>
          <w:rStyle w:val="Emphasis"/>
          <w:i w:val="0"/>
        </w:rPr>
      </w:pPr>
      <w:r>
        <w:rPr>
          <w:rStyle w:val="Emphasis"/>
          <w:i w:val="0"/>
        </w:rPr>
        <w:t xml:space="preserve">1. </w:t>
      </w:r>
      <w:r w:rsidRPr="00BA7EFD">
        <w:rPr>
          <w:rStyle w:val="Emphasis"/>
          <w:i w:val="0"/>
        </w:rPr>
        <w:t xml:space="preserve">The excavation will progress from the front </w:t>
      </w:r>
      <w:r w:rsidR="00A94279" w:rsidRPr="00BA7EFD">
        <w:rPr>
          <w:rStyle w:val="Emphasis"/>
          <w:i w:val="0"/>
        </w:rPr>
        <w:t xml:space="preserve">towards the rear </w:t>
      </w:r>
      <w:r w:rsidRPr="00BA7EFD">
        <w:rPr>
          <w:rStyle w:val="Emphasis"/>
          <w:i w:val="0"/>
        </w:rPr>
        <w:t>with the s</w:t>
      </w:r>
      <w:r w:rsidR="00A94279">
        <w:rPr>
          <w:rStyle w:val="Emphasis"/>
          <w:i w:val="0"/>
        </w:rPr>
        <w:t>poil</w:t>
      </w:r>
      <w:r w:rsidRPr="00BA7EFD">
        <w:rPr>
          <w:rStyle w:val="Emphasis"/>
          <w:i w:val="0"/>
        </w:rPr>
        <w:t xml:space="preserve"> being removed via a conveyor and onto a skip placed on </w:t>
      </w:r>
      <w:r w:rsidR="007740A1">
        <w:rPr>
          <w:rStyle w:val="Emphasis"/>
          <w:i w:val="0"/>
        </w:rPr>
        <w:t>either a</w:t>
      </w:r>
      <w:r w:rsidRPr="00BA7EFD">
        <w:rPr>
          <w:rStyle w:val="Emphasis"/>
          <w:i w:val="0"/>
        </w:rPr>
        <w:t xml:space="preserve"> parking bay</w:t>
      </w:r>
      <w:r w:rsidR="007740A1">
        <w:rPr>
          <w:rStyle w:val="Emphasis"/>
          <w:i w:val="0"/>
        </w:rPr>
        <w:t xml:space="preserve"> or within the garden</w:t>
      </w:r>
      <w:r w:rsidR="008C6EB6" w:rsidRPr="00BA7EFD">
        <w:rPr>
          <w:rStyle w:val="Emphasis"/>
          <w:i w:val="0"/>
        </w:rPr>
        <w:t xml:space="preserve">. </w:t>
      </w:r>
    </w:p>
    <w:p w14:paraId="6EFEA276" w14:textId="1E166D25" w:rsidR="00B40EB8" w:rsidRDefault="00B40EB8" w:rsidP="008F31AE">
      <w:pPr>
        <w:rPr>
          <w:rStyle w:val="Emphasis"/>
          <w:i w:val="0"/>
        </w:rPr>
      </w:pPr>
      <w:r w:rsidRPr="00BA7EFD">
        <w:rPr>
          <w:rStyle w:val="Emphasis"/>
          <w:i w:val="0"/>
        </w:rPr>
        <w:t>2.</w:t>
      </w:r>
      <w:r w:rsidR="00B7257D">
        <w:rPr>
          <w:rStyle w:val="Emphasis"/>
          <w:i w:val="0"/>
        </w:rPr>
        <w:t xml:space="preserve"> </w:t>
      </w:r>
      <w:r w:rsidR="00250774">
        <w:rPr>
          <w:rStyle w:val="Emphasis"/>
          <w:i w:val="0"/>
        </w:rPr>
        <w:t xml:space="preserve">Excavate the first </w:t>
      </w:r>
      <w:r w:rsidR="006A7CBC">
        <w:rPr>
          <w:rStyle w:val="Emphasis"/>
          <w:i w:val="0"/>
        </w:rPr>
        <w:t>section</w:t>
      </w:r>
      <w:r w:rsidR="00250774">
        <w:rPr>
          <w:rStyle w:val="Emphasis"/>
          <w:i w:val="0"/>
        </w:rPr>
        <w:t xml:space="preserve"> surface by removing the existing concrete floor.</w:t>
      </w:r>
    </w:p>
    <w:p w14:paraId="39AB79C9" w14:textId="6C241A06" w:rsidR="00B40EB8" w:rsidRDefault="00B40EB8" w:rsidP="008F31AE">
      <w:pPr>
        <w:rPr>
          <w:rStyle w:val="Emphasis"/>
          <w:i w:val="0"/>
        </w:rPr>
      </w:pPr>
      <w:r w:rsidRPr="00BA7EFD">
        <w:rPr>
          <w:rStyle w:val="Emphasis"/>
          <w:i w:val="0"/>
        </w:rPr>
        <w:t xml:space="preserve">3. Excavate and install the 1st </w:t>
      </w:r>
      <w:r w:rsidR="006A7CBC">
        <w:rPr>
          <w:rStyle w:val="Emphasis"/>
          <w:i w:val="0"/>
        </w:rPr>
        <w:t>retaining wall</w:t>
      </w:r>
      <w:r w:rsidRPr="00BA7EFD">
        <w:rPr>
          <w:rStyle w:val="Emphasis"/>
          <w:i w:val="0"/>
        </w:rPr>
        <w:t xml:space="preserve"> base following the agreed sequence. </w:t>
      </w:r>
    </w:p>
    <w:p w14:paraId="026BE3AC" w14:textId="4EFEE633" w:rsidR="00B40EB8" w:rsidRDefault="00B40EB8" w:rsidP="008F31AE">
      <w:pPr>
        <w:rPr>
          <w:rStyle w:val="Emphasis"/>
          <w:i w:val="0"/>
        </w:rPr>
      </w:pPr>
      <w:r w:rsidRPr="00BA7EFD">
        <w:rPr>
          <w:rStyle w:val="Emphasis"/>
          <w:i w:val="0"/>
        </w:rPr>
        <w:t xml:space="preserve">4. Continue </w:t>
      </w:r>
      <w:r w:rsidR="006A7CBC">
        <w:rPr>
          <w:rStyle w:val="Emphasis"/>
          <w:i w:val="0"/>
        </w:rPr>
        <w:t>excavating and casting new sections of retaining wall</w:t>
      </w:r>
      <w:r w:rsidRPr="00BA7EFD">
        <w:rPr>
          <w:rStyle w:val="Emphasis"/>
          <w:i w:val="0"/>
        </w:rPr>
        <w:t xml:space="preserve"> whilst maintaining all new pins </w:t>
      </w:r>
      <w:r w:rsidR="007459BC" w:rsidRPr="00BA7EFD">
        <w:rPr>
          <w:rStyle w:val="Emphasis"/>
          <w:i w:val="0"/>
        </w:rPr>
        <w:t>back propped</w:t>
      </w:r>
      <w:r w:rsidRPr="00BA7EFD">
        <w:rPr>
          <w:rStyle w:val="Emphasis"/>
          <w:i w:val="0"/>
        </w:rPr>
        <w:t xml:space="preserve"> to the central earth mound. </w:t>
      </w:r>
    </w:p>
    <w:p w14:paraId="0009F430" w14:textId="6FFA3A74" w:rsidR="00B40EB8" w:rsidRDefault="00B40EB8" w:rsidP="008F31AE">
      <w:pPr>
        <w:rPr>
          <w:rStyle w:val="Emphasis"/>
          <w:i w:val="0"/>
        </w:rPr>
      </w:pPr>
      <w:r w:rsidRPr="00BA7EFD">
        <w:rPr>
          <w:rStyle w:val="Emphasis"/>
          <w:i w:val="0"/>
        </w:rPr>
        <w:t>5. With the perimeter fully pinned and back propped to the central earth mound, install waling beams and lateral props spanning the width of the</w:t>
      </w:r>
      <w:r>
        <w:rPr>
          <w:rStyle w:val="Emphasis"/>
          <w:i w:val="0"/>
        </w:rPr>
        <w:t xml:space="preserve"> new</w:t>
      </w:r>
      <w:r w:rsidRPr="00BA7EFD">
        <w:rPr>
          <w:rStyle w:val="Emphasis"/>
          <w:i w:val="0"/>
        </w:rPr>
        <w:t xml:space="preserve"> excavation. </w:t>
      </w:r>
    </w:p>
    <w:p w14:paraId="18E9797C" w14:textId="11E8211E" w:rsidR="00B40EB8" w:rsidRDefault="00B40EB8" w:rsidP="008F31AE">
      <w:pPr>
        <w:rPr>
          <w:rStyle w:val="Emphasis"/>
          <w:i w:val="0"/>
        </w:rPr>
      </w:pPr>
      <w:r w:rsidRPr="00BA7EFD">
        <w:rPr>
          <w:rStyle w:val="Emphasis"/>
          <w:i w:val="0"/>
        </w:rPr>
        <w:t xml:space="preserve">6. With the new </w:t>
      </w:r>
      <w:r w:rsidR="00F5219E">
        <w:rPr>
          <w:rStyle w:val="Emphasis"/>
          <w:i w:val="0"/>
        </w:rPr>
        <w:t>retaining walls</w:t>
      </w:r>
      <w:r w:rsidRPr="00BA7EFD">
        <w:rPr>
          <w:rStyle w:val="Emphasis"/>
          <w:i w:val="0"/>
        </w:rPr>
        <w:t xml:space="preserve"> laterally propped, reduce the central mound down to formation lev</w:t>
      </w:r>
      <w:r>
        <w:rPr>
          <w:rStyle w:val="Emphasis"/>
          <w:i w:val="0"/>
        </w:rPr>
        <w:t>el..</w:t>
      </w:r>
    </w:p>
    <w:p w14:paraId="4FE63C51" w14:textId="08D0E5B2" w:rsidR="00B40EB8" w:rsidRDefault="00B40EB8" w:rsidP="008F31AE">
      <w:pPr>
        <w:rPr>
          <w:rStyle w:val="Emphasis"/>
          <w:i w:val="0"/>
        </w:rPr>
      </w:pPr>
      <w:r w:rsidRPr="00BA7EFD">
        <w:rPr>
          <w:rStyle w:val="Emphasis"/>
          <w:i w:val="0"/>
        </w:rPr>
        <w:t>7. Install the below ground drainage followed by the basement</w:t>
      </w:r>
      <w:r w:rsidR="0054441C">
        <w:rPr>
          <w:rStyle w:val="Emphasis"/>
          <w:i w:val="0"/>
        </w:rPr>
        <w:t xml:space="preserve"> </w:t>
      </w:r>
      <w:r w:rsidRPr="00BA7EFD">
        <w:rPr>
          <w:rStyle w:val="Emphasis"/>
          <w:i w:val="0"/>
        </w:rPr>
        <w:t xml:space="preserve">slab. </w:t>
      </w:r>
      <w:r w:rsidR="000E03B7">
        <w:rPr>
          <w:rStyle w:val="Emphasis"/>
          <w:i w:val="0"/>
        </w:rPr>
        <w:t xml:space="preserve"> Allow to cure for a minimum of</w:t>
      </w:r>
      <w:r w:rsidRPr="00BA7EFD">
        <w:rPr>
          <w:rStyle w:val="Emphasis"/>
          <w:i w:val="0"/>
        </w:rPr>
        <w:t xml:space="preserve"> 14 days prior to removing the lateral props. </w:t>
      </w:r>
    </w:p>
    <w:p w14:paraId="254F5A4E" w14:textId="0D7812C0" w:rsidR="00B40EB8" w:rsidRDefault="00DC2FB7" w:rsidP="008F31AE">
      <w:pPr>
        <w:rPr>
          <w:rStyle w:val="Emphasis"/>
          <w:i w:val="0"/>
        </w:rPr>
      </w:pPr>
      <w:r>
        <w:rPr>
          <w:rStyle w:val="Emphasis"/>
          <w:i w:val="0"/>
        </w:rPr>
        <w:t>8</w:t>
      </w:r>
      <w:r w:rsidR="00B40EB8" w:rsidRPr="00BA7EFD">
        <w:rPr>
          <w:rStyle w:val="Emphasis"/>
          <w:i w:val="0"/>
        </w:rPr>
        <w:t>. A drained cavity system; insulation and finishes will be installed to the basement</w:t>
      </w:r>
      <w:r w:rsidR="00B40EB8">
        <w:rPr>
          <w:rStyle w:val="Emphasis"/>
          <w:i w:val="0"/>
        </w:rPr>
        <w:t>, as detailed</w:t>
      </w:r>
      <w:r w:rsidR="00B40EB8" w:rsidRPr="00BA7EFD">
        <w:rPr>
          <w:rStyle w:val="Emphasis"/>
          <w:i w:val="0"/>
        </w:rPr>
        <w:t xml:space="preserve"> by others.</w:t>
      </w:r>
    </w:p>
    <w:p w14:paraId="704833C8" w14:textId="77777777" w:rsidR="00B40EB8" w:rsidRDefault="00B40EB8" w:rsidP="008F31AE">
      <w:pPr>
        <w:rPr>
          <w:rStyle w:val="Emphasis"/>
          <w:i w:val="0"/>
        </w:rPr>
      </w:pPr>
    </w:p>
    <w:p w14:paraId="1CF76A82" w14:textId="4C7A1CC1" w:rsidR="00B40EB8" w:rsidRDefault="00B40EB8" w:rsidP="008F31AE">
      <w:pPr>
        <w:rPr>
          <w:rStyle w:val="Emphasis"/>
          <w:i w:val="0"/>
        </w:rPr>
      </w:pPr>
      <w:r>
        <w:rPr>
          <w:rStyle w:val="Emphasis"/>
          <w:i w:val="0"/>
        </w:rPr>
        <w:t>Any works carried out to the basement</w:t>
      </w:r>
      <w:r w:rsidR="00DC2FB7">
        <w:rPr>
          <w:rStyle w:val="Emphasis"/>
          <w:i w:val="0"/>
        </w:rPr>
        <w:t xml:space="preserve"> </w:t>
      </w:r>
      <w:r>
        <w:rPr>
          <w:rStyle w:val="Emphasis"/>
          <w:i w:val="0"/>
        </w:rPr>
        <w:t>is to be supervised by a Chartered Structural Engineer throughout its duration.</w:t>
      </w:r>
    </w:p>
    <w:p w14:paraId="5ABDB19A" w14:textId="77777777" w:rsidR="00B40EB8" w:rsidRDefault="00B40EB8" w:rsidP="008F31AE">
      <w:pPr>
        <w:rPr>
          <w:rStyle w:val="Emphasis"/>
          <w:i w:val="0"/>
        </w:rPr>
      </w:pPr>
    </w:p>
    <w:p w14:paraId="3A533983" w14:textId="5F0D9A20" w:rsidR="00B40EB8" w:rsidRDefault="00B40EB8" w:rsidP="008F31AE">
      <w:pPr>
        <w:rPr>
          <w:rStyle w:val="Emphasis"/>
          <w:i w:val="0"/>
        </w:rPr>
      </w:pPr>
      <w:r>
        <w:rPr>
          <w:rStyle w:val="Emphasis"/>
          <w:i w:val="0"/>
        </w:rPr>
        <w:t>The works to the basement</w:t>
      </w:r>
      <w:r w:rsidR="00F4337D">
        <w:rPr>
          <w:rStyle w:val="Emphasis"/>
          <w:i w:val="0"/>
        </w:rPr>
        <w:t xml:space="preserve"> </w:t>
      </w:r>
      <w:r w:rsidR="004245FF">
        <w:rPr>
          <w:rStyle w:val="Emphasis"/>
          <w:i w:val="0"/>
        </w:rPr>
        <w:t>are</w:t>
      </w:r>
      <w:r>
        <w:rPr>
          <w:rStyle w:val="Emphasis"/>
          <w:i w:val="0"/>
        </w:rPr>
        <w:t xml:space="preserve"> to be carried out by a specialist contractor who is experienced in dealing with the intricacies that occur during a </w:t>
      </w:r>
      <w:r w:rsidR="00DC2FB7">
        <w:rPr>
          <w:rStyle w:val="Emphasis"/>
          <w:i w:val="0"/>
        </w:rPr>
        <w:t>sequenced construction</w:t>
      </w:r>
      <w:r w:rsidR="001D3013">
        <w:rPr>
          <w:rStyle w:val="Emphasis"/>
          <w:i w:val="0"/>
        </w:rPr>
        <w:t xml:space="preserve"> below ground level</w:t>
      </w:r>
      <w:r>
        <w:rPr>
          <w:rStyle w:val="Emphasis"/>
          <w:i w:val="0"/>
        </w:rPr>
        <w:t xml:space="preserve">. There is to be a project manager </w:t>
      </w:r>
      <w:r w:rsidR="00F916E3">
        <w:rPr>
          <w:rStyle w:val="Emphasis"/>
          <w:i w:val="0"/>
        </w:rPr>
        <w:t>on-site</w:t>
      </w:r>
      <w:r>
        <w:rPr>
          <w:rStyle w:val="Emphasis"/>
          <w:i w:val="0"/>
        </w:rPr>
        <w:t xml:space="preserve"> supervising the works who will be appointed by the main contractor. </w:t>
      </w:r>
    </w:p>
    <w:p w14:paraId="25D224E4" w14:textId="77777777" w:rsidR="00B40EB8" w:rsidRDefault="00B40EB8" w:rsidP="008F31AE">
      <w:pPr>
        <w:rPr>
          <w:rStyle w:val="Emphasis"/>
          <w:i w:val="0"/>
        </w:rPr>
      </w:pPr>
    </w:p>
    <w:p w14:paraId="09DE118D" w14:textId="77777777" w:rsidR="00B40EB8" w:rsidRDefault="00B40EB8" w:rsidP="008F31AE">
      <w:pPr>
        <w:rPr>
          <w:rStyle w:val="Emphasis"/>
          <w:i w:val="0"/>
        </w:rPr>
      </w:pPr>
      <w:r>
        <w:rPr>
          <w:rStyle w:val="Emphasis"/>
          <w:i w:val="0"/>
        </w:rPr>
        <w:t>We recommend that any contractor carrying out the works should be a member of construction line, CHAS and the Considerate Construction Scheme.</w:t>
      </w:r>
    </w:p>
    <w:p w14:paraId="27541615" w14:textId="77777777" w:rsidR="00B40EB8" w:rsidRDefault="00B40EB8" w:rsidP="008F31AE">
      <w:pPr>
        <w:rPr>
          <w:rStyle w:val="Emphasis"/>
          <w:i w:val="0"/>
        </w:rPr>
      </w:pPr>
    </w:p>
    <w:p w14:paraId="3EAC05D1" w14:textId="13A9C880" w:rsidR="00190DDE" w:rsidRDefault="00B40EB8" w:rsidP="008F31AE">
      <w:pPr>
        <w:rPr>
          <w:rStyle w:val="Emphasis"/>
          <w:i w:val="0"/>
        </w:rPr>
      </w:pPr>
      <w:r>
        <w:rPr>
          <w:rStyle w:val="Emphasis"/>
          <w:i w:val="0"/>
        </w:rPr>
        <w:t xml:space="preserve">In terms of the party walls, it is important to protect the interests of the client carrying out the works </w:t>
      </w:r>
      <w:r w:rsidR="008C6EB6">
        <w:rPr>
          <w:rStyle w:val="Emphasis"/>
          <w:i w:val="0"/>
        </w:rPr>
        <w:t>and</w:t>
      </w:r>
      <w:r>
        <w:rPr>
          <w:rStyle w:val="Emphasis"/>
          <w:i w:val="0"/>
        </w:rPr>
        <w:t xml:space="preserve"> of the </w:t>
      </w:r>
      <w:r w:rsidR="0047767A">
        <w:rPr>
          <w:rStyle w:val="Emphasis"/>
          <w:i w:val="0"/>
        </w:rPr>
        <w:t xml:space="preserve">neighbouring </w:t>
      </w:r>
      <w:r>
        <w:rPr>
          <w:rStyle w:val="Emphasis"/>
          <w:i w:val="0"/>
        </w:rPr>
        <w:t>propert</w:t>
      </w:r>
      <w:r w:rsidR="0047767A">
        <w:rPr>
          <w:rStyle w:val="Emphasis"/>
          <w:i w:val="0"/>
        </w:rPr>
        <w:t>ies</w:t>
      </w:r>
      <w:r>
        <w:rPr>
          <w:rStyle w:val="Emphasis"/>
          <w:i w:val="0"/>
        </w:rPr>
        <w:t xml:space="preserve">. Party Wall agreements are to be prepared to include condition surveys for </w:t>
      </w:r>
      <w:r w:rsidR="008C6EB6">
        <w:rPr>
          <w:rStyle w:val="Emphasis"/>
          <w:i w:val="0"/>
        </w:rPr>
        <w:t xml:space="preserve">both </w:t>
      </w:r>
      <w:r w:rsidR="0047767A">
        <w:rPr>
          <w:rStyle w:val="Emphasis"/>
          <w:i w:val="0"/>
        </w:rPr>
        <w:t>neighbouring</w:t>
      </w:r>
      <w:r>
        <w:rPr>
          <w:rStyle w:val="Emphasis"/>
          <w:i w:val="0"/>
        </w:rPr>
        <w:t xml:space="preserve"> properties.</w:t>
      </w:r>
    </w:p>
    <w:p w14:paraId="10FB7D33" w14:textId="77777777" w:rsidR="00190DDE" w:rsidRDefault="00190DDE" w:rsidP="008F31AE">
      <w:pPr>
        <w:rPr>
          <w:rStyle w:val="Emphasis"/>
          <w:i w:val="0"/>
        </w:rPr>
      </w:pPr>
    </w:p>
    <w:p w14:paraId="07C35341" w14:textId="77777777" w:rsidR="00B40EB8" w:rsidRDefault="00B40EB8" w:rsidP="008F31AE">
      <w:pPr>
        <w:rPr>
          <w:rStyle w:val="Emphasis"/>
          <w:i w:val="0"/>
        </w:rPr>
      </w:pPr>
      <w:r w:rsidRPr="000A7DBA">
        <w:rPr>
          <w:rStyle w:val="Emphasis"/>
          <w:i w:val="0"/>
        </w:rPr>
        <w:t>Detailed temporary works</w:t>
      </w:r>
      <w:r>
        <w:rPr>
          <w:rStyle w:val="Emphasis"/>
          <w:i w:val="0"/>
        </w:rPr>
        <w:t>, permanent works</w:t>
      </w:r>
      <w:r w:rsidRPr="000A7DBA">
        <w:rPr>
          <w:rStyle w:val="Emphasis"/>
          <w:i w:val="0"/>
        </w:rPr>
        <w:t xml:space="preserve"> drawings and con</w:t>
      </w:r>
      <w:r>
        <w:rPr>
          <w:rStyle w:val="Emphasis"/>
          <w:i w:val="0"/>
        </w:rPr>
        <w:t>struction sequence requirements</w:t>
      </w:r>
      <w:r w:rsidRPr="000A7DBA">
        <w:rPr>
          <w:rStyle w:val="Emphasis"/>
          <w:i w:val="0"/>
        </w:rPr>
        <w:t xml:space="preserve"> will be designed by a Structural Engineer and will comply with current Building Control requirements. </w:t>
      </w:r>
    </w:p>
    <w:p w14:paraId="6B5D8B33" w14:textId="77777777" w:rsidR="00B40EB8" w:rsidRDefault="00B40EB8" w:rsidP="008F31AE">
      <w:pPr>
        <w:rPr>
          <w:rStyle w:val="Emphasis"/>
          <w:i w:val="0"/>
        </w:rPr>
      </w:pPr>
    </w:p>
    <w:p w14:paraId="7EB21245" w14:textId="68415233" w:rsidR="00B40EB8" w:rsidRDefault="00B40EB8" w:rsidP="008F31AE">
      <w:pPr>
        <w:rPr>
          <w:rStyle w:val="Emphasis"/>
          <w:i w:val="0"/>
        </w:rPr>
      </w:pPr>
      <w:r>
        <w:rPr>
          <w:rStyle w:val="Emphasis"/>
          <w:i w:val="0"/>
        </w:rPr>
        <w:t>Hoarding is to be erected at the front of the site to provide adequate working space and space for skips</w:t>
      </w:r>
      <w:r w:rsidR="00483F78">
        <w:rPr>
          <w:rStyle w:val="Emphasis"/>
          <w:i w:val="0"/>
        </w:rPr>
        <w:t>.</w:t>
      </w:r>
    </w:p>
    <w:p w14:paraId="1073CCE4" w14:textId="77777777" w:rsidR="00B40EB8" w:rsidRDefault="00B40EB8" w:rsidP="008F31AE">
      <w:pPr>
        <w:rPr>
          <w:rStyle w:val="Emphasis"/>
          <w:i w:val="0"/>
        </w:rPr>
      </w:pPr>
    </w:p>
    <w:p w14:paraId="458808FD" w14:textId="2E0F04EA" w:rsidR="00B40EB8" w:rsidRDefault="00B40EB8" w:rsidP="008F31AE">
      <w:pPr>
        <w:rPr>
          <w:rStyle w:val="Emphasis"/>
          <w:i w:val="0"/>
        </w:rPr>
      </w:pPr>
      <w:r>
        <w:rPr>
          <w:rStyle w:val="Emphasis"/>
          <w:i w:val="0"/>
        </w:rPr>
        <w:t>S</w:t>
      </w:r>
      <w:r w:rsidRPr="0068083D">
        <w:rPr>
          <w:rStyle w:val="Emphasis"/>
          <w:i w:val="0"/>
        </w:rPr>
        <w:t xml:space="preserve">ump pumps will be </w:t>
      </w:r>
      <w:r>
        <w:rPr>
          <w:rStyle w:val="Emphasis"/>
          <w:i w:val="0"/>
        </w:rPr>
        <w:t>available during the excavation process</w:t>
      </w:r>
      <w:r w:rsidRPr="0068083D">
        <w:rPr>
          <w:rStyle w:val="Emphasis"/>
          <w:i w:val="0"/>
        </w:rPr>
        <w:t xml:space="preserve"> to remove any water due to ponding. </w:t>
      </w:r>
    </w:p>
    <w:p w14:paraId="0ECDBAAA" w14:textId="77777777" w:rsidR="00B40EB8" w:rsidRDefault="00B40EB8" w:rsidP="008F31AE">
      <w:pPr>
        <w:rPr>
          <w:rStyle w:val="Emphasis"/>
          <w:i w:val="0"/>
        </w:rPr>
      </w:pPr>
    </w:p>
    <w:p w14:paraId="755F30E0" w14:textId="69B196CF" w:rsidR="00B40EB8" w:rsidRDefault="00B40EB8" w:rsidP="008F31AE">
      <w:pPr>
        <w:rPr>
          <w:rStyle w:val="Emphasis"/>
          <w:i w:val="0"/>
        </w:rPr>
      </w:pPr>
      <w:r w:rsidRPr="0068083D">
        <w:rPr>
          <w:rStyle w:val="Emphasis"/>
          <w:i w:val="0"/>
        </w:rPr>
        <w:t>Reinforcing starter bars will be driven into the ground on each side</w:t>
      </w:r>
      <w:r w:rsidR="008C6EB6" w:rsidRPr="0068083D">
        <w:rPr>
          <w:rStyle w:val="Emphasis"/>
          <w:i w:val="0"/>
        </w:rPr>
        <w:t xml:space="preserve">. </w:t>
      </w:r>
      <w:r w:rsidRPr="0068083D">
        <w:rPr>
          <w:rStyle w:val="Emphasis"/>
          <w:i w:val="0"/>
        </w:rPr>
        <w:t>Shutters will be constructed to retain the wet concrete</w:t>
      </w:r>
      <w:r w:rsidR="008C6EB6" w:rsidRPr="0068083D">
        <w:rPr>
          <w:rStyle w:val="Emphasis"/>
          <w:i w:val="0"/>
        </w:rPr>
        <w:t xml:space="preserve">. </w:t>
      </w:r>
    </w:p>
    <w:p w14:paraId="5FE2F849" w14:textId="64E1F3CB" w:rsidR="00B40EB8" w:rsidRDefault="00B40EB8" w:rsidP="008F31AE">
      <w:pPr>
        <w:rPr>
          <w:rStyle w:val="Emphasis"/>
          <w:i w:val="0"/>
        </w:rPr>
      </w:pPr>
      <w:r>
        <w:rPr>
          <w:rStyle w:val="Emphasis"/>
          <w:i w:val="0"/>
        </w:rPr>
        <w:t>While the works are ongoing</w:t>
      </w:r>
      <w:r w:rsidR="00C220CB">
        <w:rPr>
          <w:rStyle w:val="Emphasis"/>
          <w:i w:val="0"/>
        </w:rPr>
        <w:t>,</w:t>
      </w:r>
      <w:r>
        <w:rPr>
          <w:rStyle w:val="Emphasis"/>
          <w:i w:val="0"/>
        </w:rPr>
        <w:t xml:space="preserve"> </w:t>
      </w:r>
      <w:r w:rsidRPr="00964AE1">
        <w:rPr>
          <w:rStyle w:val="Emphasis"/>
          <w:i w:val="0"/>
        </w:rPr>
        <w:t>the structure ab</w:t>
      </w:r>
      <w:r>
        <w:rPr>
          <w:rStyle w:val="Emphasis"/>
          <w:i w:val="0"/>
        </w:rPr>
        <w:t>ove will be propped as determined by the appointed temporary works engineer</w:t>
      </w:r>
      <w:r w:rsidRPr="00964AE1">
        <w:rPr>
          <w:rStyle w:val="Emphasis"/>
          <w:i w:val="0"/>
        </w:rPr>
        <w:t xml:space="preserve"> to maintain</w:t>
      </w:r>
      <w:r>
        <w:rPr>
          <w:rStyle w:val="Emphasis"/>
          <w:i w:val="0"/>
        </w:rPr>
        <w:t xml:space="preserve"> support, using heavy Acrow props or other similar supports.  These will be propped from </w:t>
      </w:r>
      <w:r w:rsidRPr="00964AE1">
        <w:rPr>
          <w:rStyle w:val="Emphasis"/>
          <w:i w:val="0"/>
        </w:rPr>
        <w:t>either the new concrete slab or cast concrete bases</w:t>
      </w:r>
      <w:r>
        <w:rPr>
          <w:rStyle w:val="Emphasis"/>
          <w:i w:val="0"/>
        </w:rPr>
        <w:t>, purpose built</w:t>
      </w:r>
      <w:r w:rsidRPr="00964AE1">
        <w:rPr>
          <w:rStyle w:val="Emphasis"/>
          <w:i w:val="0"/>
        </w:rPr>
        <w:t xml:space="preserve"> to carry the main structure and</w:t>
      </w:r>
      <w:r>
        <w:rPr>
          <w:rStyle w:val="Emphasis"/>
          <w:i w:val="0"/>
        </w:rPr>
        <w:t xml:space="preserve"> any local areas of loading.</w:t>
      </w:r>
    </w:p>
    <w:p w14:paraId="215BEC8D" w14:textId="77777777" w:rsidR="00B40EB8" w:rsidRDefault="00B40EB8" w:rsidP="008F31AE">
      <w:pPr>
        <w:rPr>
          <w:rStyle w:val="Emphasis"/>
          <w:i w:val="0"/>
        </w:rPr>
      </w:pPr>
      <w:r w:rsidRPr="00964AE1">
        <w:rPr>
          <w:rStyle w:val="Emphasis"/>
          <w:i w:val="0"/>
        </w:rPr>
        <w:t xml:space="preserve">  </w:t>
      </w:r>
      <w:r>
        <w:rPr>
          <w:rStyle w:val="Emphasis"/>
          <w:i w:val="0"/>
        </w:rPr>
        <w:t xml:space="preserve"> </w:t>
      </w:r>
    </w:p>
    <w:p w14:paraId="75F769EA" w14:textId="77777777" w:rsidR="004B2847" w:rsidRDefault="00B40EB8" w:rsidP="008F31AE">
      <w:pPr>
        <w:rPr>
          <w:rStyle w:val="Emphasis"/>
          <w:i w:val="0"/>
        </w:rPr>
      </w:pPr>
      <w:r>
        <w:rPr>
          <w:rStyle w:val="Emphasis"/>
          <w:i w:val="0"/>
        </w:rPr>
        <w:t>All demolitions are to be adequately sign posted and any demolitions are to be zoned and fenced off to prevent any unauthorised access.</w:t>
      </w:r>
    </w:p>
    <w:p w14:paraId="243DA76B" w14:textId="7138B550" w:rsidR="005A74D9" w:rsidRDefault="005A74D9" w:rsidP="008F31AE">
      <w:pPr>
        <w:rPr>
          <w:rStyle w:val="Emphasis"/>
          <w:i w:val="0"/>
        </w:rPr>
      </w:pPr>
    </w:p>
    <w:p w14:paraId="7701943C" w14:textId="77777777" w:rsidR="00271604" w:rsidRDefault="00271604">
      <w:pPr>
        <w:spacing w:after="200" w:line="276" w:lineRule="auto"/>
        <w:rPr>
          <w:rFonts w:eastAsia="Times New Roman" w:cs="Times New Roman"/>
          <w:bCs/>
          <w:color w:val="C00000"/>
          <w:sz w:val="32"/>
          <w:szCs w:val="32"/>
          <w:lang w:val="en-US"/>
        </w:rPr>
      </w:pPr>
      <w:r>
        <w:br w:type="page"/>
      </w:r>
    </w:p>
    <w:p w14:paraId="3635FD9A" w14:textId="48120974" w:rsidR="0095225D" w:rsidRDefault="007211CB" w:rsidP="00905A6B">
      <w:pPr>
        <w:pStyle w:val="Heading2"/>
      </w:pPr>
      <w:bookmarkStart w:id="24" w:name="_Toc161847240"/>
      <w:r>
        <w:t>Basement Retaining Wall Calculations</w:t>
      </w:r>
      <w:bookmarkEnd w:id="24"/>
      <w:r>
        <w:t xml:space="preserve"> </w:t>
      </w:r>
    </w:p>
    <w:p w14:paraId="1479D6DA" w14:textId="6DF5AFE9" w:rsidR="00904922" w:rsidRDefault="00904922" w:rsidP="004B2847">
      <w:pPr>
        <w:pStyle w:val="Heading2"/>
      </w:pPr>
      <w:bookmarkStart w:id="25" w:name="_Toc161847241"/>
      <w:r>
        <w:t>Design Philosophy – Basement Design</w:t>
      </w:r>
      <w:bookmarkEnd w:id="25"/>
    </w:p>
    <w:p w14:paraId="21341362" w14:textId="77777777" w:rsidR="00904922" w:rsidRDefault="00904922" w:rsidP="00C55C27"/>
    <w:p w14:paraId="65D85431" w14:textId="77777777" w:rsidR="00904922" w:rsidRPr="00677B20" w:rsidRDefault="00904922" w:rsidP="00C55C27">
      <w:pPr>
        <w:rPr>
          <w:u w:val="single"/>
        </w:rPr>
      </w:pPr>
      <w:r w:rsidRPr="00677B20">
        <w:rPr>
          <w:u w:val="single"/>
        </w:rPr>
        <w:t>Geology</w:t>
      </w:r>
    </w:p>
    <w:p w14:paraId="3722C17B" w14:textId="47050FC6" w:rsidR="00904922" w:rsidRDefault="00904922" w:rsidP="00C55C27">
      <w:r>
        <w:t xml:space="preserve">A </w:t>
      </w:r>
      <w:r w:rsidR="00F15305">
        <w:t xml:space="preserve">conservative </w:t>
      </w:r>
      <w:r>
        <w:t xml:space="preserve">safe ground bearing pressure of </w:t>
      </w:r>
      <w:r w:rsidR="00B05B9A">
        <w:t>1</w:t>
      </w:r>
      <w:r w:rsidR="002905DF">
        <w:t>4</w:t>
      </w:r>
      <w:r w:rsidR="00B05B9A">
        <w:t>0</w:t>
      </w:r>
      <w:r w:rsidR="00FF21F4">
        <w:t>k</w:t>
      </w:r>
      <w:r>
        <w:t>N/m</w:t>
      </w:r>
      <w:r>
        <w:rPr>
          <w:vertAlign w:val="superscript"/>
        </w:rPr>
        <w:t>2</w:t>
      </w:r>
      <w:r>
        <w:t xml:space="preserve"> has been </w:t>
      </w:r>
      <w:r w:rsidR="00D47F90">
        <w:t>used</w:t>
      </w:r>
      <w:r w:rsidR="00546FD3">
        <w:t>.</w:t>
      </w:r>
    </w:p>
    <w:p w14:paraId="4B6551D1" w14:textId="77777777" w:rsidR="00904922" w:rsidRDefault="00904922" w:rsidP="00C55C27"/>
    <w:p w14:paraId="0900995E" w14:textId="77777777" w:rsidR="00904922" w:rsidRPr="00677B20" w:rsidRDefault="00904922" w:rsidP="00C55C27">
      <w:pPr>
        <w:rPr>
          <w:u w:val="single"/>
        </w:rPr>
      </w:pPr>
      <w:r w:rsidRPr="00677B20">
        <w:rPr>
          <w:u w:val="single"/>
        </w:rPr>
        <w:t>Retaining Wall Design</w:t>
      </w:r>
    </w:p>
    <w:p w14:paraId="770867D6" w14:textId="49230CCC" w:rsidR="00904922" w:rsidRDefault="00904922" w:rsidP="00C55C27">
      <w:r>
        <w:t>Retaining walls will be designed using “at rest” pressures to minimise the amount of movement in the walls. This will minimise the risk of damage to this and adjacent structures and when carried out in the correct sequence no structural damage is expected as experienced on many similar projects.</w:t>
      </w:r>
      <w:r w:rsidR="00C50AD6">
        <w:t xml:space="preserve"> </w:t>
      </w:r>
      <w:r w:rsidR="00206341">
        <w:t xml:space="preserve">Please note the height used to </w:t>
      </w:r>
      <w:r w:rsidR="00226F1C">
        <w:t>carry out</w:t>
      </w:r>
      <w:r w:rsidR="00206341">
        <w:t xml:space="preserve"> the calculation was increased</w:t>
      </w:r>
      <w:r w:rsidR="00B03C56">
        <w:t>, and the surcharge was taken as 10kN/m2 in the interest of being conservative.</w:t>
      </w:r>
    </w:p>
    <w:p w14:paraId="188481E4" w14:textId="77777777" w:rsidR="00904922" w:rsidRDefault="00904922" w:rsidP="00C55C27"/>
    <w:p w14:paraId="2E77D920" w14:textId="77777777" w:rsidR="00904922" w:rsidRDefault="00904922" w:rsidP="00C55C27">
      <w:r>
        <w:t>The basement retaining walls have been designed with the following geotechnical design parameters:</w:t>
      </w:r>
    </w:p>
    <w:p w14:paraId="46D17D89" w14:textId="77777777" w:rsidR="00904922" w:rsidRDefault="00904922" w:rsidP="00C55C27"/>
    <w:p w14:paraId="6DC9D399" w14:textId="77777777" w:rsidR="00904922" w:rsidRDefault="00904922" w:rsidP="00C55C27">
      <w:r>
        <w:t xml:space="preserve">SOIL PARAMETERS  </w:t>
      </w:r>
    </w:p>
    <w:p w14:paraId="72C784D2" w14:textId="77777777" w:rsidR="00904922" w:rsidRDefault="00904922" w:rsidP="00C55C27"/>
    <w:p w14:paraId="39E21F81" w14:textId="77777777" w:rsidR="007554EF" w:rsidRPr="00432D01" w:rsidRDefault="007554EF" w:rsidP="007554EF">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432D01">
        <w:rPr>
          <w:rFonts w:ascii="Arial" w:eastAsia="Times New Roman" w:hAnsi="Arial" w:cs="Times New Roman"/>
          <w:b/>
          <w:szCs w:val="24"/>
        </w:rPr>
        <w:t>Retained soil properties</w:t>
      </w:r>
    </w:p>
    <w:p w14:paraId="32DF75C0"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Soil type</w:t>
      </w:r>
      <w:r w:rsidRPr="00432D01">
        <w:rPr>
          <w:rFonts w:ascii="Arial" w:eastAsia="Times New Roman" w:hAnsi="Arial" w:cs="Times New Roman"/>
          <w:color w:val="FFFFFF"/>
          <w:szCs w:val="24"/>
        </w:rPr>
        <w:t>;</w:t>
      </w:r>
      <w:r w:rsidRPr="00432D01">
        <w:rPr>
          <w:rFonts w:ascii="Arial" w:eastAsia="Times New Roman" w:hAnsi="Arial" w:cs="Times New Roman"/>
          <w:szCs w:val="24"/>
        </w:rPr>
        <w:tab/>
        <w:t>Organic clay</w:t>
      </w:r>
    </w:p>
    <w:p w14:paraId="41B51114"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Moist density</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g</w:t>
      </w:r>
      <w:r w:rsidRPr="00432D01">
        <w:rPr>
          <w:rFonts w:ascii="Arial" w:eastAsia="Times New Roman" w:hAnsi="Arial" w:cs="Times New Roman"/>
          <w:szCs w:val="24"/>
          <w:vertAlign w:val="subscript"/>
        </w:rPr>
        <w:t>mr</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15</w:t>
      </w:r>
      <w:r w:rsidRPr="00432D01">
        <w:rPr>
          <w:rFonts w:ascii="Arial" w:eastAsia="Times New Roman" w:hAnsi="Arial" w:cs="Times New Roman"/>
          <w:szCs w:val="24"/>
        </w:rPr>
        <w:t xml:space="preserve"> kN/m</w:t>
      </w:r>
      <w:r w:rsidRPr="00432D01">
        <w:rPr>
          <w:rFonts w:ascii="Arial" w:eastAsia="Times New Roman" w:hAnsi="Arial" w:cs="Times New Roman"/>
          <w:szCs w:val="24"/>
          <w:vertAlign w:val="superscript"/>
        </w:rPr>
        <w:t>3</w:t>
      </w:r>
    </w:p>
    <w:p w14:paraId="5A5D0D4C"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Saturated density</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g</w:t>
      </w:r>
      <w:r w:rsidRPr="00432D01">
        <w:rPr>
          <w:rFonts w:ascii="Arial" w:eastAsia="Times New Roman" w:hAnsi="Arial" w:cs="Times New Roman"/>
          <w:szCs w:val="24"/>
          <w:vertAlign w:val="subscript"/>
        </w:rPr>
        <w:t>sr</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15</w:t>
      </w:r>
      <w:r w:rsidRPr="00432D01">
        <w:rPr>
          <w:rFonts w:ascii="Arial" w:eastAsia="Times New Roman" w:hAnsi="Arial" w:cs="Times New Roman"/>
          <w:szCs w:val="24"/>
        </w:rPr>
        <w:t xml:space="preserve"> kN/m</w:t>
      </w:r>
      <w:r w:rsidRPr="00432D01">
        <w:rPr>
          <w:rFonts w:ascii="Arial" w:eastAsia="Times New Roman" w:hAnsi="Arial" w:cs="Times New Roman"/>
          <w:szCs w:val="24"/>
          <w:vertAlign w:val="superscript"/>
        </w:rPr>
        <w:t>3</w:t>
      </w:r>
    </w:p>
    <w:p w14:paraId="3ED3FF11"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Characteristic effective shear resistance angle</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f</w:t>
      </w:r>
      <w:r w:rsidRPr="00432D01">
        <w:rPr>
          <w:rFonts w:ascii="Arial" w:eastAsia="Times New Roman" w:hAnsi="Arial" w:cs="Times New Roman"/>
          <w:szCs w:val="24"/>
        </w:rPr>
        <w:t>'</w:t>
      </w:r>
      <w:r w:rsidRPr="00432D01">
        <w:rPr>
          <w:rFonts w:ascii="Arial" w:eastAsia="Times New Roman" w:hAnsi="Arial" w:cs="Times New Roman"/>
          <w:szCs w:val="24"/>
          <w:vertAlign w:val="subscript"/>
        </w:rPr>
        <w:t>r.k</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18</w:t>
      </w:r>
      <w:r w:rsidRPr="00432D01">
        <w:rPr>
          <w:rFonts w:ascii="Arial" w:eastAsia="Times New Roman" w:hAnsi="Arial" w:cs="Times New Roman"/>
          <w:szCs w:val="24"/>
        </w:rPr>
        <w:t xml:space="preserve"> deg</w:t>
      </w:r>
    </w:p>
    <w:p w14:paraId="65ECFC93"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Characteristic wall friction angle</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d</w:t>
      </w:r>
      <w:r w:rsidRPr="00432D01">
        <w:rPr>
          <w:rFonts w:ascii="Arial" w:eastAsia="Times New Roman" w:hAnsi="Arial" w:cs="Times New Roman"/>
          <w:szCs w:val="24"/>
          <w:vertAlign w:val="subscript"/>
        </w:rPr>
        <w:t>r.k</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9</w:t>
      </w:r>
      <w:r w:rsidRPr="00432D01">
        <w:rPr>
          <w:rFonts w:ascii="Arial" w:eastAsia="Times New Roman" w:hAnsi="Arial" w:cs="Times New Roman"/>
          <w:szCs w:val="24"/>
        </w:rPr>
        <w:t xml:space="preserve"> deg</w:t>
      </w:r>
    </w:p>
    <w:p w14:paraId="4FA28598" w14:textId="77777777" w:rsidR="007554EF" w:rsidRPr="00432D01" w:rsidRDefault="007554EF" w:rsidP="007554EF">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432D01">
        <w:rPr>
          <w:rFonts w:ascii="Arial" w:eastAsia="Times New Roman" w:hAnsi="Arial" w:cs="Times New Roman"/>
          <w:b/>
          <w:szCs w:val="24"/>
        </w:rPr>
        <w:t>Base soil properties</w:t>
      </w:r>
    </w:p>
    <w:p w14:paraId="28EBEB2B"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Soil type</w:t>
      </w:r>
      <w:r w:rsidRPr="00432D01">
        <w:rPr>
          <w:rFonts w:ascii="Arial" w:eastAsia="Times New Roman" w:hAnsi="Arial" w:cs="Times New Roman"/>
          <w:color w:val="FFFFFF"/>
          <w:szCs w:val="24"/>
        </w:rPr>
        <w:t>;</w:t>
      </w:r>
      <w:r w:rsidRPr="00432D01">
        <w:rPr>
          <w:rFonts w:ascii="Arial" w:eastAsia="Times New Roman" w:hAnsi="Arial" w:cs="Times New Roman"/>
          <w:szCs w:val="24"/>
        </w:rPr>
        <w:tab/>
        <w:t>Organic clay</w:t>
      </w:r>
    </w:p>
    <w:p w14:paraId="7DA98704"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Soil density</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g</w:t>
      </w:r>
      <w:r w:rsidRPr="00432D01">
        <w:rPr>
          <w:rFonts w:ascii="Arial" w:eastAsia="Times New Roman" w:hAnsi="Arial" w:cs="Times New Roman"/>
          <w:szCs w:val="24"/>
          <w:vertAlign w:val="subscript"/>
        </w:rPr>
        <w:t>b</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15</w:t>
      </w:r>
      <w:r w:rsidRPr="00432D01">
        <w:rPr>
          <w:rFonts w:ascii="Arial" w:eastAsia="Times New Roman" w:hAnsi="Arial" w:cs="Times New Roman"/>
          <w:szCs w:val="24"/>
        </w:rPr>
        <w:t xml:space="preserve"> kN/m</w:t>
      </w:r>
      <w:r w:rsidRPr="00432D01">
        <w:rPr>
          <w:rFonts w:ascii="Arial" w:eastAsia="Times New Roman" w:hAnsi="Arial" w:cs="Times New Roman"/>
          <w:szCs w:val="24"/>
          <w:vertAlign w:val="superscript"/>
        </w:rPr>
        <w:t>3</w:t>
      </w:r>
    </w:p>
    <w:p w14:paraId="6BAD9FB5"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Characteristic effective shear resistance angle</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f</w:t>
      </w:r>
      <w:r w:rsidRPr="00432D01">
        <w:rPr>
          <w:rFonts w:ascii="Arial" w:eastAsia="Times New Roman" w:hAnsi="Arial" w:cs="Times New Roman"/>
          <w:szCs w:val="24"/>
        </w:rPr>
        <w:t>'</w:t>
      </w:r>
      <w:r w:rsidRPr="00432D01">
        <w:rPr>
          <w:rFonts w:ascii="Arial" w:eastAsia="Times New Roman" w:hAnsi="Arial" w:cs="Times New Roman"/>
          <w:szCs w:val="24"/>
          <w:vertAlign w:val="subscript"/>
        </w:rPr>
        <w:t>b.k</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18</w:t>
      </w:r>
      <w:r w:rsidRPr="00432D01">
        <w:rPr>
          <w:rFonts w:ascii="Arial" w:eastAsia="Times New Roman" w:hAnsi="Arial" w:cs="Times New Roman"/>
          <w:szCs w:val="24"/>
        </w:rPr>
        <w:t xml:space="preserve"> deg</w:t>
      </w:r>
    </w:p>
    <w:p w14:paraId="7ED4DB4F"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Characteristic wall friction angle</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d</w:t>
      </w:r>
      <w:r w:rsidRPr="00432D01">
        <w:rPr>
          <w:rFonts w:ascii="Arial" w:eastAsia="Times New Roman" w:hAnsi="Arial" w:cs="Times New Roman"/>
          <w:szCs w:val="24"/>
          <w:vertAlign w:val="subscript"/>
        </w:rPr>
        <w:t>b.k</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9</w:t>
      </w:r>
      <w:r w:rsidRPr="00432D01">
        <w:rPr>
          <w:rFonts w:ascii="Arial" w:eastAsia="Times New Roman" w:hAnsi="Arial" w:cs="Times New Roman"/>
          <w:szCs w:val="24"/>
        </w:rPr>
        <w:t xml:space="preserve"> deg</w:t>
      </w:r>
    </w:p>
    <w:p w14:paraId="46EE6FF1" w14:textId="77777777" w:rsidR="007554EF" w:rsidRPr="00432D01" w:rsidRDefault="007554EF" w:rsidP="007554EF">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432D01">
        <w:rPr>
          <w:rFonts w:ascii="Arial" w:eastAsia="Times New Roman" w:hAnsi="Arial" w:cs="Times New Roman"/>
          <w:szCs w:val="24"/>
        </w:rPr>
        <w:t>Characteristic base friction angle</w:t>
      </w:r>
      <w:r w:rsidRPr="00432D01">
        <w:rPr>
          <w:rFonts w:ascii="Arial" w:eastAsia="Times New Roman" w:hAnsi="Arial" w:cs="Times New Roman"/>
          <w:color w:val="FFFFFF"/>
          <w:szCs w:val="24"/>
        </w:rPr>
        <w:t>;</w:t>
      </w:r>
      <w:r w:rsidRPr="00432D01">
        <w:rPr>
          <w:rFonts w:ascii="Arial" w:eastAsia="Times New Roman" w:hAnsi="Arial" w:cs="Times New Roman"/>
          <w:szCs w:val="24"/>
        </w:rPr>
        <w:tab/>
      </w:r>
      <w:r w:rsidRPr="00432D01">
        <w:rPr>
          <w:rFonts w:ascii="Symbol" w:eastAsia="Times New Roman" w:hAnsi="Symbol" w:cs="Times New Roman"/>
          <w:szCs w:val="24"/>
        </w:rPr>
        <w:t>d</w:t>
      </w:r>
      <w:r w:rsidRPr="00432D01">
        <w:rPr>
          <w:rFonts w:ascii="Arial" w:eastAsia="Times New Roman" w:hAnsi="Arial" w:cs="Times New Roman"/>
          <w:szCs w:val="24"/>
          <w:vertAlign w:val="subscript"/>
        </w:rPr>
        <w:t>bb.k</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12</w:t>
      </w:r>
      <w:r w:rsidRPr="00432D01">
        <w:rPr>
          <w:rFonts w:ascii="Arial" w:eastAsia="Times New Roman" w:hAnsi="Arial" w:cs="Times New Roman"/>
          <w:szCs w:val="24"/>
        </w:rPr>
        <w:t xml:space="preserve"> deg</w:t>
      </w:r>
    </w:p>
    <w:p w14:paraId="44494F56" w14:textId="77777777" w:rsidR="007554EF" w:rsidRPr="00432D01" w:rsidRDefault="007554EF" w:rsidP="007554EF">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432D01">
        <w:rPr>
          <w:rFonts w:ascii="Arial" w:eastAsia="Times New Roman" w:hAnsi="Arial" w:cs="Times New Roman"/>
          <w:szCs w:val="24"/>
        </w:rPr>
        <w:t>Presumed bearing capacity</w:t>
      </w:r>
      <w:r w:rsidRPr="00432D01">
        <w:rPr>
          <w:rFonts w:ascii="Arial" w:eastAsia="Times New Roman" w:hAnsi="Arial" w:cs="Times New Roman"/>
          <w:color w:val="FFFFFF"/>
          <w:szCs w:val="24"/>
        </w:rPr>
        <w:t>;</w:t>
      </w:r>
      <w:r w:rsidRPr="00432D01">
        <w:rPr>
          <w:rFonts w:ascii="Arial" w:eastAsia="Times New Roman" w:hAnsi="Arial" w:cs="Times New Roman"/>
          <w:szCs w:val="24"/>
        </w:rPr>
        <w:tab/>
        <w:t>P</w:t>
      </w:r>
      <w:r w:rsidRPr="00432D01">
        <w:rPr>
          <w:rFonts w:ascii="Arial" w:eastAsia="Times New Roman" w:hAnsi="Arial" w:cs="Times New Roman"/>
          <w:szCs w:val="24"/>
          <w:vertAlign w:val="subscript"/>
        </w:rPr>
        <w:t>bearing</w:t>
      </w:r>
      <w:r w:rsidRPr="00432D01">
        <w:rPr>
          <w:rFonts w:ascii="Arial" w:eastAsia="Times New Roman" w:hAnsi="Arial" w:cs="Times New Roman"/>
          <w:szCs w:val="24"/>
        </w:rPr>
        <w:t xml:space="preserve"> = </w:t>
      </w:r>
      <w:r w:rsidRPr="00432D01">
        <w:rPr>
          <w:rFonts w:ascii="Arial" w:eastAsia="Times New Roman" w:hAnsi="Arial" w:cs="Times New Roman"/>
          <w:b/>
          <w:color w:val="000000"/>
          <w:szCs w:val="24"/>
        </w:rPr>
        <w:t>140</w:t>
      </w:r>
      <w:r w:rsidRPr="00432D01">
        <w:rPr>
          <w:rFonts w:ascii="Arial" w:eastAsia="Times New Roman" w:hAnsi="Arial" w:cs="Times New Roman"/>
          <w:szCs w:val="24"/>
        </w:rPr>
        <w:t xml:space="preserve"> kN/m</w:t>
      </w:r>
      <w:r w:rsidRPr="00432D01">
        <w:rPr>
          <w:rFonts w:ascii="Arial" w:eastAsia="Times New Roman" w:hAnsi="Arial" w:cs="Times New Roman"/>
          <w:szCs w:val="24"/>
          <w:vertAlign w:val="superscript"/>
        </w:rPr>
        <w:t>2</w:t>
      </w:r>
    </w:p>
    <w:p w14:paraId="68D05E70" w14:textId="77777777" w:rsidR="00904922" w:rsidRDefault="00904922" w:rsidP="00C55C27"/>
    <w:p w14:paraId="1CC3ECB8" w14:textId="351885E6" w:rsidR="00904922" w:rsidRDefault="00904922" w:rsidP="00C55C27">
      <w:r>
        <w:t xml:space="preserve">Ground – bearing pressures below the bases will be calculated for the temporary condition. In the permanent condition, the new basement slab will be tied into the retaining wall bases, hence the entire substructure will act as a raft foundation. Ground – bearing pressures will not be an issue in this condition. </w:t>
      </w:r>
    </w:p>
    <w:p w14:paraId="235D1641" w14:textId="77777777" w:rsidR="00904922" w:rsidRDefault="00904922" w:rsidP="00C55C27"/>
    <w:p w14:paraId="2EE9F02D" w14:textId="6E23CC44" w:rsidR="00904922" w:rsidRPr="00677B20" w:rsidRDefault="00904922" w:rsidP="00C55C27">
      <w:pPr>
        <w:rPr>
          <w:u w:val="single"/>
        </w:rPr>
      </w:pPr>
      <w:r w:rsidRPr="00677B20">
        <w:rPr>
          <w:u w:val="single"/>
        </w:rPr>
        <w:t xml:space="preserve">Water Table </w:t>
      </w:r>
    </w:p>
    <w:p w14:paraId="5FAFAD23" w14:textId="1B1BC0F9" w:rsidR="00904922" w:rsidRDefault="00904922" w:rsidP="00C55C27">
      <w:r>
        <w:t xml:space="preserve">We have </w:t>
      </w:r>
      <w:r w:rsidR="000D5D1E">
        <w:t>check</w:t>
      </w:r>
      <w:r>
        <w:t xml:space="preserve"> numerous borehole records for this area and therefore have made the assumption a </w:t>
      </w:r>
      <w:r w:rsidR="000F32F1">
        <w:t>high-water</w:t>
      </w:r>
      <w:r>
        <w:t xml:space="preserve"> table is not present</w:t>
      </w:r>
      <w:r w:rsidR="000D5D1E">
        <w:t>.</w:t>
      </w:r>
      <w:r>
        <w:t xml:space="preserve"> </w:t>
      </w:r>
    </w:p>
    <w:p w14:paraId="7191F9CB" w14:textId="77777777" w:rsidR="00904922" w:rsidRDefault="00904922" w:rsidP="00C55C27"/>
    <w:p w14:paraId="0828D809" w14:textId="77777777" w:rsidR="00904922" w:rsidRDefault="00904922" w:rsidP="00C55C27">
      <w:r>
        <w:t>An assumed accidental case will be assumed of 1.0 m below ground level for design of uplift on the slab and lateral forces on the retaining walls.</w:t>
      </w:r>
    </w:p>
    <w:p w14:paraId="21F48B57" w14:textId="77777777" w:rsidR="00904922" w:rsidRDefault="00904922" w:rsidP="00C55C27"/>
    <w:p w14:paraId="298BE797" w14:textId="77777777" w:rsidR="003E4C99" w:rsidRDefault="003E4C99" w:rsidP="00C55C27"/>
    <w:p w14:paraId="790F176C" w14:textId="77777777" w:rsidR="003E4C99" w:rsidRDefault="003E4C99" w:rsidP="00C55C27"/>
    <w:p w14:paraId="252F294C" w14:textId="77777777" w:rsidR="003E4C99" w:rsidRDefault="003E4C99" w:rsidP="00C55C27"/>
    <w:p w14:paraId="3D9259AE" w14:textId="77777777" w:rsidR="00904922" w:rsidRPr="00677B20" w:rsidRDefault="00904922" w:rsidP="00C55C27">
      <w:pPr>
        <w:rPr>
          <w:u w:val="single"/>
        </w:rPr>
      </w:pPr>
      <w:r w:rsidRPr="00677B20">
        <w:rPr>
          <w:u w:val="single"/>
        </w:rPr>
        <w:t>Temporary Works</w:t>
      </w:r>
    </w:p>
    <w:p w14:paraId="32873038" w14:textId="77777777" w:rsidR="00904922" w:rsidRDefault="00904922" w:rsidP="00C55C27"/>
    <w:p w14:paraId="07519D2E" w14:textId="3F84A868" w:rsidR="00904922" w:rsidRDefault="00904922" w:rsidP="00C55C27">
      <w:r>
        <w:t xml:space="preserve">The retaining walls will be designed where possible to be </w:t>
      </w:r>
      <w:r w:rsidR="00FF21F4">
        <w:t>self-supporting</w:t>
      </w:r>
      <w:r>
        <w:t xml:space="preserve"> under soil loading in the construction stage of the project. The underpins will need to be propped during construction to avoid any sliding failure at the base.</w:t>
      </w:r>
    </w:p>
    <w:p w14:paraId="6107901A" w14:textId="77777777" w:rsidR="00904922" w:rsidRDefault="00904922" w:rsidP="00C55C27"/>
    <w:p w14:paraId="7A301D98" w14:textId="77777777" w:rsidR="00904922" w:rsidRDefault="00904922" w:rsidP="00C55C27">
      <w:r>
        <w:t>In the permanent case the retaining wall bases will be propped by the basement slab therefore the most onerous design case is the temporary condition.</w:t>
      </w:r>
    </w:p>
    <w:p w14:paraId="22EC3C7E" w14:textId="77777777" w:rsidR="00904922" w:rsidRDefault="00904922" w:rsidP="00C55C27"/>
    <w:p w14:paraId="5BD97361" w14:textId="77777777" w:rsidR="00904922" w:rsidRDefault="00904922" w:rsidP="00C55C27">
      <w:r>
        <w:t>All temporary works design is to be carried out by the contractor.</w:t>
      </w:r>
    </w:p>
    <w:p w14:paraId="402C46A0" w14:textId="787C78F5" w:rsidR="00904922" w:rsidRDefault="00904922" w:rsidP="00C55C27">
      <w:r>
        <w:t>The basement retaining walls will follow the footprint of the existing external walls, the basement construction is to be completed in sections. These sections are to be a maximum of 1000mm</w:t>
      </w:r>
      <w:r w:rsidR="00C220CB">
        <w:t>.</w:t>
      </w:r>
      <w:r>
        <w:t xml:space="preserve"> </w:t>
      </w:r>
      <w:r w:rsidR="00C220CB">
        <w:t>E</w:t>
      </w:r>
      <w:r>
        <w:t xml:space="preserve">ach strip is to be excavated, concreted curing periods are to be observed to allow the sections to </w:t>
      </w:r>
      <w:r w:rsidR="00C220CB">
        <w:t xml:space="preserve">stabilise </w:t>
      </w:r>
      <w:r>
        <w:t xml:space="preserve">before further works are carried out to the adjacent sections, dry packing is to be completed tightly with expanding dry pack Conbex 100 or a similar product can be used if preferred. </w:t>
      </w:r>
    </w:p>
    <w:p w14:paraId="708BB4E0" w14:textId="77777777" w:rsidR="00677B20" w:rsidRDefault="00677B20" w:rsidP="00C55C27"/>
    <w:p w14:paraId="7D9E41A9" w14:textId="5AA4B79F" w:rsidR="00904922" w:rsidRDefault="00904922" w:rsidP="00C55C27">
      <w:r>
        <w:t>Due to the sectional staged approach for constructing the</w:t>
      </w:r>
      <w:r w:rsidR="00053C25">
        <w:t xml:space="preserve"> retaining wall</w:t>
      </w:r>
      <w:r>
        <w:t xml:space="preserve"> the risk of </w:t>
      </w:r>
      <w:r w:rsidR="008C6EB6">
        <w:t>long-term</w:t>
      </w:r>
      <w:r>
        <w:t xml:space="preserve"> differential movement between the basement and the neighbour’s foundations is negligible. </w:t>
      </w:r>
      <w:r w:rsidR="00FB612F">
        <w:t xml:space="preserve"> We </w:t>
      </w:r>
      <w:r w:rsidR="004E2C3E">
        <w:t>predict</w:t>
      </w:r>
      <w:r w:rsidR="00FB612F">
        <w:t xml:space="preserve"> that the </w:t>
      </w:r>
      <w:r w:rsidR="00444B12">
        <w:t>cracking</w:t>
      </w:r>
      <w:r w:rsidR="00FB612F">
        <w:t xml:space="preserve"> </w:t>
      </w:r>
      <w:r w:rsidR="00236AD7">
        <w:t xml:space="preserve">if any </w:t>
      </w:r>
      <w:r w:rsidR="00FB612F">
        <w:t xml:space="preserve">will be within category </w:t>
      </w:r>
      <w:r w:rsidR="00364FBF">
        <w:t>1</w:t>
      </w:r>
      <w:r w:rsidR="00FB612F">
        <w:t xml:space="preserve"> of the </w:t>
      </w:r>
      <w:r w:rsidR="004E2C3E">
        <w:t>B</w:t>
      </w:r>
      <w:r w:rsidR="00FB612F">
        <w:t>urland scale.</w:t>
      </w:r>
    </w:p>
    <w:p w14:paraId="3B49F2EC" w14:textId="65A191D7" w:rsidR="00904922" w:rsidRDefault="00904922" w:rsidP="00C55C27">
      <w:r>
        <w:t>There should be no risk to the stability of the existing or the adjacent building during or as a result of these works, since the reinforced concrete retaining walls are proposed to be carried out in a traditional hit and miss sequence which are to be connected with steel dowels in the normal manner for this type of construction. Please note the walls must be back proposed until cured. It is normal procedure to strike the shutter 24 hours after pouring the wall and back prop the concrete to the earth using trench props.</w:t>
      </w:r>
    </w:p>
    <w:p w14:paraId="1EF90B66" w14:textId="77777777" w:rsidR="00904922" w:rsidRDefault="00904922" w:rsidP="00C55C27"/>
    <w:p w14:paraId="5336FC5B" w14:textId="4D51033E" w:rsidR="00904922" w:rsidRDefault="00904922" w:rsidP="00C55C27">
      <w:r>
        <w:t>Excavations in granular materials need to be carried out with care. The contractor will need sacrificial steel trench sheeting or concrete poling boards and props to support any pockets of weak ground encountered. Excavations for each underpin will require temporary support using timber boards and props</w:t>
      </w:r>
      <w:r w:rsidR="00147CED">
        <w:t xml:space="preserve"> a minimum of </w:t>
      </w:r>
      <w:r w:rsidR="004B1F18">
        <w:t xml:space="preserve">22mm </w:t>
      </w:r>
      <w:r w:rsidR="00531B55">
        <w:t>plywood</w:t>
      </w:r>
      <w:r w:rsidR="004B1F18">
        <w:t xml:space="preserve"> with 225mm waling beams and trench props @ 1000mm centres should be used to form the </w:t>
      </w:r>
      <w:r w:rsidR="00531B55">
        <w:t>excavation holes.</w:t>
      </w:r>
    </w:p>
    <w:p w14:paraId="6D54A1C9" w14:textId="37EB485A" w:rsidR="00904922" w:rsidRDefault="00904922" w:rsidP="00C55C27">
      <w:r>
        <w:t xml:space="preserve"> This method assists in maintaining stability of the works and of the </w:t>
      </w:r>
      <w:r w:rsidR="006826E8">
        <w:t>neighbouring</w:t>
      </w:r>
      <w:r>
        <w:t xml:space="preserve"> premises during construction and under good workmanship ensures the proposed work does not have a detrimental impact upon the existing or adjoining structures.</w:t>
      </w:r>
    </w:p>
    <w:p w14:paraId="62CF91E1" w14:textId="74BDC01A" w:rsidR="00904922" w:rsidRDefault="00904922" w:rsidP="00C55C27">
      <w:r>
        <w:t>The new foundations will be designed in accordance with well-established permissible pressures. Settlement is not predicted to be a concern; the proposed basement will pose no significant threat to the structural stability of the existing property or adjoining premises.</w:t>
      </w:r>
    </w:p>
    <w:p w14:paraId="501C5A4D" w14:textId="5FD180B3" w:rsidR="00904922" w:rsidRDefault="00904922" w:rsidP="00C55C27">
      <w:r>
        <w:t>Due to access limitations</w:t>
      </w:r>
      <w:r w:rsidR="000D5D1E">
        <w:t>,</w:t>
      </w:r>
      <w:r>
        <w:t xml:space="preserve"> the excavations will need to be </w:t>
      </w:r>
      <w:r w:rsidR="00AE1AC7">
        <w:t>hand-dug</w:t>
      </w:r>
      <w:r>
        <w:t xml:space="preserve"> using power tools. Only electric Kangos will be required, no compressors. This will minimise noise and vibrations to neighbouring properties. Special protection will not be required when these </w:t>
      </w:r>
      <w:r w:rsidR="00084CFF">
        <w:t>low-impact</w:t>
      </w:r>
      <w:r>
        <w:t xml:space="preserve"> techniques are employed</w:t>
      </w:r>
      <w:r w:rsidR="007459BC">
        <w:t xml:space="preserve">. </w:t>
      </w:r>
    </w:p>
    <w:p w14:paraId="6AC11596" w14:textId="77777777" w:rsidR="00904922" w:rsidRDefault="00904922" w:rsidP="00C55C27">
      <w:r>
        <w:t xml:space="preserve"> </w:t>
      </w:r>
    </w:p>
    <w:p w14:paraId="30DCF8CC" w14:textId="36CBF9F4" w:rsidR="00930BC8" w:rsidRDefault="00904922" w:rsidP="00C55C27">
      <w:r>
        <w:t xml:space="preserve">Basement grade category 3 (habitable) will be required for the purpose of designing its waterproofing. It </w:t>
      </w:r>
      <w:r w:rsidR="00084CFF">
        <w:t xml:space="preserve">is </w:t>
      </w:r>
      <w:r>
        <w:t>not practical to provide external tanking as in new construction</w:t>
      </w:r>
      <w:r w:rsidR="00084CFF">
        <w:t>,</w:t>
      </w:r>
      <w:r>
        <w:t xml:space="preserve"> given the sequential nature of the works. Therefore, an internal waterproofing strategy comprising a drained cavity system to details by others will be required</w:t>
      </w:r>
      <w:r w:rsidR="00FC1664">
        <w:t xml:space="preserve">. </w:t>
      </w:r>
      <w:r>
        <w:t>It is envisaged that the existing utilities serving the property will need to be maintained throughout the works or diverted if required</w:t>
      </w:r>
      <w:r w:rsidR="00FC1664">
        <w:t xml:space="preserve">. </w:t>
      </w:r>
      <w:r w:rsidR="00DF6D96">
        <w:t xml:space="preserve">Please note </w:t>
      </w:r>
      <w:r w:rsidR="00930BC8">
        <w:t xml:space="preserve">that </w:t>
      </w:r>
      <w:r w:rsidR="00DF6D96">
        <w:t>the light well is only category 3 i</w:t>
      </w:r>
      <w:r w:rsidR="00930BC8">
        <w:t>f the area is to be enclosed.</w:t>
      </w:r>
    </w:p>
    <w:p w14:paraId="0C65FEA0" w14:textId="10232F5F" w:rsidR="00904922" w:rsidRDefault="00904922" w:rsidP="00C55C27">
      <w:r>
        <w:t>The exact location of these services will need to be investigated prior to the works commencing on site. Any impact on these will be negligible. The utility owners would have to be contacted should their services have to be diverted</w:t>
      </w:r>
      <w:r w:rsidR="00FC1664">
        <w:t xml:space="preserve">. </w:t>
      </w:r>
    </w:p>
    <w:p w14:paraId="3832F807" w14:textId="77777777" w:rsidR="00621E6C" w:rsidRDefault="00621E6C">
      <w:pPr>
        <w:spacing w:after="200" w:line="276" w:lineRule="auto"/>
        <w:rPr>
          <w:rFonts w:eastAsia="Times New Roman" w:cs="Times New Roman"/>
          <w:bCs/>
          <w:color w:val="C00000"/>
          <w:sz w:val="32"/>
          <w:szCs w:val="32"/>
          <w:lang w:val="en-US"/>
        </w:rPr>
      </w:pPr>
      <w:r>
        <w:br w:type="page"/>
      </w:r>
    </w:p>
    <w:p w14:paraId="469EC1AB" w14:textId="482B178B" w:rsidR="00904922" w:rsidRPr="00BB7907" w:rsidRDefault="00E4759C" w:rsidP="004B2847">
      <w:pPr>
        <w:pStyle w:val="Heading2"/>
      </w:pPr>
      <w:bookmarkStart w:id="26" w:name="_Toc161847242"/>
      <w:r>
        <w:t xml:space="preserve">Indicative </w:t>
      </w:r>
      <w:r w:rsidR="00BB7907" w:rsidRPr="00BB7907">
        <w:t>Retaining Wall Calculat</w:t>
      </w:r>
      <w:r w:rsidR="00BB7907">
        <w:t>ion</w:t>
      </w:r>
      <w:bookmarkEnd w:id="26"/>
      <w:r w:rsidR="006954E4">
        <w:t xml:space="preserve"> </w:t>
      </w:r>
    </w:p>
    <w:p w14:paraId="0244C2DB" w14:textId="1139C259" w:rsidR="00390107" w:rsidRDefault="00390107" w:rsidP="00C55C27">
      <w:r>
        <w:t xml:space="preserve">This retaining wall calculation is partial and checks only sliding, </w:t>
      </w:r>
      <w:r w:rsidR="00EF5119">
        <w:t>overturning,</w:t>
      </w:r>
      <w:r>
        <w:t xml:space="preserve"> and bearing </w:t>
      </w:r>
      <w:r w:rsidR="00EF5119">
        <w:t>pressure. A full detailed design will</w:t>
      </w:r>
      <w:r w:rsidR="00457F91">
        <w:t xml:space="preserve"> need to</w:t>
      </w:r>
      <w:r w:rsidR="00EF5119">
        <w:t xml:space="preserve"> be provided </w:t>
      </w:r>
      <w:r w:rsidR="003B7B2B">
        <w:t xml:space="preserve">during the structural design of the </w:t>
      </w:r>
      <w:r w:rsidR="00E06300">
        <w:t>lower ground</w:t>
      </w:r>
      <w:r w:rsidR="00C85AC0">
        <w:t xml:space="preserve"> floor </w:t>
      </w:r>
      <w:r w:rsidR="003B7B2B">
        <w:t>.</w:t>
      </w:r>
    </w:p>
    <w:p w14:paraId="44C89B3D" w14:textId="77777777" w:rsidR="00015A9E" w:rsidRDefault="00015A9E" w:rsidP="00C55C27"/>
    <w:p w14:paraId="77D9BD38" w14:textId="6C070FB0" w:rsidR="00015A9E" w:rsidRDefault="00015A9E" w:rsidP="00C55C27">
      <w:r>
        <w:t xml:space="preserve">Note that the check has been calculated based on the worst possible scenario for the full retained height of </w:t>
      </w:r>
      <w:proofErr w:type="gramStart"/>
      <w:r>
        <w:t>2305mm</w:t>
      </w:r>
      <w:proofErr w:type="gramEnd"/>
    </w:p>
    <w:p w14:paraId="0C9A501B" w14:textId="77777777" w:rsidR="00015A9E" w:rsidRPr="00015A9E" w:rsidRDefault="00015A9E" w:rsidP="00015A9E">
      <w:pPr>
        <w:keepNext/>
        <w:autoSpaceDE w:val="0"/>
        <w:autoSpaceDN w:val="0"/>
        <w:adjustRightInd w:val="0"/>
        <w:spacing w:before="180" w:after="0" w:line="319" w:lineRule="auto"/>
        <w:ind w:left="357"/>
        <w:outlineLvl w:val="1"/>
        <w:rPr>
          <w:rFonts w:ascii="Arial" w:eastAsia="Times New Roman" w:hAnsi="Arial" w:cs="Times New Roman"/>
          <w:b/>
          <w:caps/>
          <w:szCs w:val="24"/>
          <w:u w:val="single"/>
        </w:rPr>
      </w:pPr>
      <w:r w:rsidRPr="00015A9E">
        <w:rPr>
          <w:rFonts w:ascii="Times New Roman" w:hAnsi="Times New Roman" w:cs="Times New Roman"/>
          <w:szCs w:val="24"/>
        </w:rPr>
        <w:fldChar w:fldCharType="begin" w:fldLock="1"/>
      </w:r>
      <w:r w:rsidRPr="00015A9E">
        <w:rPr>
          <w:rFonts w:ascii="Times New Roman" w:hAnsi="Times New Roman" w:cs="Times New Roman"/>
          <w:szCs w:val="24"/>
        </w:rPr>
        <w:instrText xml:space="preserve">MERGEFIELD </w:instrText>
      </w:r>
      <w:r w:rsidRPr="00015A9E">
        <w:rPr>
          <w:rFonts w:ascii="Arial" w:eastAsia="Times New Roman" w:hAnsi="Arial" w:cs="Times New Roman"/>
          <w:b/>
          <w:szCs w:val="24"/>
        </w:rPr>
        <w:instrText>=CSC|CALL EvalScriptLibItem( "$(SysLbrDir)Retaining wall design-EN1997-si-engb.lbr", "Retain wall-EN1997 calc module" )</w:instrText>
      </w:r>
      <w:r w:rsidRPr="00015A9E">
        <w:rPr>
          <w:rFonts w:ascii="Times New Roman" w:hAnsi="Times New Roman" w:cs="Times New Roman"/>
          <w:szCs w:val="24"/>
        </w:rPr>
        <w:fldChar w:fldCharType="separate"/>
      </w:r>
      <w:bookmarkStart w:id="27" w:name="_Toc161847243"/>
      <w:r w:rsidRPr="00015A9E">
        <w:rPr>
          <w:rFonts w:ascii="Arial" w:eastAsia="Times New Roman" w:hAnsi="Arial" w:cs="Times New Roman"/>
          <w:b/>
          <w:caps/>
          <w:szCs w:val="24"/>
          <w:u w:val="single"/>
        </w:rPr>
        <w:t>Retaining wall analysis</w:t>
      </w:r>
      <w:bookmarkEnd w:id="27"/>
    </w:p>
    <w:p w14:paraId="16FFD8CE"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In accordance with EN1997-1:2004 incorporating Corrigendum dated February 2009 and the UK National Annex incorporating Corrigendum No.1</w:t>
      </w:r>
    </w:p>
    <w:p w14:paraId="702D04C4" w14:textId="77777777" w:rsidR="00015A9E" w:rsidRPr="00015A9E" w:rsidRDefault="00015A9E" w:rsidP="00015A9E">
      <w:pPr>
        <w:autoSpaceDE w:val="0"/>
        <w:autoSpaceDN w:val="0"/>
        <w:adjustRightInd w:val="0"/>
        <w:spacing w:after="0" w:line="300" w:lineRule="auto"/>
        <w:ind w:left="357"/>
        <w:jc w:val="right"/>
        <w:rPr>
          <w:rFonts w:ascii="Arial" w:eastAsia="Times New Roman" w:hAnsi="Arial" w:cs="Times New Roman"/>
          <w:sz w:val="14"/>
          <w:szCs w:val="24"/>
        </w:rPr>
      </w:pPr>
      <w:r w:rsidRPr="00015A9E">
        <w:rPr>
          <w:rFonts w:ascii="Arial" w:eastAsia="Times New Roman" w:hAnsi="Arial" w:cs="Times New Roman"/>
          <w:sz w:val="14"/>
          <w:szCs w:val="24"/>
        </w:rPr>
        <w:t>Tedds calculation version 2.9.14</w:t>
      </w:r>
    </w:p>
    <w:p w14:paraId="0A1CBA4F"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Retaining wall details</w:t>
      </w:r>
    </w:p>
    <w:p w14:paraId="0B2419C8"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Stem type</w:t>
      </w:r>
      <w:r w:rsidRPr="00015A9E">
        <w:rPr>
          <w:rFonts w:ascii="Arial" w:eastAsia="Times New Roman" w:hAnsi="Arial" w:cs="Times New Roman"/>
          <w:color w:val="FFFFFF"/>
          <w:szCs w:val="24"/>
        </w:rPr>
        <w:t>;</w:t>
      </w:r>
      <w:r w:rsidRPr="00015A9E">
        <w:rPr>
          <w:rFonts w:ascii="Arial" w:eastAsia="Times New Roman" w:hAnsi="Arial" w:cs="Times New Roman"/>
          <w:szCs w:val="24"/>
        </w:rPr>
        <w:tab/>
        <w:t>Cantilever</w:t>
      </w:r>
    </w:p>
    <w:p w14:paraId="02FDC029"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Stem height</w:t>
      </w:r>
      <w:r w:rsidRPr="00015A9E">
        <w:rPr>
          <w:rFonts w:ascii="Arial" w:eastAsia="Times New Roman" w:hAnsi="Arial" w:cs="Times New Roman"/>
          <w:color w:val="FFFFFF"/>
          <w:szCs w:val="24"/>
        </w:rPr>
        <w:t>;</w:t>
      </w:r>
      <w:r w:rsidRPr="00015A9E">
        <w:rPr>
          <w:rFonts w:ascii="Arial" w:eastAsia="Times New Roman" w:hAnsi="Arial" w:cs="Times New Roman"/>
          <w:szCs w:val="24"/>
        </w:rPr>
        <w:tab/>
        <w:t>h</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2305</w:t>
      </w:r>
      <w:r w:rsidRPr="00015A9E">
        <w:rPr>
          <w:rFonts w:ascii="Arial" w:eastAsia="Times New Roman" w:hAnsi="Arial" w:cs="Times New Roman"/>
          <w:szCs w:val="24"/>
        </w:rPr>
        <w:t xml:space="preserve"> mm</w:t>
      </w:r>
    </w:p>
    <w:p w14:paraId="5BC1A8B4"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Stem thickness</w:t>
      </w:r>
      <w:r w:rsidRPr="00015A9E">
        <w:rPr>
          <w:rFonts w:ascii="Arial" w:eastAsia="Times New Roman" w:hAnsi="Arial" w:cs="Times New Roman"/>
          <w:color w:val="FFFFFF"/>
          <w:szCs w:val="24"/>
        </w:rPr>
        <w:t>;</w:t>
      </w:r>
      <w:r w:rsidRPr="00015A9E">
        <w:rPr>
          <w:rFonts w:ascii="Arial" w:eastAsia="Times New Roman" w:hAnsi="Arial" w:cs="Times New Roman"/>
          <w:szCs w:val="24"/>
        </w:rPr>
        <w:tab/>
        <w:t>t</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300</w:t>
      </w:r>
      <w:r w:rsidRPr="00015A9E">
        <w:rPr>
          <w:rFonts w:ascii="Arial" w:eastAsia="Times New Roman" w:hAnsi="Arial" w:cs="Times New Roman"/>
          <w:szCs w:val="24"/>
        </w:rPr>
        <w:t xml:space="preserve"> mm</w:t>
      </w:r>
    </w:p>
    <w:p w14:paraId="2F71E9FF"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Angle to rear face of stem</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a</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90</w:t>
      </w:r>
      <w:r w:rsidRPr="00015A9E">
        <w:rPr>
          <w:rFonts w:ascii="Arial" w:eastAsia="Times New Roman" w:hAnsi="Arial" w:cs="Times New Roman"/>
          <w:szCs w:val="24"/>
        </w:rPr>
        <w:t xml:space="preserve"> deg</w:t>
      </w:r>
    </w:p>
    <w:p w14:paraId="402A95A2"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Stem density</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25</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3</w:t>
      </w:r>
    </w:p>
    <w:p w14:paraId="3CBB31F5"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Toe length</w:t>
      </w:r>
      <w:r w:rsidRPr="00015A9E">
        <w:rPr>
          <w:rFonts w:ascii="Arial" w:eastAsia="Times New Roman" w:hAnsi="Arial" w:cs="Times New Roman"/>
          <w:color w:val="FFFFFF"/>
          <w:szCs w:val="24"/>
        </w:rPr>
        <w:t>;</w:t>
      </w:r>
      <w:r w:rsidRPr="00015A9E">
        <w:rPr>
          <w:rFonts w:ascii="Arial" w:eastAsia="Times New Roman" w:hAnsi="Arial" w:cs="Times New Roman"/>
          <w:szCs w:val="24"/>
        </w:rPr>
        <w:tab/>
        <w:t>l</w:t>
      </w:r>
      <w:r w:rsidRPr="00015A9E">
        <w:rPr>
          <w:rFonts w:ascii="Arial" w:eastAsia="Times New Roman" w:hAnsi="Arial" w:cs="Times New Roman"/>
          <w:szCs w:val="24"/>
          <w:vertAlign w:val="subscript"/>
        </w:rPr>
        <w:t>toe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1000</w:t>
      </w:r>
      <w:r w:rsidRPr="00015A9E">
        <w:rPr>
          <w:rFonts w:ascii="Arial" w:eastAsia="Times New Roman" w:hAnsi="Arial" w:cs="Times New Roman"/>
          <w:szCs w:val="24"/>
        </w:rPr>
        <w:t xml:space="preserve"> mm</w:t>
      </w:r>
    </w:p>
    <w:p w14:paraId="74785021"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Base thickness</w:t>
      </w:r>
      <w:r w:rsidRPr="00015A9E">
        <w:rPr>
          <w:rFonts w:ascii="Arial" w:eastAsia="Times New Roman" w:hAnsi="Arial" w:cs="Times New Roman"/>
          <w:color w:val="FFFFFF"/>
          <w:szCs w:val="24"/>
        </w:rPr>
        <w:t>;</w:t>
      </w:r>
      <w:r w:rsidRPr="00015A9E">
        <w:rPr>
          <w:rFonts w:ascii="Arial" w:eastAsia="Times New Roman" w:hAnsi="Arial" w:cs="Times New Roman"/>
          <w:szCs w:val="24"/>
        </w:rPr>
        <w:tab/>
        <w:t>t</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300</w:t>
      </w:r>
      <w:r w:rsidRPr="00015A9E">
        <w:rPr>
          <w:rFonts w:ascii="Arial" w:eastAsia="Times New Roman" w:hAnsi="Arial" w:cs="Times New Roman"/>
          <w:szCs w:val="24"/>
        </w:rPr>
        <w:t xml:space="preserve"> mm</w:t>
      </w:r>
    </w:p>
    <w:p w14:paraId="46A6F0CF"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Base density</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25</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3</w:t>
      </w:r>
    </w:p>
    <w:p w14:paraId="0D71018E"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Height of retained soil</w:t>
      </w:r>
      <w:r w:rsidRPr="00015A9E">
        <w:rPr>
          <w:rFonts w:ascii="Arial" w:eastAsia="Times New Roman" w:hAnsi="Arial" w:cs="Times New Roman"/>
          <w:color w:val="FFFFFF"/>
          <w:szCs w:val="24"/>
        </w:rPr>
        <w:t>;</w:t>
      </w:r>
      <w:r w:rsidRPr="00015A9E">
        <w:rPr>
          <w:rFonts w:ascii="Arial" w:eastAsia="Times New Roman" w:hAnsi="Arial" w:cs="Times New Roman"/>
          <w:szCs w:val="24"/>
        </w:rPr>
        <w:tab/>
        <w:t>h</w:t>
      </w:r>
      <w:r w:rsidRPr="00015A9E">
        <w:rPr>
          <w:rFonts w:ascii="Arial" w:eastAsia="Times New Roman" w:hAnsi="Arial" w:cs="Times New Roman"/>
          <w:szCs w:val="24"/>
          <w:vertAlign w:val="subscript"/>
        </w:rPr>
        <w:t>ret</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2305</w:t>
      </w:r>
      <w:r w:rsidRPr="00015A9E">
        <w:rPr>
          <w:rFonts w:ascii="Arial" w:eastAsia="Times New Roman" w:hAnsi="Arial" w:cs="Times New Roman"/>
          <w:szCs w:val="24"/>
        </w:rPr>
        <w:t xml:space="preserve"> mm</w:t>
      </w:r>
    </w:p>
    <w:p w14:paraId="43555B95"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Angle of soil surface</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b</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0</w:t>
      </w:r>
      <w:r w:rsidRPr="00015A9E">
        <w:rPr>
          <w:rFonts w:ascii="Arial" w:eastAsia="Times New Roman" w:hAnsi="Arial" w:cs="Times New Roman"/>
          <w:szCs w:val="24"/>
        </w:rPr>
        <w:t xml:space="preserve"> deg</w:t>
      </w:r>
    </w:p>
    <w:p w14:paraId="3CA74968"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Depth of cover</w:t>
      </w:r>
      <w:r w:rsidRPr="00015A9E">
        <w:rPr>
          <w:rFonts w:ascii="Arial" w:eastAsia="Times New Roman" w:hAnsi="Arial" w:cs="Times New Roman"/>
          <w:color w:val="FFFFFF"/>
          <w:szCs w:val="24"/>
        </w:rPr>
        <w:t>;</w:t>
      </w:r>
      <w:r w:rsidRPr="00015A9E">
        <w:rPr>
          <w:rFonts w:ascii="Arial" w:eastAsia="Times New Roman" w:hAnsi="Arial" w:cs="Times New Roman"/>
          <w:szCs w:val="24"/>
        </w:rPr>
        <w:tab/>
        <w:t>d</w:t>
      </w:r>
      <w:r w:rsidRPr="00015A9E">
        <w:rPr>
          <w:rFonts w:ascii="Arial" w:eastAsia="Times New Roman" w:hAnsi="Arial" w:cs="Times New Roman"/>
          <w:szCs w:val="24"/>
          <w:vertAlign w:val="subscript"/>
        </w:rPr>
        <w:t>cover</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0</w:t>
      </w:r>
      <w:r w:rsidRPr="00015A9E">
        <w:rPr>
          <w:rFonts w:ascii="Arial" w:eastAsia="Times New Roman" w:hAnsi="Arial" w:cs="Times New Roman"/>
          <w:szCs w:val="24"/>
        </w:rPr>
        <w:t xml:space="preserve"> mm</w:t>
      </w:r>
    </w:p>
    <w:p w14:paraId="78B7F24B" w14:textId="77777777" w:rsidR="00015A9E" w:rsidRPr="00015A9E" w:rsidRDefault="00015A9E" w:rsidP="00015A9E">
      <w:pPr>
        <w:autoSpaceDE w:val="0"/>
        <w:autoSpaceDN w:val="0"/>
        <w:adjustRightInd w:val="0"/>
        <w:spacing w:after="0" w:line="300" w:lineRule="auto"/>
        <w:ind w:left="357"/>
        <w:jc w:val="right"/>
        <w:rPr>
          <w:rFonts w:ascii="Arial" w:eastAsia="Times New Roman" w:hAnsi="Arial" w:cs="Times New Roman"/>
          <w:vanish/>
          <w:sz w:val="14"/>
          <w:szCs w:val="24"/>
        </w:rPr>
      </w:pPr>
      <w:r w:rsidRPr="00015A9E">
        <w:rPr>
          <w:rFonts w:ascii="Arial" w:eastAsia="Times New Roman" w:hAnsi="Arial" w:cs="Times New Roman"/>
          <w:vanish/>
          <w:sz w:val="14"/>
          <w:szCs w:val="24"/>
        </w:rPr>
        <w:t>Library item: Soil details output</w:t>
      </w:r>
    </w:p>
    <w:p w14:paraId="43D72D71"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Retained soil properties</w:t>
      </w:r>
    </w:p>
    <w:p w14:paraId="30F72E2E"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Soil type</w:t>
      </w:r>
      <w:r w:rsidRPr="00015A9E">
        <w:rPr>
          <w:rFonts w:ascii="Arial" w:eastAsia="Times New Roman" w:hAnsi="Arial" w:cs="Times New Roman"/>
          <w:color w:val="FFFFFF"/>
          <w:szCs w:val="24"/>
        </w:rPr>
        <w:t>;</w:t>
      </w:r>
      <w:r w:rsidRPr="00015A9E">
        <w:rPr>
          <w:rFonts w:ascii="Arial" w:eastAsia="Times New Roman" w:hAnsi="Arial" w:cs="Times New Roman"/>
          <w:szCs w:val="24"/>
        </w:rPr>
        <w:tab/>
        <w:t>Organic clay</w:t>
      </w:r>
    </w:p>
    <w:p w14:paraId="15B3644B"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Moist density</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mr</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15</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3</w:t>
      </w:r>
    </w:p>
    <w:p w14:paraId="1E1B52F6"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Saturated density</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sr</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15</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3</w:t>
      </w:r>
    </w:p>
    <w:p w14:paraId="194A664F"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Characteristic effective shear resistance angle</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18</w:t>
      </w:r>
      <w:r w:rsidRPr="00015A9E">
        <w:rPr>
          <w:rFonts w:ascii="Arial" w:eastAsia="Times New Roman" w:hAnsi="Arial" w:cs="Times New Roman"/>
          <w:szCs w:val="24"/>
        </w:rPr>
        <w:t xml:space="preserve"> deg</w:t>
      </w:r>
    </w:p>
    <w:p w14:paraId="5643AE5A"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Characteristic wall friction angle</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9</w:t>
      </w:r>
      <w:r w:rsidRPr="00015A9E">
        <w:rPr>
          <w:rFonts w:ascii="Arial" w:eastAsia="Times New Roman" w:hAnsi="Arial" w:cs="Times New Roman"/>
          <w:szCs w:val="24"/>
        </w:rPr>
        <w:t xml:space="preserve"> deg</w:t>
      </w:r>
    </w:p>
    <w:p w14:paraId="7D84A1BC"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Base soil properties</w:t>
      </w:r>
    </w:p>
    <w:p w14:paraId="643DB0D7"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Soil type</w:t>
      </w:r>
      <w:r w:rsidRPr="00015A9E">
        <w:rPr>
          <w:rFonts w:ascii="Arial" w:eastAsia="Times New Roman" w:hAnsi="Arial" w:cs="Times New Roman"/>
          <w:color w:val="FFFFFF"/>
          <w:szCs w:val="24"/>
        </w:rPr>
        <w:t>;</w:t>
      </w:r>
      <w:r w:rsidRPr="00015A9E">
        <w:rPr>
          <w:rFonts w:ascii="Arial" w:eastAsia="Times New Roman" w:hAnsi="Arial" w:cs="Times New Roman"/>
          <w:szCs w:val="24"/>
        </w:rPr>
        <w:tab/>
        <w:t>Organic clay</w:t>
      </w:r>
    </w:p>
    <w:p w14:paraId="2DB61893"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Soil density</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b</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15</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3</w:t>
      </w:r>
    </w:p>
    <w:p w14:paraId="3DD98B88"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Characteristic effective shear resistance angle</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18</w:t>
      </w:r>
      <w:r w:rsidRPr="00015A9E">
        <w:rPr>
          <w:rFonts w:ascii="Arial" w:eastAsia="Times New Roman" w:hAnsi="Arial" w:cs="Times New Roman"/>
          <w:szCs w:val="24"/>
        </w:rPr>
        <w:t xml:space="preserve"> deg</w:t>
      </w:r>
    </w:p>
    <w:p w14:paraId="5DCAA8DC"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Characteristic wall friction angle</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9</w:t>
      </w:r>
      <w:r w:rsidRPr="00015A9E">
        <w:rPr>
          <w:rFonts w:ascii="Arial" w:eastAsia="Times New Roman" w:hAnsi="Arial" w:cs="Times New Roman"/>
          <w:szCs w:val="24"/>
        </w:rPr>
        <w:t xml:space="preserve"> deg</w:t>
      </w:r>
    </w:p>
    <w:p w14:paraId="42BCF290"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Characteristic base friction angle</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bb.k</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12</w:t>
      </w:r>
      <w:r w:rsidRPr="00015A9E">
        <w:rPr>
          <w:rFonts w:ascii="Arial" w:eastAsia="Times New Roman" w:hAnsi="Arial" w:cs="Times New Roman"/>
          <w:szCs w:val="24"/>
        </w:rPr>
        <w:t xml:space="preserve"> deg</w:t>
      </w:r>
    </w:p>
    <w:p w14:paraId="65B254B4"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Presumed bearing capacity</w:t>
      </w:r>
      <w:r w:rsidRPr="00015A9E">
        <w:rPr>
          <w:rFonts w:ascii="Arial" w:eastAsia="Times New Roman" w:hAnsi="Arial" w:cs="Times New Roman"/>
          <w:color w:val="FFFFFF"/>
          <w:szCs w:val="24"/>
        </w:rPr>
        <w:t>;</w:t>
      </w:r>
      <w:r w:rsidRPr="00015A9E">
        <w:rPr>
          <w:rFonts w:ascii="Arial" w:eastAsia="Times New Roman" w:hAnsi="Arial" w:cs="Times New Roman"/>
          <w:szCs w:val="24"/>
        </w:rPr>
        <w:tab/>
        <w:t>P</w:t>
      </w:r>
      <w:r w:rsidRPr="00015A9E">
        <w:rPr>
          <w:rFonts w:ascii="Arial" w:eastAsia="Times New Roman" w:hAnsi="Arial" w:cs="Times New Roman"/>
          <w:szCs w:val="24"/>
          <w:vertAlign w:val="subscript"/>
        </w:rPr>
        <w:t>bearing</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140</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2</w:t>
      </w:r>
    </w:p>
    <w:p w14:paraId="056867CB"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Loading details</w:t>
      </w:r>
    </w:p>
    <w:p w14:paraId="11628787"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Variable surcharge load</w:t>
      </w:r>
      <w:r w:rsidRPr="00015A9E">
        <w:rPr>
          <w:rFonts w:ascii="Arial" w:eastAsia="Times New Roman" w:hAnsi="Arial" w:cs="Times New Roman"/>
          <w:color w:val="FFFFFF"/>
          <w:szCs w:val="24"/>
        </w:rPr>
        <w:t>;</w:t>
      </w:r>
      <w:r w:rsidRPr="00015A9E">
        <w:rPr>
          <w:rFonts w:ascii="Arial" w:eastAsia="Times New Roman" w:hAnsi="Arial" w:cs="Times New Roman"/>
          <w:szCs w:val="24"/>
        </w:rPr>
        <w:tab/>
        <w:t>Surcharge</w:t>
      </w:r>
      <w:r w:rsidRPr="00015A9E">
        <w:rPr>
          <w:rFonts w:ascii="Arial" w:eastAsia="Times New Roman" w:hAnsi="Arial" w:cs="Times New Roman"/>
          <w:szCs w:val="24"/>
          <w:vertAlign w:val="subscript"/>
        </w:rPr>
        <w:t>Q</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10</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2</w:t>
      </w:r>
    </w:p>
    <w:p w14:paraId="0BF6030A"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Vertical line load at 1150 mm</w:t>
      </w:r>
      <w:r w:rsidRPr="00015A9E">
        <w:rPr>
          <w:rFonts w:ascii="Arial" w:eastAsia="Times New Roman" w:hAnsi="Arial" w:cs="Times New Roman"/>
          <w:color w:val="FFFFFF"/>
          <w:szCs w:val="24"/>
        </w:rPr>
        <w:t>;</w:t>
      </w:r>
      <w:r w:rsidRPr="00015A9E">
        <w:rPr>
          <w:rFonts w:ascii="Arial" w:eastAsia="Times New Roman" w:hAnsi="Arial" w:cs="Times New Roman"/>
          <w:szCs w:val="24"/>
        </w:rPr>
        <w:tab/>
        <w:t>P</w:t>
      </w:r>
      <w:r w:rsidRPr="00015A9E">
        <w:rPr>
          <w:rFonts w:ascii="Arial" w:eastAsia="Times New Roman" w:hAnsi="Arial" w:cs="Times New Roman"/>
          <w:szCs w:val="24"/>
          <w:vertAlign w:val="subscript"/>
        </w:rPr>
        <w:t>G1</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15</w:t>
      </w:r>
      <w:r w:rsidRPr="00015A9E">
        <w:rPr>
          <w:rFonts w:ascii="Arial" w:eastAsia="Times New Roman" w:hAnsi="Arial" w:cs="Times New Roman"/>
          <w:szCs w:val="24"/>
        </w:rPr>
        <w:t xml:space="preserve"> kN/m</w:t>
      </w:r>
    </w:p>
    <w:p w14:paraId="77DF4490"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color w:val="FFFFFF"/>
          <w:szCs w:val="24"/>
        </w:rPr>
        <w:t>;</w:t>
      </w:r>
      <w:r w:rsidRPr="00015A9E">
        <w:rPr>
          <w:rFonts w:ascii="Arial" w:eastAsia="Times New Roman" w:hAnsi="Arial" w:cs="Times New Roman"/>
          <w:szCs w:val="24"/>
        </w:rPr>
        <w:tab/>
        <w:t>P</w:t>
      </w:r>
      <w:r w:rsidRPr="00015A9E">
        <w:rPr>
          <w:rFonts w:ascii="Arial" w:eastAsia="Times New Roman" w:hAnsi="Arial" w:cs="Times New Roman"/>
          <w:szCs w:val="24"/>
          <w:vertAlign w:val="subscript"/>
        </w:rPr>
        <w:t>Q1</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20</w:t>
      </w:r>
      <w:r w:rsidRPr="00015A9E">
        <w:rPr>
          <w:rFonts w:ascii="Arial" w:eastAsia="Times New Roman" w:hAnsi="Arial" w:cs="Times New Roman"/>
          <w:szCs w:val="24"/>
        </w:rPr>
        <w:t xml:space="preserve"> kN/m</w:t>
      </w:r>
    </w:p>
    <w:p w14:paraId="4B562F6A" w14:textId="7BAF0015" w:rsidR="00015A9E" w:rsidRPr="00015A9E" w:rsidRDefault="00015A9E" w:rsidP="00015A9E">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ind w:left="57" w:hanging="567"/>
        <w:jc w:val="center"/>
        <w:rPr>
          <w:rFonts w:ascii="Times New Roman" w:eastAsia="Times New Roman" w:hAnsi="Times New Roman" w:cs="Times New Roman"/>
          <w:color w:val="000080"/>
          <w:szCs w:val="24"/>
        </w:rPr>
      </w:pPr>
      <w:r w:rsidRPr="00015A9E">
        <w:rPr>
          <w:rFonts w:ascii="Times New Roman" w:hAnsi="Times New Roman" w:cs="Times New Roman"/>
          <w:noProof/>
          <w:szCs w:val="24"/>
        </w:rPr>
        <w:drawing>
          <wp:inline distT="0" distB="0" distL="0" distR="0" wp14:anchorId="6007216E" wp14:editId="7F084794">
            <wp:extent cx="4031615" cy="4246245"/>
            <wp:effectExtent l="0" t="0" r="6985" b="1905"/>
            <wp:docPr id="286571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031615" cy="4246245"/>
                    </a:xfrm>
                    <a:prstGeom prst="rect">
                      <a:avLst/>
                    </a:prstGeom>
                    <a:noFill/>
                    <a:ln>
                      <a:noFill/>
                    </a:ln>
                  </pic:spPr>
                </pic:pic>
              </a:graphicData>
            </a:graphic>
          </wp:inline>
        </w:drawing>
      </w:r>
      <w:r w:rsidRPr="00015A9E">
        <w:rPr>
          <w:rFonts w:ascii="Times New Roman" w:eastAsia="Times New Roman" w:hAnsi="Times New Roman" w:cs="Times New Roman"/>
          <w:color w:val="000080"/>
          <w:szCs w:val="24"/>
        </w:rPr>
        <w:t xml:space="preserve"> </w:t>
      </w:r>
    </w:p>
    <w:p w14:paraId="4465CCF3" w14:textId="77777777" w:rsidR="00015A9E" w:rsidRPr="00015A9E" w:rsidRDefault="00015A9E" w:rsidP="00015A9E">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ind w:left="924" w:hanging="567"/>
        <w:rPr>
          <w:rFonts w:ascii="Courier New" w:eastAsia="Times New Roman" w:hAnsi="Courier New" w:cs="Times New Roman"/>
          <w:color w:val="000080"/>
          <w:szCs w:val="24"/>
        </w:rPr>
      </w:pPr>
    </w:p>
    <w:p w14:paraId="10745F25"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Calculate retaining wall geometry</w:t>
      </w:r>
    </w:p>
    <w:p w14:paraId="5B72D240"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Base length</w:t>
      </w:r>
      <w:r w:rsidRPr="00015A9E">
        <w:rPr>
          <w:rFonts w:ascii="Arial" w:eastAsia="Times New Roman" w:hAnsi="Arial" w:cs="Times New Roman"/>
          <w:color w:val="FFFFFF"/>
          <w:szCs w:val="24"/>
        </w:rPr>
        <w:t>;</w:t>
      </w:r>
      <w:r w:rsidRPr="00015A9E">
        <w:rPr>
          <w:rFonts w:ascii="Arial" w:eastAsia="Times New Roman" w:hAnsi="Arial" w:cs="Times New Roman"/>
          <w:szCs w:val="24"/>
        </w:rPr>
        <w:tab/>
        <w:t>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toe</w:t>
      </w:r>
      <w:r w:rsidRPr="00015A9E">
        <w:rPr>
          <w:rFonts w:ascii="Arial" w:eastAsia="Times New Roman" w:hAnsi="Arial" w:cs="Times New Roman"/>
          <w:szCs w:val="24"/>
        </w:rPr>
        <w:t xml:space="preserve"> + t</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1300</w:t>
      </w:r>
      <w:r w:rsidRPr="00015A9E">
        <w:rPr>
          <w:rFonts w:ascii="Arial" w:eastAsia="Times New Roman" w:hAnsi="Arial" w:cs="Times New Roman"/>
          <w:szCs w:val="24"/>
        </w:rPr>
        <w:t xml:space="preserve"> mm</w:t>
      </w:r>
    </w:p>
    <w:p w14:paraId="5EF8C9D9"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Moist soil height</w:t>
      </w:r>
      <w:r w:rsidRPr="00015A9E">
        <w:rPr>
          <w:rFonts w:ascii="Arial" w:eastAsia="Times New Roman" w:hAnsi="Arial" w:cs="Times New Roman"/>
          <w:color w:val="FFFFFF"/>
          <w:szCs w:val="24"/>
        </w:rPr>
        <w:t>;</w:t>
      </w:r>
      <w:r w:rsidRPr="00015A9E">
        <w:rPr>
          <w:rFonts w:ascii="Arial" w:eastAsia="Times New Roman" w:hAnsi="Arial" w:cs="Times New Roman"/>
          <w:szCs w:val="24"/>
        </w:rPr>
        <w:tab/>
        <w:t>h</w:t>
      </w:r>
      <w:r w:rsidRPr="00015A9E">
        <w:rPr>
          <w:rFonts w:ascii="Arial" w:eastAsia="Times New Roman" w:hAnsi="Arial" w:cs="Times New Roman"/>
          <w:szCs w:val="24"/>
          <w:vertAlign w:val="subscript"/>
        </w:rPr>
        <w:t>moist</w:t>
      </w:r>
      <w:r w:rsidRPr="00015A9E">
        <w:rPr>
          <w:rFonts w:ascii="Arial" w:eastAsia="Times New Roman" w:hAnsi="Arial" w:cs="Times New Roman"/>
          <w:szCs w:val="24"/>
        </w:rPr>
        <w:t xml:space="preserve"> = h</w:t>
      </w:r>
      <w:r w:rsidRPr="00015A9E">
        <w:rPr>
          <w:rFonts w:ascii="Arial" w:eastAsia="Times New Roman" w:hAnsi="Arial" w:cs="Times New Roman"/>
          <w:szCs w:val="24"/>
          <w:vertAlign w:val="subscript"/>
        </w:rPr>
        <w:t>soil</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2305</w:t>
      </w:r>
      <w:r w:rsidRPr="00015A9E">
        <w:rPr>
          <w:rFonts w:ascii="Arial" w:eastAsia="Times New Roman" w:hAnsi="Arial" w:cs="Times New Roman"/>
          <w:szCs w:val="24"/>
        </w:rPr>
        <w:t xml:space="preserve"> mm</w:t>
      </w:r>
    </w:p>
    <w:p w14:paraId="0964798E"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Length of surcharge load</w:t>
      </w:r>
      <w:r w:rsidRPr="00015A9E">
        <w:rPr>
          <w:rFonts w:ascii="Arial" w:eastAsia="Times New Roman" w:hAnsi="Arial" w:cs="Times New Roman"/>
          <w:color w:val="FFFFFF"/>
          <w:szCs w:val="24"/>
        </w:rPr>
        <w:t>;</w:t>
      </w:r>
      <w:r w:rsidRPr="00015A9E">
        <w:rPr>
          <w:rFonts w:ascii="Arial" w:eastAsia="Times New Roman" w:hAnsi="Arial" w:cs="Times New Roman"/>
          <w:szCs w:val="24"/>
        </w:rPr>
        <w:tab/>
        <w:t>l</w:t>
      </w:r>
      <w:r w:rsidRPr="00015A9E">
        <w:rPr>
          <w:rFonts w:ascii="Arial" w:eastAsia="Times New Roman" w:hAnsi="Arial" w:cs="Times New Roman"/>
          <w:szCs w:val="24"/>
          <w:vertAlign w:val="subscript"/>
        </w:rPr>
        <w:t>sur</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heel</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0</w:t>
      </w:r>
      <w:r w:rsidRPr="00015A9E">
        <w:rPr>
          <w:rFonts w:ascii="Arial" w:eastAsia="Times New Roman" w:hAnsi="Arial" w:cs="Times New Roman"/>
          <w:szCs w:val="24"/>
        </w:rPr>
        <w:t xml:space="preserve"> mm</w:t>
      </w:r>
    </w:p>
    <w:p w14:paraId="6E97E964"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 xml:space="preserve"> - Distance to vertical component</w:t>
      </w:r>
      <w:r w:rsidRPr="00015A9E">
        <w:rPr>
          <w:rFonts w:ascii="Arial" w:eastAsia="Times New Roman" w:hAnsi="Arial" w:cs="Times New Roman"/>
          <w:color w:val="FFFFFF"/>
          <w:szCs w:val="24"/>
        </w:rPr>
        <w:t>;</w:t>
      </w:r>
      <w:r w:rsidRPr="00015A9E">
        <w:rPr>
          <w:rFonts w:ascii="Arial" w:eastAsia="Times New Roman" w:hAnsi="Arial" w:cs="Times New Roman"/>
          <w:szCs w:val="24"/>
        </w:rPr>
        <w:tab/>
        <w:t>x</w:t>
      </w:r>
      <w:r w:rsidRPr="00015A9E">
        <w:rPr>
          <w:rFonts w:ascii="Arial" w:eastAsia="Times New Roman" w:hAnsi="Arial" w:cs="Times New Roman"/>
          <w:szCs w:val="24"/>
          <w:vertAlign w:val="subscript"/>
        </w:rPr>
        <w:t>sur_v</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heel</w:t>
      </w:r>
      <w:r w:rsidRPr="00015A9E">
        <w:rPr>
          <w:rFonts w:ascii="Arial" w:eastAsia="Times New Roman" w:hAnsi="Arial" w:cs="Times New Roman"/>
          <w:szCs w:val="24"/>
        </w:rPr>
        <w:t xml:space="preserve"> / 2 = </w:t>
      </w:r>
      <w:r w:rsidRPr="00015A9E">
        <w:rPr>
          <w:rFonts w:ascii="Arial" w:eastAsia="Times New Roman" w:hAnsi="Arial" w:cs="Times New Roman"/>
          <w:b/>
          <w:color w:val="000000"/>
          <w:szCs w:val="24"/>
        </w:rPr>
        <w:t>1300</w:t>
      </w:r>
      <w:r w:rsidRPr="00015A9E">
        <w:rPr>
          <w:rFonts w:ascii="Arial" w:eastAsia="Times New Roman" w:hAnsi="Arial" w:cs="Times New Roman"/>
          <w:szCs w:val="24"/>
        </w:rPr>
        <w:t xml:space="preserve"> mm</w:t>
      </w:r>
    </w:p>
    <w:p w14:paraId="54E192FE"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Effective height of wall</w:t>
      </w:r>
      <w:r w:rsidRPr="00015A9E">
        <w:rPr>
          <w:rFonts w:ascii="Arial" w:eastAsia="Times New Roman" w:hAnsi="Arial" w:cs="Times New Roman"/>
          <w:color w:val="FFFFFF"/>
          <w:szCs w:val="24"/>
        </w:rPr>
        <w:t>;</w:t>
      </w:r>
      <w:r w:rsidRPr="00015A9E">
        <w:rPr>
          <w:rFonts w:ascii="Arial" w:eastAsia="Times New Roman" w:hAnsi="Arial" w:cs="Times New Roman"/>
          <w:szCs w:val="24"/>
        </w:rPr>
        <w:tab/>
        <w:t>h</w:t>
      </w:r>
      <w:r w:rsidRPr="00015A9E">
        <w:rPr>
          <w:rFonts w:ascii="Arial" w:eastAsia="Times New Roman" w:hAnsi="Arial" w:cs="Times New Roman"/>
          <w:szCs w:val="24"/>
          <w:vertAlign w:val="subscript"/>
        </w:rPr>
        <w:t>eff</w:t>
      </w:r>
      <w:r w:rsidRPr="00015A9E">
        <w:rPr>
          <w:rFonts w:ascii="Arial" w:eastAsia="Times New Roman" w:hAnsi="Arial" w:cs="Times New Roman"/>
          <w:szCs w:val="24"/>
        </w:rPr>
        <w:t xml:space="preserve"> = h</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d</w:t>
      </w:r>
      <w:r w:rsidRPr="00015A9E">
        <w:rPr>
          <w:rFonts w:ascii="Arial" w:eastAsia="Times New Roman" w:hAnsi="Arial" w:cs="Times New Roman"/>
          <w:szCs w:val="24"/>
          <w:vertAlign w:val="subscript"/>
        </w:rPr>
        <w:t>cover</w:t>
      </w:r>
      <w:r w:rsidRPr="00015A9E">
        <w:rPr>
          <w:rFonts w:ascii="Arial" w:eastAsia="Times New Roman" w:hAnsi="Arial" w:cs="Times New Roman"/>
          <w:szCs w:val="24"/>
        </w:rPr>
        <w:t xml:space="preserve"> + h</w:t>
      </w:r>
      <w:r w:rsidRPr="00015A9E">
        <w:rPr>
          <w:rFonts w:ascii="Arial" w:eastAsia="Times New Roman" w:hAnsi="Arial" w:cs="Times New Roman"/>
          <w:szCs w:val="24"/>
          <w:vertAlign w:val="subscript"/>
        </w:rPr>
        <w:t>ret</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2605</w:t>
      </w:r>
      <w:r w:rsidRPr="00015A9E">
        <w:rPr>
          <w:rFonts w:ascii="Arial" w:eastAsia="Times New Roman" w:hAnsi="Arial" w:cs="Times New Roman"/>
          <w:szCs w:val="24"/>
        </w:rPr>
        <w:t xml:space="preserve"> mm</w:t>
      </w:r>
    </w:p>
    <w:p w14:paraId="6CD1093D"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 xml:space="preserve"> - Distance to horizontal component</w:t>
      </w:r>
      <w:r w:rsidRPr="00015A9E">
        <w:rPr>
          <w:rFonts w:ascii="Arial" w:eastAsia="Times New Roman" w:hAnsi="Arial" w:cs="Times New Roman"/>
          <w:color w:val="FFFFFF"/>
          <w:szCs w:val="24"/>
        </w:rPr>
        <w:t>;</w:t>
      </w:r>
      <w:r w:rsidRPr="00015A9E">
        <w:rPr>
          <w:rFonts w:ascii="Arial" w:eastAsia="Times New Roman" w:hAnsi="Arial" w:cs="Times New Roman"/>
          <w:szCs w:val="24"/>
        </w:rPr>
        <w:tab/>
        <w:t>x</w:t>
      </w:r>
      <w:r w:rsidRPr="00015A9E">
        <w:rPr>
          <w:rFonts w:ascii="Arial" w:eastAsia="Times New Roman" w:hAnsi="Arial" w:cs="Times New Roman"/>
          <w:szCs w:val="24"/>
          <w:vertAlign w:val="subscript"/>
        </w:rPr>
        <w:t>sur_h</w:t>
      </w:r>
      <w:r w:rsidRPr="00015A9E">
        <w:rPr>
          <w:rFonts w:ascii="Arial" w:eastAsia="Times New Roman" w:hAnsi="Arial" w:cs="Times New Roman"/>
          <w:szCs w:val="24"/>
        </w:rPr>
        <w:t xml:space="preserve"> = h</w:t>
      </w:r>
      <w:r w:rsidRPr="00015A9E">
        <w:rPr>
          <w:rFonts w:ascii="Arial" w:eastAsia="Times New Roman" w:hAnsi="Arial" w:cs="Times New Roman"/>
          <w:szCs w:val="24"/>
          <w:vertAlign w:val="subscript"/>
        </w:rPr>
        <w:t>eff</w:t>
      </w:r>
      <w:r w:rsidRPr="00015A9E">
        <w:rPr>
          <w:rFonts w:ascii="Arial" w:eastAsia="Times New Roman" w:hAnsi="Arial" w:cs="Times New Roman"/>
          <w:szCs w:val="24"/>
        </w:rPr>
        <w:t xml:space="preserve"> / 2 = </w:t>
      </w:r>
      <w:r w:rsidRPr="00015A9E">
        <w:rPr>
          <w:rFonts w:ascii="Arial" w:eastAsia="Times New Roman" w:hAnsi="Arial" w:cs="Times New Roman"/>
          <w:b/>
          <w:color w:val="000000"/>
          <w:szCs w:val="24"/>
        </w:rPr>
        <w:t>1303</w:t>
      </w:r>
      <w:r w:rsidRPr="00015A9E">
        <w:rPr>
          <w:rFonts w:ascii="Arial" w:eastAsia="Times New Roman" w:hAnsi="Arial" w:cs="Times New Roman"/>
          <w:szCs w:val="24"/>
        </w:rPr>
        <w:t xml:space="preserve"> mm</w:t>
      </w:r>
    </w:p>
    <w:p w14:paraId="2A5C69BD"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Area of wall stem</w:t>
      </w:r>
      <w:r w:rsidRPr="00015A9E">
        <w:rPr>
          <w:rFonts w:ascii="Arial" w:eastAsia="Times New Roman" w:hAnsi="Arial" w:cs="Times New Roman"/>
          <w:color w:val="FFFFFF"/>
          <w:szCs w:val="24"/>
        </w:rPr>
        <w:t>;</w:t>
      </w:r>
      <w:r w:rsidRPr="00015A9E">
        <w:rPr>
          <w:rFonts w:ascii="Arial" w:eastAsia="Times New Roman" w:hAnsi="Arial" w:cs="Times New Roman"/>
          <w:szCs w:val="24"/>
        </w:rPr>
        <w:tab/>
        <w:t>A</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h</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t</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0.692</w:t>
      </w:r>
      <w:r w:rsidRPr="00015A9E">
        <w:rPr>
          <w:rFonts w:ascii="Arial" w:eastAsia="Times New Roman" w:hAnsi="Arial" w:cs="Times New Roman"/>
          <w:szCs w:val="24"/>
        </w:rPr>
        <w:t xml:space="preserve"> m</w:t>
      </w:r>
      <w:r w:rsidRPr="00015A9E">
        <w:rPr>
          <w:rFonts w:ascii="Arial" w:eastAsia="Times New Roman" w:hAnsi="Arial" w:cs="Times New Roman"/>
          <w:szCs w:val="24"/>
          <w:vertAlign w:val="superscript"/>
        </w:rPr>
        <w:t>2</w:t>
      </w:r>
    </w:p>
    <w:p w14:paraId="365145D0"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 xml:space="preserve"> - Distance to vertical component</w:t>
      </w:r>
      <w:r w:rsidRPr="00015A9E">
        <w:rPr>
          <w:rFonts w:ascii="Arial" w:eastAsia="Times New Roman" w:hAnsi="Arial" w:cs="Times New Roman"/>
          <w:color w:val="FFFFFF"/>
          <w:szCs w:val="24"/>
        </w:rPr>
        <w:t>;</w:t>
      </w:r>
      <w:r w:rsidRPr="00015A9E">
        <w:rPr>
          <w:rFonts w:ascii="Arial" w:eastAsia="Times New Roman" w:hAnsi="Arial" w:cs="Times New Roman"/>
          <w:szCs w:val="24"/>
        </w:rPr>
        <w:tab/>
        <w:t>x</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toe</w:t>
      </w:r>
      <w:r w:rsidRPr="00015A9E">
        <w:rPr>
          <w:rFonts w:ascii="Arial" w:eastAsia="Times New Roman" w:hAnsi="Arial" w:cs="Times New Roman"/>
          <w:szCs w:val="24"/>
        </w:rPr>
        <w:t xml:space="preserve"> + t</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2 = </w:t>
      </w:r>
      <w:r w:rsidRPr="00015A9E">
        <w:rPr>
          <w:rFonts w:ascii="Arial" w:eastAsia="Times New Roman" w:hAnsi="Arial" w:cs="Times New Roman"/>
          <w:b/>
          <w:color w:val="000000"/>
          <w:szCs w:val="24"/>
        </w:rPr>
        <w:t>1150</w:t>
      </w:r>
      <w:r w:rsidRPr="00015A9E">
        <w:rPr>
          <w:rFonts w:ascii="Arial" w:eastAsia="Times New Roman" w:hAnsi="Arial" w:cs="Times New Roman"/>
          <w:szCs w:val="24"/>
        </w:rPr>
        <w:t xml:space="preserve"> mm</w:t>
      </w:r>
    </w:p>
    <w:p w14:paraId="66F00158"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Area of wall base</w:t>
      </w:r>
      <w:r w:rsidRPr="00015A9E">
        <w:rPr>
          <w:rFonts w:ascii="Arial" w:eastAsia="Times New Roman" w:hAnsi="Arial" w:cs="Times New Roman"/>
          <w:color w:val="FFFFFF"/>
          <w:szCs w:val="24"/>
        </w:rPr>
        <w:t>;</w:t>
      </w:r>
      <w:r w:rsidRPr="00015A9E">
        <w:rPr>
          <w:rFonts w:ascii="Arial" w:eastAsia="Times New Roman" w:hAnsi="Arial" w:cs="Times New Roman"/>
          <w:szCs w:val="24"/>
        </w:rPr>
        <w:tab/>
        <w:t>A</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t</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0.39</w:t>
      </w:r>
      <w:r w:rsidRPr="00015A9E">
        <w:rPr>
          <w:rFonts w:ascii="Arial" w:eastAsia="Times New Roman" w:hAnsi="Arial" w:cs="Times New Roman"/>
          <w:szCs w:val="24"/>
        </w:rPr>
        <w:t xml:space="preserve"> m</w:t>
      </w:r>
      <w:r w:rsidRPr="00015A9E">
        <w:rPr>
          <w:rFonts w:ascii="Arial" w:eastAsia="Times New Roman" w:hAnsi="Arial" w:cs="Times New Roman"/>
          <w:szCs w:val="24"/>
          <w:vertAlign w:val="superscript"/>
        </w:rPr>
        <w:t>2</w:t>
      </w:r>
    </w:p>
    <w:p w14:paraId="2070836F"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 xml:space="preserve"> - Distance to vertical component</w:t>
      </w:r>
      <w:r w:rsidRPr="00015A9E">
        <w:rPr>
          <w:rFonts w:ascii="Arial" w:eastAsia="Times New Roman" w:hAnsi="Arial" w:cs="Times New Roman"/>
          <w:color w:val="FFFFFF"/>
          <w:szCs w:val="24"/>
        </w:rPr>
        <w:t>;</w:t>
      </w:r>
      <w:r w:rsidRPr="00015A9E">
        <w:rPr>
          <w:rFonts w:ascii="Arial" w:eastAsia="Times New Roman" w:hAnsi="Arial" w:cs="Times New Roman"/>
          <w:szCs w:val="24"/>
        </w:rPr>
        <w:tab/>
        <w:t>x</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2 = </w:t>
      </w:r>
      <w:r w:rsidRPr="00015A9E">
        <w:rPr>
          <w:rFonts w:ascii="Arial" w:eastAsia="Times New Roman" w:hAnsi="Arial" w:cs="Times New Roman"/>
          <w:b/>
          <w:color w:val="000000"/>
          <w:szCs w:val="24"/>
        </w:rPr>
        <w:t>650</w:t>
      </w:r>
      <w:r w:rsidRPr="00015A9E">
        <w:rPr>
          <w:rFonts w:ascii="Arial" w:eastAsia="Times New Roman" w:hAnsi="Arial" w:cs="Times New Roman"/>
          <w:szCs w:val="24"/>
        </w:rPr>
        <w:t xml:space="preserve"> mm</w:t>
      </w:r>
    </w:p>
    <w:p w14:paraId="176EF379"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Using Coulomb theory</w:t>
      </w:r>
    </w:p>
    <w:p w14:paraId="167F1AA3"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Active pressure coefficient</w:t>
      </w:r>
      <w:r w:rsidRPr="00015A9E">
        <w:rPr>
          <w:rFonts w:ascii="Arial" w:eastAsia="Times New Roman" w:hAnsi="Arial" w:cs="Times New Roman"/>
          <w:color w:val="FFFFFF"/>
          <w:szCs w:val="24"/>
        </w:rPr>
        <w:t>;</w:t>
      </w:r>
      <w:r w:rsidRPr="00015A9E">
        <w:rPr>
          <w:rFonts w:ascii="Arial" w:eastAsia="Times New Roman" w:hAnsi="Arial" w:cs="Times New Roman"/>
          <w:szCs w:val="24"/>
        </w:rPr>
        <w:tab/>
        <w:t>K</w:t>
      </w:r>
      <w:r w:rsidRPr="00015A9E">
        <w:rPr>
          <w:rFonts w:ascii="Arial" w:eastAsia="Times New Roman" w:hAnsi="Arial" w:cs="Times New Roman"/>
          <w:szCs w:val="24"/>
          <w:vertAlign w:val="subscript"/>
        </w:rPr>
        <w:t>A</w:t>
      </w:r>
      <w:r w:rsidRPr="00015A9E">
        <w:rPr>
          <w:rFonts w:ascii="Arial" w:eastAsia="Times New Roman" w:hAnsi="Arial" w:cs="Times New Roman"/>
          <w:szCs w:val="24"/>
        </w:rPr>
        <w:t xml:space="preserve"> = sin(</w:t>
      </w:r>
      <w:r w:rsidRPr="00015A9E">
        <w:rPr>
          <w:rFonts w:ascii="Symbol" w:eastAsia="Times New Roman" w:hAnsi="Symbol" w:cs="Times New Roman"/>
          <w:szCs w:val="24"/>
        </w:rPr>
        <w:t>a</w:t>
      </w:r>
      <w:r w:rsidRPr="00015A9E">
        <w:rPr>
          <w:rFonts w:ascii="Arial" w:eastAsia="Times New Roman" w:hAnsi="Arial" w:cs="Times New Roman"/>
          <w:szCs w:val="24"/>
        </w:rPr>
        <w:t xml:space="preserve"> + </w:t>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w:t>
      </w:r>
      <w:r w:rsidRPr="00015A9E">
        <w:rPr>
          <w:rFonts w:ascii="Arial" w:eastAsia="Times New Roman" w:hAnsi="Arial" w:cs="Times New Roman"/>
          <w:szCs w:val="24"/>
          <w:vertAlign w:val="superscript"/>
        </w:rPr>
        <w:t>2</w:t>
      </w:r>
      <w:r w:rsidRPr="00015A9E">
        <w:rPr>
          <w:rFonts w:ascii="Arial" w:eastAsia="Times New Roman" w:hAnsi="Arial" w:cs="Times New Roman"/>
          <w:szCs w:val="24"/>
        </w:rPr>
        <w:t xml:space="preserve"> / (sin(</w:t>
      </w:r>
      <w:r w:rsidRPr="00015A9E">
        <w:rPr>
          <w:rFonts w:ascii="Symbol" w:eastAsia="Times New Roman" w:hAnsi="Symbol" w:cs="Times New Roman"/>
          <w:szCs w:val="24"/>
        </w:rPr>
        <w:t>a</w:t>
      </w:r>
      <w:r w:rsidRPr="00015A9E">
        <w:rPr>
          <w:rFonts w:ascii="Arial" w:eastAsia="Times New Roman" w:hAnsi="Arial" w:cs="Times New Roman"/>
          <w:szCs w:val="24"/>
        </w:rPr>
        <w:t>)</w:t>
      </w:r>
      <w:r w:rsidRPr="00015A9E">
        <w:rPr>
          <w:rFonts w:ascii="Arial" w:eastAsia="Times New Roman" w:hAnsi="Arial" w:cs="Times New Roman"/>
          <w:szCs w:val="24"/>
          <w:vertAlign w:val="superscript"/>
        </w:rPr>
        <w:t>2</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sin(</w:t>
      </w:r>
      <w:r w:rsidRPr="00015A9E">
        <w:rPr>
          <w:rFonts w:ascii="Symbol" w:eastAsia="Times New Roman" w:hAnsi="Symbol" w:cs="Times New Roman"/>
          <w:szCs w:val="24"/>
        </w:rPr>
        <w:t>a</w:t>
      </w:r>
      <w:r w:rsidRPr="00015A9E">
        <w:rPr>
          <w:rFonts w:ascii="Arial" w:eastAsia="Times New Roman" w:hAnsi="Arial" w:cs="Times New Roman"/>
          <w:szCs w:val="24"/>
        </w:rPr>
        <w:t xml:space="preserve"> - </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[1 + </w:t>
      </w:r>
      <w:r w:rsidRPr="00015A9E">
        <w:rPr>
          <w:rFonts w:ascii="Symbol" w:eastAsia="Times New Roman" w:hAnsi="Symbol" w:cs="Times New Roman" w:hint="eastAsia"/>
          <w:szCs w:val="24"/>
        </w:rPr>
        <w:t>Ö</w:t>
      </w:r>
      <w:r w:rsidRPr="00015A9E">
        <w:rPr>
          <w:rFonts w:ascii="Arial" w:eastAsia="Times New Roman" w:hAnsi="Arial" w:cs="Times New Roman"/>
          <w:szCs w:val="24"/>
        </w:rPr>
        <w:t>[sin(</w:t>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 </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sin(</w:t>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 </w:t>
      </w:r>
      <w:r w:rsidRPr="00015A9E">
        <w:rPr>
          <w:rFonts w:ascii="Symbol" w:eastAsia="Times New Roman" w:hAnsi="Symbol" w:cs="Times New Roman"/>
          <w:szCs w:val="24"/>
        </w:rPr>
        <w:t>b</w:t>
      </w:r>
      <w:r w:rsidRPr="00015A9E">
        <w:rPr>
          <w:rFonts w:ascii="Arial" w:eastAsia="Times New Roman" w:hAnsi="Arial" w:cs="Times New Roman"/>
          <w:szCs w:val="24"/>
        </w:rPr>
        <w:t>) / (sin(</w:t>
      </w:r>
      <w:r w:rsidRPr="00015A9E">
        <w:rPr>
          <w:rFonts w:ascii="Symbol" w:eastAsia="Times New Roman" w:hAnsi="Symbol" w:cs="Times New Roman"/>
          <w:szCs w:val="24"/>
        </w:rPr>
        <w:t>a</w:t>
      </w:r>
      <w:r w:rsidRPr="00015A9E">
        <w:rPr>
          <w:rFonts w:ascii="Arial" w:eastAsia="Times New Roman" w:hAnsi="Arial" w:cs="Times New Roman"/>
          <w:szCs w:val="24"/>
        </w:rPr>
        <w:t xml:space="preserve"> - </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sin(</w:t>
      </w:r>
      <w:r w:rsidRPr="00015A9E">
        <w:rPr>
          <w:rFonts w:ascii="Symbol" w:eastAsia="Times New Roman" w:hAnsi="Symbol" w:cs="Times New Roman"/>
          <w:szCs w:val="24"/>
        </w:rPr>
        <w:t>a</w:t>
      </w:r>
      <w:r w:rsidRPr="00015A9E">
        <w:rPr>
          <w:rFonts w:ascii="Arial" w:eastAsia="Times New Roman" w:hAnsi="Arial" w:cs="Times New Roman"/>
          <w:szCs w:val="24"/>
        </w:rPr>
        <w:t xml:space="preserve"> + </w:t>
      </w:r>
      <w:r w:rsidRPr="00015A9E">
        <w:rPr>
          <w:rFonts w:ascii="Symbol" w:eastAsia="Times New Roman" w:hAnsi="Symbol" w:cs="Times New Roman"/>
          <w:szCs w:val="24"/>
        </w:rPr>
        <w:t>b</w:t>
      </w:r>
      <w:r w:rsidRPr="00015A9E">
        <w:rPr>
          <w:rFonts w:ascii="Arial" w:eastAsia="Times New Roman" w:hAnsi="Arial" w:cs="Times New Roman"/>
          <w:szCs w:val="24"/>
        </w:rPr>
        <w:t>))]]</w:t>
      </w:r>
      <w:r w:rsidRPr="00015A9E">
        <w:rPr>
          <w:rFonts w:ascii="Arial" w:eastAsia="Times New Roman" w:hAnsi="Arial" w:cs="Times New Roman"/>
          <w:szCs w:val="24"/>
          <w:vertAlign w:val="superscript"/>
        </w:rPr>
        <w:t>2</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0.483</w:t>
      </w:r>
    </w:p>
    <w:p w14:paraId="252DA31A"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Passive pressure coefficient</w:t>
      </w:r>
      <w:r w:rsidRPr="00015A9E">
        <w:rPr>
          <w:rFonts w:ascii="Arial" w:eastAsia="Times New Roman" w:hAnsi="Arial" w:cs="Times New Roman"/>
          <w:color w:val="FFFFFF"/>
          <w:szCs w:val="24"/>
        </w:rPr>
        <w:t>;</w:t>
      </w:r>
      <w:r w:rsidRPr="00015A9E">
        <w:rPr>
          <w:rFonts w:ascii="Arial" w:eastAsia="Times New Roman" w:hAnsi="Arial" w:cs="Times New Roman"/>
          <w:szCs w:val="24"/>
        </w:rPr>
        <w:tab/>
        <w:t>K</w:t>
      </w:r>
      <w:r w:rsidRPr="00015A9E">
        <w:rPr>
          <w:rFonts w:ascii="Arial" w:eastAsia="Times New Roman" w:hAnsi="Arial" w:cs="Times New Roman"/>
          <w:szCs w:val="24"/>
          <w:vertAlign w:val="subscript"/>
        </w:rPr>
        <w:t>P</w:t>
      </w:r>
      <w:r w:rsidRPr="00015A9E">
        <w:rPr>
          <w:rFonts w:ascii="Arial" w:eastAsia="Times New Roman" w:hAnsi="Arial" w:cs="Times New Roman"/>
          <w:szCs w:val="24"/>
        </w:rPr>
        <w:t xml:space="preserve"> = sin(90 - </w:t>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w:t>
      </w:r>
      <w:r w:rsidRPr="00015A9E">
        <w:rPr>
          <w:rFonts w:ascii="Arial" w:eastAsia="Times New Roman" w:hAnsi="Arial" w:cs="Times New Roman"/>
          <w:szCs w:val="24"/>
          <w:vertAlign w:val="superscript"/>
        </w:rPr>
        <w:t>2</w:t>
      </w:r>
      <w:r w:rsidRPr="00015A9E">
        <w:rPr>
          <w:rFonts w:ascii="Arial" w:eastAsia="Times New Roman" w:hAnsi="Arial" w:cs="Times New Roman"/>
          <w:szCs w:val="24"/>
        </w:rPr>
        <w:t xml:space="preserve"> / (sin(90 + </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[1 - </w:t>
      </w:r>
      <w:r w:rsidRPr="00015A9E">
        <w:rPr>
          <w:rFonts w:ascii="Symbol" w:eastAsia="Times New Roman" w:hAnsi="Symbol" w:cs="Times New Roman" w:hint="eastAsia"/>
          <w:szCs w:val="24"/>
        </w:rPr>
        <w:t>Ö</w:t>
      </w:r>
      <w:r w:rsidRPr="00015A9E">
        <w:rPr>
          <w:rFonts w:ascii="Arial" w:eastAsia="Times New Roman" w:hAnsi="Arial" w:cs="Times New Roman"/>
          <w:szCs w:val="24"/>
        </w:rPr>
        <w:t>[sin(</w:t>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 xml:space="preserve"> + </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sin(</w:t>
      </w:r>
      <w:r w:rsidRPr="00015A9E">
        <w:rPr>
          <w:rFonts w:ascii="Symbol" w:eastAsia="Times New Roman" w:hAnsi="Symbol" w:cs="Times New Roman"/>
          <w:szCs w:val="24"/>
        </w:rPr>
        <w:t>f</w:t>
      </w:r>
      <w:r w:rsidRPr="00015A9E">
        <w:rPr>
          <w:rFonts w:ascii="Arial" w:eastAsia="Times New Roman" w:hAnsi="Arial" w:cs="Times New Roman"/>
          <w:szCs w:val="24"/>
        </w:rPr>
        <w:t>'</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 xml:space="preserve">) / (sin(90 + </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w:t>
      </w:r>
      <w:r w:rsidRPr="00015A9E">
        <w:rPr>
          <w:rFonts w:ascii="Arial" w:eastAsia="Times New Roman" w:hAnsi="Arial" w:cs="Times New Roman"/>
          <w:szCs w:val="24"/>
          <w:vertAlign w:val="superscript"/>
        </w:rPr>
        <w:t>2</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2.359</w:t>
      </w:r>
    </w:p>
    <w:p w14:paraId="62D6E5A6" w14:textId="77777777" w:rsidR="00015A9E" w:rsidRPr="00015A9E" w:rsidRDefault="00015A9E" w:rsidP="00015A9E">
      <w:pPr>
        <w:autoSpaceDE w:val="0"/>
        <w:autoSpaceDN w:val="0"/>
        <w:adjustRightInd w:val="0"/>
        <w:spacing w:after="0" w:line="300" w:lineRule="auto"/>
        <w:ind w:left="357"/>
        <w:jc w:val="right"/>
        <w:rPr>
          <w:rFonts w:ascii="Arial" w:eastAsia="Times New Roman" w:hAnsi="Arial" w:cs="Times New Roman"/>
          <w:vanish/>
          <w:sz w:val="14"/>
          <w:szCs w:val="24"/>
        </w:rPr>
      </w:pPr>
      <w:r w:rsidRPr="00015A9E">
        <w:rPr>
          <w:rFonts w:ascii="Arial" w:eastAsia="Times New Roman" w:hAnsi="Arial" w:cs="Times New Roman"/>
          <w:vanish/>
          <w:sz w:val="14"/>
          <w:szCs w:val="24"/>
        </w:rPr>
        <w:t>Library item: Calculated soil props output</w:t>
      </w:r>
    </w:p>
    <w:p w14:paraId="6934FCE6"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Bearing pressure check</w:t>
      </w:r>
    </w:p>
    <w:p w14:paraId="30D6FD77"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Vertical forces on wall</w:t>
      </w:r>
    </w:p>
    <w:p w14:paraId="42C68603"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Wall stem</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A</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w:t>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17.3</w:t>
      </w:r>
      <w:r w:rsidRPr="00015A9E">
        <w:rPr>
          <w:rFonts w:ascii="Arial" w:eastAsia="Times New Roman" w:hAnsi="Arial" w:cs="Times New Roman"/>
          <w:szCs w:val="24"/>
        </w:rPr>
        <w:t xml:space="preserve"> kN/m</w:t>
      </w:r>
    </w:p>
    <w:p w14:paraId="550FFB61"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Wall base</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A</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w:t>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9.8</w:t>
      </w:r>
      <w:r w:rsidRPr="00015A9E">
        <w:rPr>
          <w:rFonts w:ascii="Arial" w:eastAsia="Times New Roman" w:hAnsi="Arial" w:cs="Times New Roman"/>
          <w:szCs w:val="24"/>
        </w:rPr>
        <w:t xml:space="preserve"> kN/m</w:t>
      </w:r>
    </w:p>
    <w:p w14:paraId="612B8D5B"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Line loads</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P_v</w:t>
      </w:r>
      <w:r w:rsidRPr="00015A9E">
        <w:rPr>
          <w:rFonts w:ascii="Arial" w:eastAsia="Times New Roman" w:hAnsi="Arial" w:cs="Times New Roman"/>
          <w:szCs w:val="24"/>
        </w:rPr>
        <w:t xml:space="preserve"> = P</w:t>
      </w:r>
      <w:r w:rsidRPr="00015A9E">
        <w:rPr>
          <w:rFonts w:ascii="Arial" w:eastAsia="Times New Roman" w:hAnsi="Arial" w:cs="Times New Roman"/>
          <w:szCs w:val="24"/>
          <w:vertAlign w:val="subscript"/>
        </w:rPr>
        <w:t>G1</w:t>
      </w:r>
      <w:r w:rsidRPr="00015A9E">
        <w:rPr>
          <w:rFonts w:ascii="Arial" w:eastAsia="Times New Roman" w:hAnsi="Arial" w:cs="Times New Roman"/>
          <w:szCs w:val="24"/>
        </w:rPr>
        <w:t xml:space="preserve"> + P</w:t>
      </w:r>
      <w:r w:rsidRPr="00015A9E">
        <w:rPr>
          <w:rFonts w:ascii="Arial" w:eastAsia="Times New Roman" w:hAnsi="Arial" w:cs="Times New Roman"/>
          <w:szCs w:val="24"/>
          <w:vertAlign w:val="subscript"/>
        </w:rPr>
        <w:t>Q1</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35</w:t>
      </w:r>
      <w:r w:rsidRPr="00015A9E">
        <w:rPr>
          <w:rFonts w:ascii="Arial" w:eastAsia="Times New Roman" w:hAnsi="Arial" w:cs="Times New Roman"/>
          <w:szCs w:val="24"/>
        </w:rPr>
        <w:t xml:space="preserve"> kN/m</w:t>
      </w:r>
    </w:p>
    <w:p w14:paraId="5EDAC315"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Total</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total_v</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P_v</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62</w:t>
      </w:r>
      <w:r w:rsidRPr="00015A9E">
        <w:rPr>
          <w:rFonts w:ascii="Arial" w:eastAsia="Times New Roman" w:hAnsi="Arial" w:cs="Times New Roman"/>
          <w:szCs w:val="24"/>
        </w:rPr>
        <w:t xml:space="preserve"> kN/m</w:t>
      </w:r>
    </w:p>
    <w:p w14:paraId="097AF378"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Horizontal forces on wall</w:t>
      </w:r>
    </w:p>
    <w:p w14:paraId="4CDAF937"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Surcharge load</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sur_h</w:t>
      </w:r>
      <w:r w:rsidRPr="00015A9E">
        <w:rPr>
          <w:rFonts w:ascii="Arial" w:eastAsia="Times New Roman" w:hAnsi="Arial" w:cs="Times New Roman"/>
          <w:szCs w:val="24"/>
        </w:rPr>
        <w:t xml:space="preserve"> = K</w:t>
      </w:r>
      <w:r w:rsidRPr="00015A9E">
        <w:rPr>
          <w:rFonts w:ascii="Arial" w:eastAsia="Times New Roman" w:hAnsi="Arial" w:cs="Times New Roman"/>
          <w:szCs w:val="24"/>
          <w:vertAlign w:val="subscript"/>
        </w:rPr>
        <w:t>A</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cos(</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Surcharge</w:t>
      </w:r>
      <w:r w:rsidRPr="00015A9E">
        <w:rPr>
          <w:rFonts w:ascii="Arial" w:eastAsia="Times New Roman" w:hAnsi="Arial" w:cs="Times New Roman"/>
          <w:szCs w:val="24"/>
          <w:vertAlign w:val="subscript"/>
        </w:rPr>
        <w:t>Q</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h</w:t>
      </w:r>
      <w:r w:rsidRPr="00015A9E">
        <w:rPr>
          <w:rFonts w:ascii="Arial" w:eastAsia="Times New Roman" w:hAnsi="Arial" w:cs="Times New Roman"/>
          <w:szCs w:val="24"/>
          <w:vertAlign w:val="subscript"/>
        </w:rPr>
        <w:t>eff</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12.4</w:t>
      </w:r>
      <w:r w:rsidRPr="00015A9E">
        <w:rPr>
          <w:rFonts w:ascii="Arial" w:eastAsia="Times New Roman" w:hAnsi="Arial" w:cs="Times New Roman"/>
          <w:szCs w:val="24"/>
        </w:rPr>
        <w:t xml:space="preserve"> kN/m</w:t>
      </w:r>
    </w:p>
    <w:p w14:paraId="07979CC8"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Moist retained soil</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moist_h</w:t>
      </w:r>
      <w:r w:rsidRPr="00015A9E">
        <w:rPr>
          <w:rFonts w:ascii="Arial" w:eastAsia="Times New Roman" w:hAnsi="Arial" w:cs="Times New Roman"/>
          <w:szCs w:val="24"/>
        </w:rPr>
        <w:t xml:space="preserve"> = K</w:t>
      </w:r>
      <w:r w:rsidRPr="00015A9E">
        <w:rPr>
          <w:rFonts w:ascii="Arial" w:eastAsia="Times New Roman" w:hAnsi="Arial" w:cs="Times New Roman"/>
          <w:szCs w:val="24"/>
          <w:vertAlign w:val="subscript"/>
        </w:rPr>
        <w:t>A</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cos(</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r.k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w:t>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mr</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h</w:t>
      </w:r>
      <w:r w:rsidRPr="00015A9E">
        <w:rPr>
          <w:rFonts w:ascii="Arial" w:eastAsia="Times New Roman" w:hAnsi="Arial" w:cs="Times New Roman"/>
          <w:szCs w:val="24"/>
          <w:vertAlign w:val="subscript"/>
        </w:rPr>
        <w:t>eff</w:t>
      </w:r>
      <w:r w:rsidRPr="00015A9E">
        <w:rPr>
          <w:rFonts w:ascii="Arial" w:eastAsia="Times New Roman" w:hAnsi="Arial" w:cs="Times New Roman"/>
          <w:szCs w:val="24"/>
          <w:vertAlign w:val="superscript"/>
        </w:rPr>
        <w:t>2</w:t>
      </w:r>
      <w:r w:rsidRPr="00015A9E">
        <w:rPr>
          <w:rFonts w:ascii="Arial" w:eastAsia="Times New Roman" w:hAnsi="Arial" w:cs="Times New Roman"/>
          <w:szCs w:val="24"/>
        </w:rPr>
        <w:t xml:space="preserve"> / 2 = </w:t>
      </w:r>
      <w:r w:rsidRPr="00015A9E">
        <w:rPr>
          <w:rFonts w:ascii="Arial" w:eastAsia="Times New Roman" w:hAnsi="Arial" w:cs="Times New Roman"/>
          <w:b/>
          <w:color w:val="000000"/>
          <w:szCs w:val="24"/>
        </w:rPr>
        <w:t>24.3</w:t>
      </w:r>
      <w:r w:rsidRPr="00015A9E">
        <w:rPr>
          <w:rFonts w:ascii="Arial" w:eastAsia="Times New Roman" w:hAnsi="Arial" w:cs="Times New Roman"/>
          <w:szCs w:val="24"/>
        </w:rPr>
        <w:t xml:space="preserve"> kN/m</w:t>
      </w:r>
    </w:p>
    <w:p w14:paraId="5E666A6A"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Base soil</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pass_h</w:t>
      </w:r>
      <w:r w:rsidRPr="00015A9E">
        <w:rPr>
          <w:rFonts w:ascii="Arial" w:eastAsia="Times New Roman" w:hAnsi="Arial" w:cs="Times New Roman"/>
          <w:szCs w:val="24"/>
        </w:rPr>
        <w:t xml:space="preserve"> = -K</w:t>
      </w:r>
      <w:r w:rsidRPr="00015A9E">
        <w:rPr>
          <w:rFonts w:ascii="Arial" w:eastAsia="Times New Roman" w:hAnsi="Arial" w:cs="Times New Roman"/>
          <w:szCs w:val="24"/>
          <w:vertAlign w:val="subscript"/>
        </w:rPr>
        <w:t>P</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cos(</w:t>
      </w:r>
      <w:r w:rsidRPr="00015A9E">
        <w:rPr>
          <w:rFonts w:ascii="Symbol" w:eastAsia="Times New Roman" w:hAnsi="Symbol" w:cs="Times New Roman"/>
          <w:szCs w:val="24"/>
        </w:rPr>
        <w:t>d</w:t>
      </w:r>
      <w:r w:rsidRPr="00015A9E">
        <w:rPr>
          <w:rFonts w:ascii="Arial" w:eastAsia="Times New Roman" w:hAnsi="Arial" w:cs="Times New Roman"/>
          <w:szCs w:val="24"/>
          <w:vertAlign w:val="subscript"/>
        </w:rPr>
        <w:t>b.k</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w:t>
      </w:r>
      <w:r w:rsidRPr="00015A9E">
        <w:rPr>
          <w:rFonts w:ascii="Symbol" w:eastAsia="Times New Roman" w:hAnsi="Symbol" w:cs="Times New Roman"/>
          <w:szCs w:val="24"/>
        </w:rPr>
        <w:t>g</w:t>
      </w:r>
      <w:r w:rsidRPr="00015A9E">
        <w:rPr>
          <w:rFonts w:ascii="Arial" w:eastAsia="Times New Roman" w:hAnsi="Arial" w:cs="Times New Roman"/>
          <w:szCs w:val="24"/>
          <w:vertAlign w:val="subscript"/>
        </w:rPr>
        <w:t>b</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(d</w:t>
      </w:r>
      <w:r w:rsidRPr="00015A9E">
        <w:rPr>
          <w:rFonts w:ascii="Arial" w:eastAsia="Times New Roman" w:hAnsi="Arial" w:cs="Times New Roman"/>
          <w:szCs w:val="24"/>
          <w:vertAlign w:val="subscript"/>
        </w:rPr>
        <w:t>cover</w:t>
      </w:r>
      <w:r w:rsidRPr="00015A9E">
        <w:rPr>
          <w:rFonts w:ascii="Arial" w:eastAsia="Times New Roman" w:hAnsi="Arial" w:cs="Times New Roman"/>
          <w:szCs w:val="24"/>
        </w:rPr>
        <w:t xml:space="preserve"> + h</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w:t>
      </w:r>
      <w:r w:rsidRPr="00015A9E">
        <w:rPr>
          <w:rFonts w:ascii="Arial" w:eastAsia="Times New Roman" w:hAnsi="Arial" w:cs="Times New Roman"/>
          <w:szCs w:val="24"/>
          <w:vertAlign w:val="superscript"/>
        </w:rPr>
        <w:t>2</w:t>
      </w:r>
      <w:r w:rsidRPr="00015A9E">
        <w:rPr>
          <w:rFonts w:ascii="Arial" w:eastAsia="Times New Roman" w:hAnsi="Arial" w:cs="Times New Roman"/>
          <w:szCs w:val="24"/>
        </w:rPr>
        <w:t xml:space="preserve"> / 2 = </w:t>
      </w:r>
      <w:r w:rsidRPr="00015A9E">
        <w:rPr>
          <w:rFonts w:ascii="Arial" w:eastAsia="Times New Roman" w:hAnsi="Arial" w:cs="Times New Roman"/>
          <w:b/>
          <w:color w:val="000000"/>
          <w:szCs w:val="24"/>
        </w:rPr>
        <w:t>-1.6</w:t>
      </w:r>
      <w:r w:rsidRPr="00015A9E">
        <w:rPr>
          <w:rFonts w:ascii="Arial" w:eastAsia="Times New Roman" w:hAnsi="Arial" w:cs="Times New Roman"/>
          <w:szCs w:val="24"/>
        </w:rPr>
        <w:t xml:space="preserve"> kN/m</w:t>
      </w:r>
    </w:p>
    <w:p w14:paraId="1A0D4278"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Total</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total_h</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sur_h</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moist_h</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pass_h</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35.1</w:t>
      </w:r>
      <w:r w:rsidRPr="00015A9E">
        <w:rPr>
          <w:rFonts w:ascii="Arial" w:eastAsia="Times New Roman" w:hAnsi="Arial" w:cs="Times New Roman"/>
          <w:szCs w:val="24"/>
        </w:rPr>
        <w:t xml:space="preserve"> kN/m</w:t>
      </w:r>
    </w:p>
    <w:p w14:paraId="09BBC6E5"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Moments on wall</w:t>
      </w:r>
    </w:p>
    <w:p w14:paraId="03C9F5BE"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Wall stem</w:t>
      </w:r>
      <w:r w:rsidRPr="00015A9E">
        <w:rPr>
          <w:rFonts w:ascii="Arial" w:eastAsia="Times New Roman" w:hAnsi="Arial" w:cs="Times New Roman"/>
          <w:color w:val="FFFFFF"/>
          <w:szCs w:val="24"/>
        </w:rPr>
        <w:t>;</w:t>
      </w:r>
      <w:r w:rsidRPr="00015A9E">
        <w:rPr>
          <w:rFonts w:ascii="Arial" w:eastAsia="Times New Roman" w:hAnsi="Arial" w:cs="Times New Roman"/>
          <w:szCs w:val="24"/>
        </w:rPr>
        <w:tab/>
        <w:t>M</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x</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19.9</w:t>
      </w:r>
      <w:r w:rsidRPr="00015A9E">
        <w:rPr>
          <w:rFonts w:ascii="Arial" w:eastAsia="Times New Roman" w:hAnsi="Arial" w:cs="Times New Roman"/>
          <w:szCs w:val="24"/>
        </w:rPr>
        <w:t xml:space="preserve"> kNm/m</w:t>
      </w:r>
    </w:p>
    <w:p w14:paraId="75E5367D"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Wall base</w:t>
      </w:r>
      <w:r w:rsidRPr="00015A9E">
        <w:rPr>
          <w:rFonts w:ascii="Arial" w:eastAsia="Times New Roman" w:hAnsi="Arial" w:cs="Times New Roman"/>
          <w:color w:val="FFFFFF"/>
          <w:szCs w:val="24"/>
        </w:rPr>
        <w:t>;</w:t>
      </w:r>
      <w:r w:rsidRPr="00015A9E">
        <w:rPr>
          <w:rFonts w:ascii="Arial" w:eastAsia="Times New Roman" w:hAnsi="Arial" w:cs="Times New Roman"/>
          <w:szCs w:val="24"/>
        </w:rPr>
        <w:tab/>
        <w:t>M</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x</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6.3</w:t>
      </w:r>
      <w:r w:rsidRPr="00015A9E">
        <w:rPr>
          <w:rFonts w:ascii="Arial" w:eastAsia="Times New Roman" w:hAnsi="Arial" w:cs="Times New Roman"/>
          <w:szCs w:val="24"/>
        </w:rPr>
        <w:t xml:space="preserve"> kNm/m</w:t>
      </w:r>
    </w:p>
    <w:p w14:paraId="756849A6"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Surcharge load</w:t>
      </w:r>
      <w:r w:rsidRPr="00015A9E">
        <w:rPr>
          <w:rFonts w:ascii="Arial" w:eastAsia="Times New Roman" w:hAnsi="Arial" w:cs="Times New Roman"/>
          <w:color w:val="FFFFFF"/>
          <w:szCs w:val="24"/>
        </w:rPr>
        <w:t>;</w:t>
      </w:r>
      <w:r w:rsidRPr="00015A9E">
        <w:rPr>
          <w:rFonts w:ascii="Arial" w:eastAsia="Times New Roman" w:hAnsi="Arial" w:cs="Times New Roman"/>
          <w:szCs w:val="24"/>
        </w:rPr>
        <w:tab/>
        <w:t>M</w:t>
      </w:r>
      <w:r w:rsidRPr="00015A9E">
        <w:rPr>
          <w:rFonts w:ascii="Arial" w:eastAsia="Times New Roman" w:hAnsi="Arial" w:cs="Times New Roman"/>
          <w:szCs w:val="24"/>
          <w:vertAlign w:val="subscript"/>
        </w:rPr>
        <w:t>sur</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sur_h</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x</w:t>
      </w:r>
      <w:r w:rsidRPr="00015A9E">
        <w:rPr>
          <w:rFonts w:ascii="Arial" w:eastAsia="Times New Roman" w:hAnsi="Arial" w:cs="Times New Roman"/>
          <w:szCs w:val="24"/>
          <w:vertAlign w:val="subscript"/>
        </w:rPr>
        <w:t>sur_h</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-16.2</w:t>
      </w:r>
      <w:r w:rsidRPr="00015A9E">
        <w:rPr>
          <w:rFonts w:ascii="Arial" w:eastAsia="Times New Roman" w:hAnsi="Arial" w:cs="Times New Roman"/>
          <w:szCs w:val="24"/>
        </w:rPr>
        <w:t xml:space="preserve"> kNm/m</w:t>
      </w:r>
    </w:p>
    <w:p w14:paraId="3CDE6967"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Line loads</w:t>
      </w:r>
      <w:r w:rsidRPr="00015A9E">
        <w:rPr>
          <w:rFonts w:ascii="Arial" w:eastAsia="Times New Roman" w:hAnsi="Arial" w:cs="Times New Roman"/>
          <w:color w:val="FFFFFF"/>
          <w:szCs w:val="24"/>
        </w:rPr>
        <w:t>;</w:t>
      </w:r>
      <w:r w:rsidRPr="00015A9E">
        <w:rPr>
          <w:rFonts w:ascii="Arial" w:eastAsia="Times New Roman" w:hAnsi="Arial" w:cs="Times New Roman"/>
          <w:szCs w:val="24"/>
        </w:rPr>
        <w:tab/>
        <w:t>M</w:t>
      </w:r>
      <w:r w:rsidRPr="00015A9E">
        <w:rPr>
          <w:rFonts w:ascii="Arial" w:eastAsia="Times New Roman" w:hAnsi="Arial" w:cs="Times New Roman"/>
          <w:szCs w:val="24"/>
          <w:vertAlign w:val="subscript"/>
        </w:rPr>
        <w:t>P</w:t>
      </w:r>
      <w:r w:rsidRPr="00015A9E">
        <w:rPr>
          <w:rFonts w:ascii="Arial" w:eastAsia="Times New Roman" w:hAnsi="Arial" w:cs="Times New Roman"/>
          <w:szCs w:val="24"/>
        </w:rPr>
        <w:t xml:space="preserve"> = (P</w:t>
      </w:r>
      <w:r w:rsidRPr="00015A9E">
        <w:rPr>
          <w:rFonts w:ascii="Arial" w:eastAsia="Times New Roman" w:hAnsi="Arial" w:cs="Times New Roman"/>
          <w:szCs w:val="24"/>
          <w:vertAlign w:val="subscript"/>
        </w:rPr>
        <w:t>G1</w:t>
      </w:r>
      <w:r w:rsidRPr="00015A9E">
        <w:rPr>
          <w:rFonts w:ascii="Arial" w:eastAsia="Times New Roman" w:hAnsi="Arial" w:cs="Times New Roman"/>
          <w:szCs w:val="24"/>
        </w:rPr>
        <w:t xml:space="preserve"> + P</w:t>
      </w:r>
      <w:r w:rsidRPr="00015A9E">
        <w:rPr>
          <w:rFonts w:ascii="Arial" w:eastAsia="Times New Roman" w:hAnsi="Arial" w:cs="Times New Roman"/>
          <w:szCs w:val="24"/>
          <w:vertAlign w:val="subscript"/>
        </w:rPr>
        <w:t>Q1</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p</w:t>
      </w:r>
      <w:r w:rsidRPr="00015A9E">
        <w:rPr>
          <w:rFonts w:ascii="Arial" w:eastAsia="Times New Roman" w:hAnsi="Arial" w:cs="Times New Roman"/>
          <w:szCs w:val="24"/>
          <w:vertAlign w:val="subscript"/>
        </w:rPr>
        <w:t>1</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40.3</w:t>
      </w:r>
      <w:r w:rsidRPr="00015A9E">
        <w:rPr>
          <w:rFonts w:ascii="Arial" w:eastAsia="Times New Roman" w:hAnsi="Arial" w:cs="Times New Roman"/>
          <w:szCs w:val="24"/>
        </w:rPr>
        <w:t xml:space="preserve"> kNm/m</w:t>
      </w:r>
    </w:p>
    <w:p w14:paraId="3B7E7740"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Moist retained soil</w:t>
      </w:r>
      <w:r w:rsidRPr="00015A9E">
        <w:rPr>
          <w:rFonts w:ascii="Arial" w:eastAsia="Times New Roman" w:hAnsi="Arial" w:cs="Times New Roman"/>
          <w:color w:val="FFFFFF"/>
          <w:szCs w:val="24"/>
        </w:rPr>
        <w:t>;</w:t>
      </w:r>
      <w:r w:rsidRPr="00015A9E">
        <w:rPr>
          <w:rFonts w:ascii="Arial" w:eastAsia="Times New Roman" w:hAnsi="Arial" w:cs="Times New Roman"/>
          <w:szCs w:val="24"/>
        </w:rPr>
        <w:tab/>
        <w:t>M</w:t>
      </w:r>
      <w:r w:rsidRPr="00015A9E">
        <w:rPr>
          <w:rFonts w:ascii="Arial" w:eastAsia="Times New Roman" w:hAnsi="Arial" w:cs="Times New Roman"/>
          <w:szCs w:val="24"/>
          <w:vertAlign w:val="subscript"/>
        </w:rPr>
        <w:t>moist</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moist_h</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x</w:t>
      </w:r>
      <w:r w:rsidRPr="00015A9E">
        <w:rPr>
          <w:rFonts w:ascii="Arial" w:eastAsia="Times New Roman" w:hAnsi="Arial" w:cs="Times New Roman"/>
          <w:szCs w:val="24"/>
          <w:vertAlign w:val="subscript"/>
        </w:rPr>
        <w:t>moist_h</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-21.1</w:t>
      </w:r>
      <w:r w:rsidRPr="00015A9E">
        <w:rPr>
          <w:rFonts w:ascii="Arial" w:eastAsia="Times New Roman" w:hAnsi="Arial" w:cs="Times New Roman"/>
          <w:szCs w:val="24"/>
        </w:rPr>
        <w:t xml:space="preserve"> kNm/m</w:t>
      </w:r>
    </w:p>
    <w:p w14:paraId="7DB19C20"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Total</w:t>
      </w:r>
      <w:r w:rsidRPr="00015A9E">
        <w:rPr>
          <w:rFonts w:ascii="Arial" w:eastAsia="Times New Roman" w:hAnsi="Arial" w:cs="Times New Roman"/>
          <w:color w:val="FFFFFF"/>
          <w:szCs w:val="24"/>
        </w:rPr>
        <w:t>;</w:t>
      </w:r>
      <w:r w:rsidRPr="00015A9E">
        <w:rPr>
          <w:rFonts w:ascii="Arial" w:eastAsia="Times New Roman" w:hAnsi="Arial" w:cs="Times New Roman"/>
          <w:szCs w:val="24"/>
        </w:rPr>
        <w:tab/>
        <w:t>M</w:t>
      </w:r>
      <w:r w:rsidRPr="00015A9E">
        <w:rPr>
          <w:rFonts w:ascii="Arial" w:eastAsia="Times New Roman" w:hAnsi="Arial" w:cs="Times New Roman"/>
          <w:szCs w:val="24"/>
          <w:vertAlign w:val="subscript"/>
        </w:rPr>
        <w:t>total</w:t>
      </w:r>
      <w:r w:rsidRPr="00015A9E">
        <w:rPr>
          <w:rFonts w:ascii="Arial" w:eastAsia="Times New Roman" w:hAnsi="Arial" w:cs="Times New Roman"/>
          <w:szCs w:val="24"/>
        </w:rPr>
        <w:t xml:space="preserve"> = M</w:t>
      </w:r>
      <w:r w:rsidRPr="00015A9E">
        <w:rPr>
          <w:rFonts w:ascii="Arial" w:eastAsia="Times New Roman" w:hAnsi="Arial" w:cs="Times New Roman"/>
          <w:szCs w:val="24"/>
          <w:vertAlign w:val="subscript"/>
        </w:rPr>
        <w:t>stem</w:t>
      </w:r>
      <w:r w:rsidRPr="00015A9E">
        <w:rPr>
          <w:rFonts w:ascii="Arial" w:eastAsia="Times New Roman" w:hAnsi="Arial" w:cs="Times New Roman"/>
          <w:szCs w:val="24"/>
        </w:rPr>
        <w:t xml:space="preserve"> + M</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M</w:t>
      </w:r>
      <w:r w:rsidRPr="00015A9E">
        <w:rPr>
          <w:rFonts w:ascii="Arial" w:eastAsia="Times New Roman" w:hAnsi="Arial" w:cs="Times New Roman"/>
          <w:szCs w:val="24"/>
          <w:vertAlign w:val="subscript"/>
        </w:rPr>
        <w:t>sur</w:t>
      </w:r>
      <w:r w:rsidRPr="00015A9E">
        <w:rPr>
          <w:rFonts w:ascii="Arial" w:eastAsia="Times New Roman" w:hAnsi="Arial" w:cs="Times New Roman"/>
          <w:szCs w:val="24"/>
        </w:rPr>
        <w:t xml:space="preserve"> + M</w:t>
      </w:r>
      <w:r w:rsidRPr="00015A9E">
        <w:rPr>
          <w:rFonts w:ascii="Arial" w:eastAsia="Times New Roman" w:hAnsi="Arial" w:cs="Times New Roman"/>
          <w:szCs w:val="24"/>
          <w:vertAlign w:val="subscript"/>
        </w:rPr>
        <w:t>P</w:t>
      </w:r>
      <w:r w:rsidRPr="00015A9E">
        <w:rPr>
          <w:rFonts w:ascii="Arial" w:eastAsia="Times New Roman" w:hAnsi="Arial" w:cs="Times New Roman"/>
          <w:szCs w:val="24"/>
        </w:rPr>
        <w:t xml:space="preserve"> + M</w:t>
      </w:r>
      <w:r w:rsidRPr="00015A9E">
        <w:rPr>
          <w:rFonts w:ascii="Arial" w:eastAsia="Times New Roman" w:hAnsi="Arial" w:cs="Times New Roman"/>
          <w:szCs w:val="24"/>
          <w:vertAlign w:val="subscript"/>
        </w:rPr>
        <w:t>moist</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29.2</w:t>
      </w:r>
      <w:r w:rsidRPr="00015A9E">
        <w:rPr>
          <w:rFonts w:ascii="Arial" w:eastAsia="Times New Roman" w:hAnsi="Arial" w:cs="Times New Roman"/>
          <w:szCs w:val="24"/>
        </w:rPr>
        <w:t xml:space="preserve"> kNm/m</w:t>
      </w:r>
    </w:p>
    <w:p w14:paraId="21BF7B93"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Arial" w:eastAsia="Times New Roman" w:hAnsi="Arial" w:cs="Times New Roman"/>
          <w:b/>
          <w:szCs w:val="24"/>
        </w:rPr>
        <w:t>Check bearing pressure</w:t>
      </w:r>
    </w:p>
    <w:p w14:paraId="49F48B4C" w14:textId="77777777" w:rsidR="00015A9E" w:rsidRPr="00015A9E" w:rsidRDefault="00015A9E" w:rsidP="00015A9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015A9E">
        <w:rPr>
          <w:rFonts w:ascii="Arial" w:eastAsia="Times New Roman" w:hAnsi="Arial" w:cs="Times New Roman"/>
          <w:szCs w:val="24"/>
        </w:rPr>
        <w:t>Propping force</w:t>
      </w:r>
      <w:r w:rsidRPr="00015A9E">
        <w:rPr>
          <w:rFonts w:ascii="Arial" w:eastAsia="Times New Roman" w:hAnsi="Arial" w:cs="Times New Roman"/>
          <w:color w:val="FFFFFF"/>
          <w:szCs w:val="24"/>
        </w:rPr>
        <w:t>;</w:t>
      </w:r>
      <w:r w:rsidRPr="00015A9E">
        <w:rPr>
          <w:rFonts w:ascii="Arial" w:eastAsia="Times New Roman" w:hAnsi="Arial" w:cs="Times New Roman"/>
          <w:szCs w:val="24"/>
        </w:rPr>
        <w:tab/>
        <w:t>F</w:t>
      </w:r>
      <w:r w:rsidRPr="00015A9E">
        <w:rPr>
          <w:rFonts w:ascii="Arial" w:eastAsia="Times New Roman" w:hAnsi="Arial" w:cs="Times New Roman"/>
          <w:szCs w:val="24"/>
          <w:vertAlign w:val="subscript"/>
        </w:rPr>
        <w:t>prop_base</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total_h</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35.1</w:t>
      </w:r>
      <w:r w:rsidRPr="00015A9E">
        <w:rPr>
          <w:rFonts w:ascii="Arial" w:eastAsia="Times New Roman" w:hAnsi="Arial" w:cs="Times New Roman"/>
          <w:szCs w:val="24"/>
        </w:rPr>
        <w:t xml:space="preserve"> kN/m</w:t>
      </w:r>
    </w:p>
    <w:p w14:paraId="4590B4BB"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vanish/>
          <w:sz w:val="14"/>
          <w:szCs w:val="24"/>
        </w:rPr>
      </w:pPr>
      <w:r w:rsidRPr="00015A9E">
        <w:rPr>
          <w:rFonts w:ascii="Arial" w:eastAsia="Times New Roman" w:hAnsi="Arial" w:cs="Times New Roman"/>
          <w:vanish/>
          <w:sz w:val="14"/>
          <w:szCs w:val="24"/>
        </w:rPr>
        <w:t>Library item: Prop forces base output</w:t>
      </w:r>
    </w:p>
    <w:p w14:paraId="5B7246C5"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Distance to reaction</w:t>
      </w:r>
      <w:r w:rsidRPr="00015A9E">
        <w:rPr>
          <w:rFonts w:ascii="Arial" w:eastAsia="Times New Roman" w:hAnsi="Arial" w:cs="Times New Roman"/>
          <w:color w:val="FFFFFF"/>
          <w:szCs w:val="24"/>
        </w:rPr>
        <w:t>;</w:t>
      </w:r>
      <w:r w:rsidRPr="00015A9E">
        <w:rPr>
          <w:rFonts w:ascii="Arial" w:eastAsia="Times New Roman" w:hAnsi="Arial" w:cs="Times New Roman"/>
          <w:szCs w:val="24"/>
        </w:rPr>
        <w:tab/>
      </w:r>
      <w:r w:rsidRPr="00015A9E">
        <w:rPr>
          <w:rFonts w:ascii="Symbol" w:eastAsia="Times New Roman" w:hAnsi="Symbol" w:cs="Times New Roman"/>
          <w:szCs w:val="24"/>
        </w:rPr>
        <w:t>`</w:t>
      </w:r>
      <w:r w:rsidRPr="00015A9E">
        <w:rPr>
          <w:rFonts w:ascii="Arial" w:eastAsia="Times New Roman" w:hAnsi="Arial" w:cs="Times New Roman"/>
          <w:szCs w:val="24"/>
        </w:rPr>
        <w:t>x = M</w:t>
      </w:r>
      <w:r w:rsidRPr="00015A9E">
        <w:rPr>
          <w:rFonts w:ascii="Arial" w:eastAsia="Times New Roman" w:hAnsi="Arial" w:cs="Times New Roman"/>
          <w:szCs w:val="24"/>
          <w:vertAlign w:val="subscript"/>
        </w:rPr>
        <w:t>total</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total_v</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471</w:t>
      </w:r>
      <w:r w:rsidRPr="00015A9E">
        <w:rPr>
          <w:rFonts w:ascii="Arial" w:eastAsia="Times New Roman" w:hAnsi="Arial" w:cs="Times New Roman"/>
          <w:szCs w:val="24"/>
        </w:rPr>
        <w:t xml:space="preserve"> mm</w:t>
      </w:r>
    </w:p>
    <w:p w14:paraId="4A11CF6E"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Eccentricity of reaction</w:t>
      </w:r>
      <w:r w:rsidRPr="00015A9E">
        <w:rPr>
          <w:rFonts w:ascii="Arial" w:eastAsia="Times New Roman" w:hAnsi="Arial" w:cs="Times New Roman"/>
          <w:color w:val="FFFFFF"/>
          <w:szCs w:val="24"/>
        </w:rPr>
        <w:t>;</w:t>
      </w:r>
      <w:r w:rsidRPr="00015A9E">
        <w:rPr>
          <w:rFonts w:ascii="Arial" w:eastAsia="Times New Roman" w:hAnsi="Arial" w:cs="Times New Roman"/>
          <w:szCs w:val="24"/>
        </w:rPr>
        <w:tab/>
        <w:t xml:space="preserve">e = </w:t>
      </w:r>
      <w:r w:rsidRPr="00015A9E">
        <w:rPr>
          <w:rFonts w:ascii="Symbol" w:eastAsia="Times New Roman" w:hAnsi="Symbol" w:cs="Times New Roman"/>
          <w:szCs w:val="24"/>
        </w:rPr>
        <w:t>`</w:t>
      </w:r>
      <w:r w:rsidRPr="00015A9E">
        <w:rPr>
          <w:rFonts w:ascii="Arial" w:eastAsia="Times New Roman" w:hAnsi="Arial" w:cs="Times New Roman"/>
          <w:szCs w:val="24"/>
        </w:rPr>
        <w:t>x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2 = </w:t>
      </w:r>
      <w:r w:rsidRPr="00015A9E">
        <w:rPr>
          <w:rFonts w:ascii="Arial" w:eastAsia="Times New Roman" w:hAnsi="Arial" w:cs="Times New Roman"/>
          <w:b/>
          <w:color w:val="000000"/>
          <w:szCs w:val="24"/>
        </w:rPr>
        <w:t>-179</w:t>
      </w:r>
      <w:r w:rsidRPr="00015A9E">
        <w:rPr>
          <w:rFonts w:ascii="Arial" w:eastAsia="Times New Roman" w:hAnsi="Arial" w:cs="Times New Roman"/>
          <w:szCs w:val="24"/>
        </w:rPr>
        <w:t xml:space="preserve"> mm</w:t>
      </w:r>
    </w:p>
    <w:p w14:paraId="284F7CF7"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Loaded length of base</w:t>
      </w:r>
      <w:r w:rsidRPr="00015A9E">
        <w:rPr>
          <w:rFonts w:ascii="Arial" w:eastAsia="Times New Roman" w:hAnsi="Arial" w:cs="Times New Roman"/>
          <w:color w:val="FFFFFF"/>
          <w:szCs w:val="24"/>
        </w:rPr>
        <w:t>;</w:t>
      </w:r>
      <w:r w:rsidRPr="00015A9E">
        <w:rPr>
          <w:rFonts w:ascii="Arial" w:eastAsia="Times New Roman" w:hAnsi="Arial" w:cs="Times New Roman"/>
          <w:szCs w:val="24"/>
        </w:rPr>
        <w:tab/>
        <w:t>l</w:t>
      </w:r>
      <w:r w:rsidRPr="00015A9E">
        <w:rPr>
          <w:rFonts w:ascii="Arial" w:eastAsia="Times New Roman" w:hAnsi="Arial" w:cs="Times New Roman"/>
          <w:szCs w:val="24"/>
          <w:vertAlign w:val="subscript"/>
        </w:rPr>
        <w:t>load</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1300</w:t>
      </w:r>
      <w:r w:rsidRPr="00015A9E">
        <w:rPr>
          <w:rFonts w:ascii="Arial" w:eastAsia="Times New Roman" w:hAnsi="Arial" w:cs="Times New Roman"/>
          <w:szCs w:val="24"/>
        </w:rPr>
        <w:t xml:space="preserve"> mm</w:t>
      </w:r>
    </w:p>
    <w:p w14:paraId="0C79C695"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Bearing pressure at toe</w:t>
      </w:r>
      <w:r w:rsidRPr="00015A9E">
        <w:rPr>
          <w:rFonts w:ascii="Arial" w:eastAsia="Times New Roman" w:hAnsi="Arial" w:cs="Times New Roman"/>
          <w:color w:val="FFFFFF"/>
          <w:szCs w:val="24"/>
        </w:rPr>
        <w:t>;</w:t>
      </w:r>
      <w:r w:rsidRPr="00015A9E">
        <w:rPr>
          <w:rFonts w:ascii="Arial" w:eastAsia="Times New Roman" w:hAnsi="Arial" w:cs="Times New Roman"/>
          <w:szCs w:val="24"/>
        </w:rPr>
        <w:tab/>
        <w:t>q</w:t>
      </w:r>
      <w:r w:rsidRPr="00015A9E">
        <w:rPr>
          <w:rFonts w:ascii="Arial" w:eastAsia="Times New Roman" w:hAnsi="Arial" w:cs="Times New Roman"/>
          <w:szCs w:val="24"/>
          <w:vertAlign w:val="subscript"/>
        </w:rPr>
        <w:t>toe</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total_v</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(1 - 6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87.2</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2</w:t>
      </w:r>
    </w:p>
    <w:p w14:paraId="36C3F41B"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Bearing pressure at heel</w:t>
      </w:r>
      <w:r w:rsidRPr="00015A9E">
        <w:rPr>
          <w:rFonts w:ascii="Arial" w:eastAsia="Times New Roman" w:hAnsi="Arial" w:cs="Times New Roman"/>
          <w:color w:val="FFFFFF"/>
          <w:szCs w:val="24"/>
        </w:rPr>
        <w:t>;</w:t>
      </w:r>
      <w:r w:rsidRPr="00015A9E">
        <w:rPr>
          <w:rFonts w:ascii="Arial" w:eastAsia="Times New Roman" w:hAnsi="Arial" w:cs="Times New Roman"/>
          <w:szCs w:val="24"/>
        </w:rPr>
        <w:tab/>
        <w:t>q</w:t>
      </w:r>
      <w:r w:rsidRPr="00015A9E">
        <w:rPr>
          <w:rFonts w:ascii="Arial" w:eastAsia="Times New Roman" w:hAnsi="Arial" w:cs="Times New Roman"/>
          <w:szCs w:val="24"/>
          <w:vertAlign w:val="subscript"/>
        </w:rPr>
        <w:t>heel</w:t>
      </w:r>
      <w:r w:rsidRPr="00015A9E">
        <w:rPr>
          <w:rFonts w:ascii="Arial" w:eastAsia="Times New Roman" w:hAnsi="Arial" w:cs="Times New Roman"/>
          <w:szCs w:val="24"/>
        </w:rPr>
        <w:t xml:space="preserve"> = F</w:t>
      </w:r>
      <w:r w:rsidRPr="00015A9E">
        <w:rPr>
          <w:rFonts w:ascii="Arial" w:eastAsia="Times New Roman" w:hAnsi="Arial" w:cs="Times New Roman"/>
          <w:szCs w:val="24"/>
          <w:vertAlign w:val="subscript"/>
        </w:rPr>
        <w:t>total_v</w:t>
      </w:r>
      <w:r w:rsidRPr="00015A9E">
        <w:rPr>
          <w:rFonts w:ascii="Arial" w:eastAsia="Times New Roman" w:hAnsi="Arial" w:cs="Times New Roman"/>
          <w:szCs w:val="24"/>
        </w:rPr>
        <w:t xml:space="preserv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(1 + 6 </w:t>
      </w:r>
      <w:r w:rsidRPr="00015A9E">
        <w:rPr>
          <w:rFonts w:ascii="Symbol" w:eastAsia="Times New Roman" w:hAnsi="Symbol" w:cs="Times New Roman" w:hint="eastAsia"/>
          <w:szCs w:val="24"/>
        </w:rPr>
        <w:t>´</w:t>
      </w:r>
      <w:r w:rsidRPr="00015A9E">
        <w:rPr>
          <w:rFonts w:ascii="Arial" w:eastAsia="Times New Roman" w:hAnsi="Arial" w:cs="Times New Roman"/>
          <w:szCs w:val="24"/>
        </w:rPr>
        <w:t xml:space="preserve"> e / l</w:t>
      </w:r>
      <w:r w:rsidRPr="00015A9E">
        <w:rPr>
          <w:rFonts w:ascii="Arial" w:eastAsia="Times New Roman" w:hAnsi="Arial" w:cs="Times New Roman"/>
          <w:szCs w:val="24"/>
          <w:vertAlign w:val="subscript"/>
        </w:rPr>
        <w:t>base</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8.2</w:t>
      </w:r>
      <w:r w:rsidRPr="00015A9E">
        <w:rPr>
          <w:rFonts w:ascii="Arial" w:eastAsia="Times New Roman" w:hAnsi="Arial" w:cs="Times New Roman"/>
          <w:szCs w:val="24"/>
        </w:rPr>
        <w:t xml:space="preserve"> kN/m</w:t>
      </w:r>
      <w:r w:rsidRPr="00015A9E">
        <w:rPr>
          <w:rFonts w:ascii="Arial" w:eastAsia="Times New Roman" w:hAnsi="Arial" w:cs="Times New Roman"/>
          <w:szCs w:val="24"/>
          <w:vertAlign w:val="superscript"/>
        </w:rPr>
        <w:t>2</w:t>
      </w:r>
    </w:p>
    <w:p w14:paraId="16788F92"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vanish/>
          <w:sz w:val="14"/>
          <w:szCs w:val="24"/>
        </w:rPr>
      </w:pPr>
      <w:r w:rsidRPr="00015A9E">
        <w:rPr>
          <w:rFonts w:ascii="Arial" w:eastAsia="Times New Roman" w:hAnsi="Arial" w:cs="Times New Roman"/>
          <w:vanish/>
          <w:sz w:val="14"/>
          <w:szCs w:val="24"/>
        </w:rPr>
        <w:t>Library item: Bearing pressure common output</w:t>
      </w:r>
    </w:p>
    <w:p w14:paraId="2A288CC3" w14:textId="77777777" w:rsidR="00015A9E" w:rsidRPr="00015A9E" w:rsidRDefault="00015A9E" w:rsidP="00015A9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015A9E">
        <w:rPr>
          <w:rFonts w:ascii="Arial" w:eastAsia="Times New Roman" w:hAnsi="Arial" w:cs="Times New Roman"/>
          <w:szCs w:val="24"/>
        </w:rPr>
        <w:t>Factor of safety</w:t>
      </w:r>
      <w:r w:rsidRPr="00015A9E">
        <w:rPr>
          <w:rFonts w:ascii="Arial" w:eastAsia="Times New Roman" w:hAnsi="Arial" w:cs="Times New Roman"/>
          <w:color w:val="FFFFFF"/>
          <w:szCs w:val="24"/>
        </w:rPr>
        <w:t>;</w:t>
      </w:r>
      <w:r w:rsidRPr="00015A9E">
        <w:rPr>
          <w:rFonts w:ascii="Arial" w:eastAsia="Times New Roman" w:hAnsi="Arial" w:cs="Times New Roman"/>
          <w:szCs w:val="24"/>
        </w:rPr>
        <w:tab/>
        <w:t>FoS</w:t>
      </w:r>
      <w:r w:rsidRPr="00015A9E">
        <w:rPr>
          <w:rFonts w:ascii="Arial" w:eastAsia="Times New Roman" w:hAnsi="Arial" w:cs="Times New Roman"/>
          <w:szCs w:val="24"/>
          <w:vertAlign w:val="subscript"/>
        </w:rPr>
        <w:t>bp</w:t>
      </w:r>
      <w:r w:rsidRPr="00015A9E">
        <w:rPr>
          <w:rFonts w:ascii="Arial" w:eastAsia="Times New Roman" w:hAnsi="Arial" w:cs="Times New Roman"/>
          <w:szCs w:val="24"/>
        </w:rPr>
        <w:t xml:space="preserve"> = P</w:t>
      </w:r>
      <w:r w:rsidRPr="00015A9E">
        <w:rPr>
          <w:rFonts w:ascii="Arial" w:eastAsia="Times New Roman" w:hAnsi="Arial" w:cs="Times New Roman"/>
          <w:szCs w:val="24"/>
          <w:vertAlign w:val="subscript"/>
        </w:rPr>
        <w:t>bearing</w:t>
      </w:r>
      <w:r w:rsidRPr="00015A9E">
        <w:rPr>
          <w:rFonts w:ascii="Arial" w:eastAsia="Times New Roman" w:hAnsi="Arial" w:cs="Times New Roman"/>
          <w:szCs w:val="24"/>
        </w:rPr>
        <w:t xml:space="preserve"> / max(q</w:t>
      </w:r>
      <w:r w:rsidRPr="00015A9E">
        <w:rPr>
          <w:rFonts w:ascii="Arial" w:eastAsia="Times New Roman" w:hAnsi="Arial" w:cs="Times New Roman"/>
          <w:szCs w:val="24"/>
          <w:vertAlign w:val="subscript"/>
        </w:rPr>
        <w:t>toe</w:t>
      </w:r>
      <w:r w:rsidRPr="00015A9E">
        <w:rPr>
          <w:rFonts w:ascii="Arial" w:eastAsia="Times New Roman" w:hAnsi="Arial" w:cs="Times New Roman"/>
          <w:szCs w:val="24"/>
        </w:rPr>
        <w:t>, q</w:t>
      </w:r>
      <w:r w:rsidRPr="00015A9E">
        <w:rPr>
          <w:rFonts w:ascii="Arial" w:eastAsia="Times New Roman" w:hAnsi="Arial" w:cs="Times New Roman"/>
          <w:szCs w:val="24"/>
          <w:vertAlign w:val="subscript"/>
        </w:rPr>
        <w:t>heel</w:t>
      </w:r>
      <w:r w:rsidRPr="00015A9E">
        <w:rPr>
          <w:rFonts w:ascii="Arial" w:eastAsia="Times New Roman" w:hAnsi="Arial" w:cs="Times New Roman"/>
          <w:szCs w:val="24"/>
        </w:rPr>
        <w:t xml:space="preserve">) = </w:t>
      </w:r>
      <w:r w:rsidRPr="00015A9E">
        <w:rPr>
          <w:rFonts w:ascii="Arial" w:eastAsia="Times New Roman" w:hAnsi="Arial" w:cs="Times New Roman"/>
          <w:b/>
          <w:color w:val="000000"/>
          <w:szCs w:val="24"/>
        </w:rPr>
        <w:t>1.605</w:t>
      </w:r>
    </w:p>
    <w:p w14:paraId="70ACDB92" w14:textId="77777777" w:rsidR="00015A9E" w:rsidRPr="00015A9E" w:rsidRDefault="00015A9E" w:rsidP="00015A9E">
      <w:pPr>
        <w:autoSpaceDE w:val="0"/>
        <w:autoSpaceDN w:val="0"/>
        <w:adjustRightInd w:val="0"/>
        <w:spacing w:after="0" w:line="319" w:lineRule="auto"/>
        <w:ind w:left="357"/>
        <w:jc w:val="right"/>
        <w:rPr>
          <w:rFonts w:ascii="Arial" w:eastAsia="Times New Roman" w:hAnsi="Arial" w:cs="Times New Roman"/>
          <w:b/>
          <w:i/>
          <w:szCs w:val="24"/>
        </w:rPr>
      </w:pPr>
      <w:r w:rsidRPr="00015A9E">
        <w:rPr>
          <w:rFonts w:ascii="Arial" w:eastAsia="Times New Roman" w:hAnsi="Arial" w:cs="Times New Roman"/>
          <w:b/>
          <w:i/>
          <w:szCs w:val="24"/>
        </w:rPr>
        <w:t>PASS - Allowable bearing pressure exceeds maximum applied bearing pressure</w:t>
      </w:r>
    </w:p>
    <w:p w14:paraId="32705BDD" w14:textId="77777777" w:rsidR="00015A9E" w:rsidRPr="00015A9E" w:rsidRDefault="00015A9E" w:rsidP="00015A9E">
      <w:pPr>
        <w:autoSpaceDE w:val="0"/>
        <w:autoSpaceDN w:val="0"/>
        <w:adjustRightInd w:val="0"/>
        <w:spacing w:after="0" w:line="300" w:lineRule="auto"/>
        <w:ind w:left="357"/>
        <w:jc w:val="right"/>
        <w:rPr>
          <w:rFonts w:ascii="Arial" w:eastAsia="Times New Roman" w:hAnsi="Arial" w:cs="Times New Roman"/>
          <w:vanish/>
          <w:sz w:val="14"/>
          <w:szCs w:val="24"/>
        </w:rPr>
      </w:pPr>
      <w:r w:rsidRPr="00015A9E">
        <w:rPr>
          <w:rFonts w:ascii="Arial" w:eastAsia="Times New Roman" w:hAnsi="Arial" w:cs="Times New Roman"/>
          <w:vanish/>
          <w:sz w:val="14"/>
          <w:szCs w:val="24"/>
        </w:rPr>
        <w:t>Library item: Bearing FoS output</w:t>
      </w:r>
    </w:p>
    <w:p w14:paraId="1B80EF73" w14:textId="77777777" w:rsidR="00015A9E" w:rsidRPr="00015A9E" w:rsidRDefault="00015A9E" w:rsidP="00015A9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015A9E">
        <w:rPr>
          <w:rFonts w:ascii="Times New Roman" w:hAnsi="Times New Roman" w:cs="Times New Roman"/>
          <w:caps/>
          <w:szCs w:val="24"/>
        </w:rPr>
        <w:fldChar w:fldCharType="end"/>
      </w:r>
    </w:p>
    <w:p w14:paraId="3C6ED12A" w14:textId="77777777" w:rsidR="00015A9E" w:rsidRPr="00015A9E" w:rsidRDefault="00015A9E" w:rsidP="00015A9E">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hanging="357"/>
        <w:rPr>
          <w:rFonts w:ascii="Arial" w:eastAsia="Times New Roman" w:hAnsi="Arial" w:cs="Times New Roman"/>
          <w:szCs w:val="24"/>
        </w:rPr>
      </w:pPr>
    </w:p>
    <w:p w14:paraId="4C981551" w14:textId="77777777" w:rsidR="00432ABB" w:rsidRDefault="00432ABB" w:rsidP="00C55C27"/>
    <w:p w14:paraId="58992D08" w14:textId="77777777" w:rsidR="00730A06" w:rsidRDefault="00730A06">
      <w:pPr>
        <w:spacing w:after="200" w:line="276" w:lineRule="auto"/>
        <w:rPr>
          <w:rFonts w:eastAsiaTheme="majorEastAsia" w:cstheme="majorBidi"/>
          <w:color w:val="FF0000"/>
          <w:sz w:val="28"/>
          <w:szCs w:val="32"/>
        </w:rPr>
      </w:pPr>
      <w:r>
        <w:rPr>
          <w:color w:val="FF0000"/>
        </w:rPr>
        <w:br w:type="page"/>
      </w:r>
    </w:p>
    <w:p w14:paraId="0BE120C8" w14:textId="49BC51C1" w:rsidR="00E0623E" w:rsidRPr="002C72D8" w:rsidRDefault="006811AD" w:rsidP="00E61A67">
      <w:pPr>
        <w:pStyle w:val="Heading1"/>
        <w:rPr>
          <w:color w:val="FF0000"/>
        </w:rPr>
      </w:pPr>
      <w:bookmarkStart w:id="28" w:name="_Toc161847244"/>
      <w:r w:rsidRPr="002C72D8">
        <w:rPr>
          <w:color w:val="FF0000"/>
        </w:rPr>
        <w:t>Hit &amp; Miss Layout</w:t>
      </w:r>
      <w:bookmarkEnd w:id="28"/>
    </w:p>
    <w:p w14:paraId="4AFD4064" w14:textId="77777777" w:rsidR="00825E04" w:rsidRPr="00825E04" w:rsidRDefault="00825E04" w:rsidP="00825E04"/>
    <w:p w14:paraId="0F046C53" w14:textId="1570D2EC" w:rsidR="00BB7907" w:rsidRDefault="00790BC4" w:rsidP="00C55C27">
      <w:r>
        <w:t>C</w:t>
      </w:r>
      <w:r w:rsidR="009308A7">
        <w:t xml:space="preserve">ontractor is </w:t>
      </w:r>
      <w:r w:rsidR="007005E9">
        <w:t xml:space="preserve">to </w:t>
      </w:r>
      <w:r w:rsidR="009308A7">
        <w:t>set out the pins according to the final permanent works design. Below is an example of a hit-and-miss layout.</w:t>
      </w:r>
    </w:p>
    <w:p w14:paraId="3DEE6C87" w14:textId="77777777" w:rsidR="009308A7" w:rsidRDefault="009308A7" w:rsidP="00C55C27"/>
    <w:p w14:paraId="1ADD0B79" w14:textId="7BE1706B" w:rsidR="009308A7" w:rsidRDefault="009308A7" w:rsidP="00C55C27">
      <w:r>
        <w:t xml:space="preserve">The extent of the </w:t>
      </w:r>
      <w:r w:rsidR="00AF5DB3">
        <w:t>Excavation</w:t>
      </w:r>
      <w:r>
        <w:t xml:space="preserve"> will be determined on site as to where the retained soil is deep enough to require a retaining wall. </w:t>
      </w:r>
    </w:p>
    <w:p w14:paraId="39138D17" w14:textId="54F4D2EC" w:rsidR="00825E04" w:rsidRDefault="00825E04" w:rsidP="00C55C27"/>
    <w:p w14:paraId="5E4B1C01" w14:textId="77777777" w:rsidR="00952D41" w:rsidRPr="003E2F08" w:rsidRDefault="00952D41" w:rsidP="00C55C27"/>
    <w:p w14:paraId="67B7C670" w14:textId="07F89F47" w:rsidR="003E2F08" w:rsidRDefault="00905A6B" w:rsidP="000A2762">
      <w:pPr>
        <w:pStyle w:val="Heading1"/>
        <w:jc w:val="center"/>
        <w:rPr>
          <w:u w:val="single"/>
        </w:rPr>
      </w:pPr>
      <w:bookmarkStart w:id="29" w:name="_Toc161847245"/>
      <w:r>
        <w:rPr>
          <w:u w:val="single"/>
        </w:rPr>
        <w:t>Hit and Miss</w:t>
      </w:r>
      <w:r w:rsidR="003E2F08" w:rsidRPr="00172A4A">
        <w:rPr>
          <w:u w:val="single"/>
        </w:rPr>
        <w:t xml:space="preserve"> Sequence Drawings</w:t>
      </w:r>
      <w:bookmarkEnd w:id="29"/>
    </w:p>
    <w:p w14:paraId="68F12D7A" w14:textId="2FEAA13D" w:rsidR="007A5D7E" w:rsidRPr="007A5D7E" w:rsidRDefault="007A5D7E" w:rsidP="007A5D7E">
      <w:r w:rsidRPr="007A5D7E">
        <w:rPr>
          <w:noProof/>
        </w:rPr>
        <w:drawing>
          <wp:inline distT="0" distB="0" distL="0" distR="0" wp14:anchorId="57387F58" wp14:editId="62A95CDF">
            <wp:extent cx="6137260" cy="3335607"/>
            <wp:effectExtent l="0" t="0" r="0" b="0"/>
            <wp:docPr id="661473918"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73918" name="Picture 1" descr="A blueprint of a house&#10;&#10;Description automatically generated"/>
                    <pic:cNvPicPr/>
                  </pic:nvPicPr>
                  <pic:blipFill>
                    <a:blip r:embed="rId46"/>
                    <a:stretch>
                      <a:fillRect/>
                    </a:stretch>
                  </pic:blipFill>
                  <pic:spPr>
                    <a:xfrm>
                      <a:off x="0" y="0"/>
                      <a:ext cx="6138966" cy="3336534"/>
                    </a:xfrm>
                    <a:prstGeom prst="rect">
                      <a:avLst/>
                    </a:prstGeom>
                  </pic:spPr>
                </pic:pic>
              </a:graphicData>
            </a:graphic>
          </wp:inline>
        </w:drawing>
      </w:r>
    </w:p>
    <w:p w14:paraId="748EF42F" w14:textId="1824FC95" w:rsidR="002C1087" w:rsidRDefault="002C1087" w:rsidP="00511377"/>
    <w:p w14:paraId="659E3697" w14:textId="5F4190D9" w:rsidR="00502AE7" w:rsidRDefault="00502AE7" w:rsidP="00905A6B"/>
    <w:p w14:paraId="1D74A4BA" w14:textId="3310A80F" w:rsidR="00592B0F" w:rsidRDefault="00854B70" w:rsidP="00905A6B">
      <w:r w:rsidRPr="00854B70">
        <w:rPr>
          <w:noProof/>
        </w:rPr>
        <w:drawing>
          <wp:inline distT="0" distB="0" distL="0" distR="0" wp14:anchorId="1FFCB021" wp14:editId="49F9419F">
            <wp:extent cx="4695044" cy="2035534"/>
            <wp:effectExtent l="0" t="0" r="0" b="3175"/>
            <wp:docPr id="924541535" name="Picture 1" descr="A picture containing text, screenshot, font,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41535" name="Picture 1" descr="A picture containing text, screenshot, font, parallel&#10;&#10;Description automatically generated"/>
                    <pic:cNvPicPr/>
                  </pic:nvPicPr>
                  <pic:blipFill rotWithShape="1">
                    <a:blip r:embed="rId47"/>
                    <a:srcRect l="1694" t="4623" r="-1694" b="60566"/>
                    <a:stretch/>
                  </pic:blipFill>
                  <pic:spPr bwMode="auto">
                    <a:xfrm>
                      <a:off x="0" y="0"/>
                      <a:ext cx="4696480" cy="2036157"/>
                    </a:xfrm>
                    <a:prstGeom prst="rect">
                      <a:avLst/>
                    </a:prstGeom>
                    <a:ln>
                      <a:noFill/>
                    </a:ln>
                    <a:extLst>
                      <a:ext uri="{53640926-AAD7-44D8-BBD7-CCE9431645EC}">
                        <a14:shadowObscured xmlns:a14="http://schemas.microsoft.com/office/drawing/2010/main"/>
                      </a:ext>
                    </a:extLst>
                  </pic:spPr>
                </pic:pic>
              </a:graphicData>
            </a:graphic>
          </wp:inline>
        </w:drawing>
      </w:r>
      <w:r w:rsidR="00592B0F" w:rsidRPr="00592B0F">
        <w:rPr>
          <w:noProof/>
        </w:rPr>
        <w:drawing>
          <wp:inline distT="0" distB="0" distL="0" distR="0" wp14:anchorId="0C2EEFBB" wp14:editId="112BA0F4">
            <wp:extent cx="6057900" cy="5681345"/>
            <wp:effectExtent l="0" t="0" r="0" b="0"/>
            <wp:docPr id="395986049" name="Picture 1"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86049" name="Picture 1" descr="A diagram of a building&#10;&#10;Description automatically generated"/>
                    <pic:cNvPicPr/>
                  </pic:nvPicPr>
                  <pic:blipFill>
                    <a:blip r:embed="rId48"/>
                    <a:stretch>
                      <a:fillRect/>
                    </a:stretch>
                  </pic:blipFill>
                  <pic:spPr>
                    <a:xfrm>
                      <a:off x="0" y="0"/>
                      <a:ext cx="6057900" cy="5681345"/>
                    </a:xfrm>
                    <a:prstGeom prst="rect">
                      <a:avLst/>
                    </a:prstGeom>
                  </pic:spPr>
                </pic:pic>
              </a:graphicData>
            </a:graphic>
          </wp:inline>
        </w:drawing>
      </w:r>
    </w:p>
    <w:p w14:paraId="72043860" w14:textId="100F4C18" w:rsidR="00595291" w:rsidRDefault="00595291" w:rsidP="00905A6B"/>
    <w:p w14:paraId="16988C10" w14:textId="77777777" w:rsidR="00302307" w:rsidRDefault="00302307" w:rsidP="00C55C27">
      <w:pPr>
        <w:pStyle w:val="Calc3ColumnHeading"/>
      </w:pPr>
      <w:bookmarkStart w:id="30" w:name="_Toc32483449"/>
      <w:bookmarkStart w:id="31" w:name="_Toc65842609"/>
      <w:r>
        <w:t>PROPS</w:t>
      </w:r>
    </w:p>
    <w:p w14:paraId="7541ED58" w14:textId="77777777" w:rsidR="00302307" w:rsidRDefault="00302307" w:rsidP="00C55C27">
      <w:r>
        <w:t xml:space="preserve">It is proposed to use Acrows and then full width Multiprops to prop the retaining wall during the temporary phase. </w:t>
      </w:r>
    </w:p>
    <w:p w14:paraId="7D3B3743" w14:textId="77777777" w:rsidR="00302307" w:rsidRDefault="00302307" w:rsidP="00C55C27">
      <w:r>
        <w:t xml:space="preserve">As can be seen in our temporary work calculation above, the maximum propping force will be 22.2kN/m. </w:t>
      </w:r>
    </w:p>
    <w:p w14:paraId="63C3ED90" w14:textId="77777777" w:rsidR="00302307" w:rsidRDefault="00302307" w:rsidP="00C55C27">
      <w:r>
        <w:t>We propose to use Acrow props for every bay and then replace them with full width Multiprops installed every other bay at 2m c/c’s.</w:t>
      </w:r>
    </w:p>
    <w:p w14:paraId="6E7DA0A0" w14:textId="77777777" w:rsidR="00302307" w:rsidRDefault="00302307" w:rsidP="00C55C27">
      <w:r>
        <w:t>The safe working load for a Acrow Props is 32kN, thus OK. The contractor will conservatively use an additional prop at higher level to better prop the RC wall during the temporary phase.</w:t>
      </w:r>
    </w:p>
    <w:p w14:paraId="648808DE" w14:textId="114F69D0" w:rsidR="00302307" w:rsidRDefault="00302307" w:rsidP="00C55C27">
      <w:r>
        <w:rPr>
          <w:noProof/>
        </w:rPr>
        <w:drawing>
          <wp:inline distT="0" distB="0" distL="0" distR="0" wp14:anchorId="0A41BA66" wp14:editId="367DC084">
            <wp:extent cx="5741035" cy="155829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41035" cy="1558290"/>
                    </a:xfrm>
                    <a:prstGeom prst="rect">
                      <a:avLst/>
                    </a:prstGeom>
                    <a:noFill/>
                    <a:ln>
                      <a:noFill/>
                    </a:ln>
                  </pic:spPr>
                </pic:pic>
              </a:graphicData>
            </a:graphic>
          </wp:inline>
        </w:drawing>
      </w:r>
    </w:p>
    <w:p w14:paraId="51C91878" w14:textId="77777777" w:rsidR="00302307" w:rsidRDefault="00302307" w:rsidP="00C55C27"/>
    <w:p w14:paraId="2ABC9C0C" w14:textId="77777777" w:rsidR="00302307" w:rsidRDefault="00302307" w:rsidP="00C55C27">
      <w:r>
        <w:t xml:space="preserve">The safe working load for the Multiprops MP 625 at 4.8m is 44.5kN, </w:t>
      </w:r>
    </w:p>
    <w:p w14:paraId="20BB33C8" w14:textId="77777777" w:rsidR="00302307" w:rsidRDefault="00302307" w:rsidP="00C55C27">
      <w:r>
        <w:t>2 (m)  x 22.2(kN/m) = 44.5kN, thus OK.</w:t>
      </w:r>
    </w:p>
    <w:p w14:paraId="262A80F1" w14:textId="77777777" w:rsidR="00302307" w:rsidRDefault="00302307" w:rsidP="00C55C27"/>
    <w:p w14:paraId="7AE3E258" w14:textId="10043DE5" w:rsidR="00302307" w:rsidRDefault="00302307" w:rsidP="00C55C27">
      <w:r>
        <w:t xml:space="preserve">The maximum propping force will be 58.6kN/m. </w:t>
      </w:r>
    </w:p>
    <w:p w14:paraId="136F466D" w14:textId="77777777" w:rsidR="00302307" w:rsidRDefault="00302307" w:rsidP="00C55C27">
      <w:pPr>
        <w:pStyle w:val="Calc3ColumnHeading"/>
      </w:pPr>
    </w:p>
    <w:p w14:paraId="2EED9233" w14:textId="77777777" w:rsidR="00302307" w:rsidRDefault="00302307" w:rsidP="00C55C27">
      <w:r>
        <w:t>We propose to use SuperSlim Soldier with end jacks that have a safe working load of 100kN at 1m c/c’s.</w:t>
      </w:r>
    </w:p>
    <w:p w14:paraId="6B0E76C2" w14:textId="77777777" w:rsidR="00302307" w:rsidRDefault="00302307" w:rsidP="00C55C27">
      <w:r>
        <w:t>They will be installed at 45 degrees so the load supported will be: 58.6/cos(45) = 82.9kN, OK</w:t>
      </w:r>
    </w:p>
    <w:p w14:paraId="574A9687" w14:textId="1BAE1D5A" w:rsidR="00665EC7" w:rsidRDefault="00665EC7" w:rsidP="00C55C27">
      <w:r>
        <w:t>Four M16 threaded rods will be used to fix to the RC wall. Vrd = 4*52.1 = 208.4kN. OK</w:t>
      </w:r>
    </w:p>
    <w:p w14:paraId="5A0A0B4F" w14:textId="77777777" w:rsidR="007D4F25" w:rsidRDefault="007D4F25" w:rsidP="00C55C27"/>
    <w:p w14:paraId="43FADC20" w14:textId="77777777" w:rsidR="00643D13" w:rsidRPr="00643D13" w:rsidRDefault="00643D13" w:rsidP="00643D13">
      <w:pPr>
        <w:rPr>
          <w:b/>
          <w:bCs/>
          <w:u w:val="single"/>
        </w:rPr>
      </w:pPr>
      <w:bookmarkStart w:id="32" w:name="_Toc96595616"/>
      <w:r w:rsidRPr="00643D13">
        <w:rPr>
          <w:b/>
          <w:bCs/>
          <w:u w:val="single"/>
        </w:rPr>
        <w:t>Temporary Works Calculations</w:t>
      </w:r>
      <w:bookmarkEnd w:id="32"/>
    </w:p>
    <w:p w14:paraId="09DB90DE" w14:textId="77777777" w:rsidR="00643D13" w:rsidRDefault="00643D13" w:rsidP="00643D13">
      <w:r>
        <w:t xml:space="preserve">It is proposed to use steel needles to support the structure above the ground floor temporarily to install the new permanent steels. </w:t>
      </w:r>
    </w:p>
    <w:p w14:paraId="475154F0" w14:textId="77777777" w:rsidR="00643D13" w:rsidRDefault="00643D13" w:rsidP="00643D13">
      <w:r w:rsidRPr="00D713F1">
        <w:t>Loading allowance</w:t>
      </w:r>
      <w:r>
        <w:t xml:space="preserve"> </w:t>
      </w:r>
    </w:p>
    <w:p w14:paraId="16344F2F" w14:textId="77777777" w:rsidR="00643D13" w:rsidRDefault="00643D13" w:rsidP="00643D13">
      <w:r>
        <w:t xml:space="preserve">The loads considered during the temporary phase are: </w:t>
      </w:r>
    </w:p>
    <w:p w14:paraId="6FCE894D" w14:textId="77777777" w:rsidR="00643D13" w:rsidRDefault="00643D13" w:rsidP="00643D13">
      <w:r>
        <w:t>Brickwork (215mm) 5kN/m</w:t>
      </w:r>
      <w:r w:rsidRPr="0099662E">
        <w:rPr>
          <w:vertAlign w:val="superscript"/>
        </w:rPr>
        <w:t>2</w:t>
      </w:r>
      <w:r>
        <w:t xml:space="preserve"> (DL) </w:t>
      </w:r>
    </w:p>
    <w:p w14:paraId="617636E6" w14:textId="77777777" w:rsidR="00643D13" w:rsidRDefault="00643D13" w:rsidP="00643D13">
      <w:r>
        <w:t>Domestic floor loading: 2kN/m</w:t>
      </w:r>
      <w:r w:rsidRPr="0099662E">
        <w:rPr>
          <w:vertAlign w:val="superscript"/>
        </w:rPr>
        <w:t>2</w:t>
      </w:r>
      <w:r>
        <w:t xml:space="preserve"> (DD/LL) </w:t>
      </w:r>
    </w:p>
    <w:p w14:paraId="0F24ED00" w14:textId="77777777" w:rsidR="00643D13" w:rsidRDefault="00643D13" w:rsidP="00643D13">
      <w:r>
        <w:t>Roof load: 2kN/m</w:t>
      </w:r>
      <w:r w:rsidRPr="0099662E">
        <w:rPr>
          <w:vertAlign w:val="superscript"/>
        </w:rPr>
        <w:t>2</w:t>
      </w:r>
      <w:r>
        <w:t xml:space="preserve"> (LL) </w:t>
      </w:r>
    </w:p>
    <w:p w14:paraId="16A4CB81" w14:textId="77777777" w:rsidR="00643D13" w:rsidRDefault="00643D13" w:rsidP="00643D13">
      <w:r>
        <w:t>Stud wall Allowance: 1kN/m</w:t>
      </w:r>
      <w:r w:rsidRPr="0099662E">
        <w:rPr>
          <w:vertAlign w:val="superscript"/>
        </w:rPr>
        <w:t>2</w:t>
      </w:r>
      <w:r>
        <w:t xml:space="preserve"> (DL) </w:t>
      </w:r>
    </w:p>
    <w:p w14:paraId="4B1FD7AC" w14:textId="77777777" w:rsidR="00643D13" w:rsidRDefault="00643D13" w:rsidP="00643D13"/>
    <w:p w14:paraId="1FA1CA16" w14:textId="77777777" w:rsidR="00643D13" w:rsidRPr="0099662E" w:rsidRDefault="00643D13" w:rsidP="00643D13">
      <w:pPr>
        <w:rPr>
          <w:u w:val="single"/>
        </w:rPr>
      </w:pPr>
      <w:r w:rsidRPr="0099662E">
        <w:rPr>
          <w:u w:val="single"/>
        </w:rPr>
        <w:t xml:space="preserve">Structural Calculations: </w:t>
      </w:r>
    </w:p>
    <w:p w14:paraId="1CD27759" w14:textId="77777777" w:rsidR="00643D13" w:rsidRDefault="00643D13" w:rsidP="00643D13">
      <w:r>
        <w:t xml:space="preserve">Brickwork = 5.5kN/m2 x 5m x 0.9 (window reduction) = 24.725kN/m </w:t>
      </w:r>
    </w:p>
    <w:p w14:paraId="51396480" w14:textId="77777777" w:rsidR="00643D13" w:rsidRDefault="00643D13" w:rsidP="00643D13">
      <w:r>
        <w:t>Floor Allowance: 3.5m/2 x 2kN/m</w:t>
      </w:r>
      <w:r w:rsidRPr="0099662E">
        <w:rPr>
          <w:vertAlign w:val="superscript"/>
        </w:rPr>
        <w:t>2</w:t>
      </w:r>
      <w:r>
        <w:t xml:space="preserve"> x 3 floors = 10.5kN/m </w:t>
      </w:r>
    </w:p>
    <w:p w14:paraId="21D1742B" w14:textId="77777777" w:rsidR="00643D13" w:rsidRDefault="00643D13" w:rsidP="00643D13">
      <w:r>
        <w:t>Roof Allowance: 3.5m/2 x 2kN/m</w:t>
      </w:r>
      <w:r w:rsidRPr="0099662E">
        <w:rPr>
          <w:vertAlign w:val="superscript"/>
        </w:rPr>
        <w:t xml:space="preserve">2 </w:t>
      </w:r>
      <w:r>
        <w:t xml:space="preserve">= 3.5kN/m </w:t>
      </w:r>
    </w:p>
    <w:p w14:paraId="7B625E26" w14:textId="77777777" w:rsidR="00643D13" w:rsidRDefault="00643D13" w:rsidP="00643D13">
      <w:r>
        <w:t>Stud wall Allowance: 2.3m x 1kN/m</w:t>
      </w:r>
      <w:r w:rsidRPr="0099662E">
        <w:rPr>
          <w:vertAlign w:val="superscript"/>
        </w:rPr>
        <w:t>2</w:t>
      </w:r>
      <w:r>
        <w:t xml:space="preserve"> = 2.3kN/m</w:t>
      </w:r>
    </w:p>
    <w:p w14:paraId="07C2D16B" w14:textId="77777777" w:rsidR="00643D13" w:rsidRDefault="00643D13" w:rsidP="00643D13">
      <w:r>
        <w:t xml:space="preserve">Total= 41.05kN/m </w:t>
      </w:r>
    </w:p>
    <w:p w14:paraId="57E8A1DA" w14:textId="77777777" w:rsidR="00643D13" w:rsidRDefault="00643D13" w:rsidP="00643D13"/>
    <w:p w14:paraId="129619F1" w14:textId="77777777" w:rsidR="00643D13" w:rsidRPr="0099662E" w:rsidRDefault="00643D13" w:rsidP="00643D13">
      <w:pPr>
        <w:rPr>
          <w:u w:val="single"/>
        </w:rPr>
      </w:pPr>
      <w:r w:rsidRPr="0099662E">
        <w:rPr>
          <w:u w:val="single"/>
        </w:rPr>
        <w:t xml:space="preserve">Please install steel needles at Max 1.2m c/c. </w:t>
      </w:r>
    </w:p>
    <w:p w14:paraId="236DDBB0" w14:textId="77777777" w:rsidR="00643D13" w:rsidRDefault="00643D13" w:rsidP="00643D13"/>
    <w:p w14:paraId="4891BE10" w14:textId="77777777" w:rsidR="00643D13" w:rsidRDefault="00643D13" w:rsidP="00643D13">
      <w:r>
        <w:t>Load per 1.2m c/c 1.2m x 41.05kN/m = 49.3kN</w:t>
      </w:r>
    </w:p>
    <w:p w14:paraId="1A353E76" w14:textId="77777777" w:rsidR="00643D13" w:rsidRDefault="00643D13" w:rsidP="00643D13">
      <w:r>
        <w:t xml:space="preserve">Span of needle 4.5m </w:t>
      </w:r>
      <w:proofErr w:type="spellStart"/>
      <w:r>
        <w:t>M</w:t>
      </w:r>
      <w:r w:rsidRPr="0099662E">
        <w:rPr>
          <w:vertAlign w:val="subscript"/>
        </w:rPr>
        <w:t>max</w:t>
      </w:r>
      <w:proofErr w:type="spellEnd"/>
      <w:r>
        <w:t xml:space="preserve"> = WL/4 = 4.5m x 49.3kN/4 = 55.5kNm,</w:t>
      </w:r>
    </w:p>
    <w:p w14:paraId="07A9F5C2" w14:textId="77777777" w:rsidR="00643D13" w:rsidRDefault="00643D13" w:rsidP="00643D13">
      <w:r>
        <w:t xml:space="preserve">Vmax = W/2 = 49.3kN/2 = 24.7kN </w:t>
      </w:r>
    </w:p>
    <w:p w14:paraId="1E45D27E" w14:textId="77777777" w:rsidR="00643D13" w:rsidRDefault="00643D13" w:rsidP="00643D13">
      <w:proofErr w:type="spellStart"/>
      <w:r>
        <w:t>Irequired</w:t>
      </w:r>
      <w:proofErr w:type="spellEnd"/>
      <w:r>
        <w:t>= ((49.3 x 4.5</w:t>
      </w:r>
      <w:r>
        <w:rPr>
          <w:vertAlign w:val="superscript"/>
        </w:rPr>
        <w:t>3</w:t>
      </w:r>
      <w:r>
        <w:t>)/48 x 2.1x10</w:t>
      </w:r>
      <w:r w:rsidRPr="0099662E">
        <w:rPr>
          <w:vertAlign w:val="superscript"/>
        </w:rPr>
        <w:t>5</w:t>
      </w:r>
      <w:r>
        <w:t>x(4500/360)) x 10</w:t>
      </w:r>
      <w:r w:rsidRPr="0099662E">
        <w:rPr>
          <w:vertAlign w:val="superscript"/>
        </w:rPr>
        <w:t>8</w:t>
      </w:r>
      <w:r>
        <w:t xml:space="preserve"> = 3565cm</w:t>
      </w:r>
      <w:r w:rsidRPr="0099662E">
        <w:rPr>
          <w:vertAlign w:val="superscript"/>
        </w:rPr>
        <w:t>4</w:t>
      </w:r>
      <w:r>
        <w:t xml:space="preserve"> </w:t>
      </w:r>
      <w:proofErr w:type="spellStart"/>
      <w:r>
        <w:t>Z</w:t>
      </w:r>
      <w:r w:rsidRPr="0099662E">
        <w:rPr>
          <w:vertAlign w:val="subscript"/>
        </w:rPr>
        <w:t>required</w:t>
      </w:r>
      <w:proofErr w:type="spellEnd"/>
      <w:r>
        <w:t>= 55.5/0.18 = 308.3cm</w:t>
      </w:r>
      <w:r w:rsidRPr="0099662E">
        <w:rPr>
          <w:vertAlign w:val="superscript"/>
        </w:rPr>
        <w:t>4</w:t>
      </w:r>
    </w:p>
    <w:p w14:paraId="77A8FC65" w14:textId="77777777" w:rsidR="00643D13" w:rsidRDefault="00643D13" w:rsidP="00643D13">
      <w:pPr>
        <w:rPr>
          <w:vertAlign w:val="superscript"/>
        </w:rPr>
      </w:pPr>
      <w:r>
        <w:t xml:space="preserve">Use 203 x 203 x 46 UC Steel Needles </w:t>
      </w:r>
      <w:proofErr w:type="spellStart"/>
      <w:r>
        <w:t>I</w:t>
      </w:r>
      <w:r w:rsidRPr="0099662E">
        <w:rPr>
          <w:vertAlign w:val="subscript"/>
        </w:rPr>
        <w:t>provided</w:t>
      </w:r>
      <w:proofErr w:type="spellEnd"/>
      <w:r>
        <w:t xml:space="preserve"> = 4568cm</w:t>
      </w:r>
      <w:r>
        <w:rPr>
          <w:vertAlign w:val="superscript"/>
        </w:rPr>
        <w:t>4</w:t>
      </w:r>
      <w:r>
        <w:t xml:space="preserve">, </w:t>
      </w:r>
      <w:proofErr w:type="spellStart"/>
      <w:r>
        <w:t>Z</w:t>
      </w:r>
      <w:r w:rsidRPr="0099662E">
        <w:rPr>
          <w:vertAlign w:val="subscript"/>
        </w:rPr>
        <w:t>provided</w:t>
      </w:r>
      <w:proofErr w:type="spellEnd"/>
      <w:r>
        <w:t xml:space="preserve"> 450cm</w:t>
      </w:r>
      <w:r>
        <w:rPr>
          <w:vertAlign w:val="superscript"/>
        </w:rPr>
        <w:t>3</w:t>
      </w:r>
    </w:p>
    <w:p w14:paraId="28E7999E" w14:textId="77777777" w:rsidR="00643D13" w:rsidRPr="0099662E" w:rsidRDefault="00643D13" w:rsidP="00643D13">
      <w:pPr>
        <w:rPr>
          <w:vertAlign w:val="superscript"/>
        </w:rPr>
      </w:pPr>
    </w:p>
    <w:p w14:paraId="57FCFDAA" w14:textId="77777777" w:rsidR="00643D13" w:rsidRPr="0099662E" w:rsidRDefault="00643D13" w:rsidP="00643D13">
      <w:pPr>
        <w:rPr>
          <w:u w:val="single"/>
        </w:rPr>
      </w:pPr>
      <w:r w:rsidRPr="0099662E">
        <w:rPr>
          <w:u w:val="single"/>
        </w:rPr>
        <w:t>Support the needles on super props at each end: 24.7kN Super Prop Safe working load = 12000kg = 118kN</w:t>
      </w:r>
    </w:p>
    <w:p w14:paraId="1F9C5699" w14:textId="77777777" w:rsidR="00643D13" w:rsidRDefault="00643D13" w:rsidP="00643D13">
      <w:pPr>
        <w:rPr>
          <w:rStyle w:val="Emphasis"/>
          <w:i w:val="0"/>
        </w:rPr>
      </w:pPr>
      <w:r>
        <w:rPr>
          <w:noProof/>
        </w:rPr>
        <w:drawing>
          <wp:inline distT="0" distB="0" distL="0" distR="0" wp14:anchorId="4BB2FE61" wp14:editId="19F6996E">
            <wp:extent cx="3985941" cy="4381805"/>
            <wp:effectExtent l="0" t="0" r="0" b="0"/>
            <wp:docPr id="35" name="Picture 35"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website&#10;&#10;Description automatically generated"/>
                    <pic:cNvPicPr/>
                  </pic:nvPicPr>
                  <pic:blipFill>
                    <a:blip r:embed="rId50"/>
                    <a:stretch>
                      <a:fillRect/>
                    </a:stretch>
                  </pic:blipFill>
                  <pic:spPr>
                    <a:xfrm>
                      <a:off x="0" y="0"/>
                      <a:ext cx="3987223" cy="4383214"/>
                    </a:xfrm>
                    <a:prstGeom prst="rect">
                      <a:avLst/>
                    </a:prstGeom>
                  </pic:spPr>
                </pic:pic>
              </a:graphicData>
            </a:graphic>
          </wp:inline>
        </w:drawing>
      </w:r>
    </w:p>
    <w:p w14:paraId="382BE620" w14:textId="549F5AFB" w:rsidR="00FE33F3" w:rsidRPr="007D4F25" w:rsidRDefault="00FE33F3">
      <w:pPr>
        <w:spacing w:after="200" w:line="276" w:lineRule="auto"/>
        <w:rPr>
          <w:b/>
          <w:bCs/>
          <w:u w:val="single"/>
        </w:rPr>
      </w:pPr>
    </w:p>
    <w:p w14:paraId="08D63D95" w14:textId="77777777" w:rsidR="00442E5F" w:rsidRDefault="00442E5F">
      <w:pPr>
        <w:spacing w:after="200" w:line="276" w:lineRule="auto"/>
        <w:rPr>
          <w:rFonts w:eastAsia="Times New Roman" w:cs="Times New Roman"/>
          <w:bCs/>
          <w:color w:val="C00000"/>
          <w:sz w:val="32"/>
          <w:szCs w:val="32"/>
          <w:lang w:val="en-US"/>
        </w:rPr>
      </w:pPr>
      <w:r>
        <w:br w:type="page"/>
      </w:r>
    </w:p>
    <w:p w14:paraId="016A982A" w14:textId="63A33FDF" w:rsidR="00A303CE" w:rsidRDefault="00A303CE" w:rsidP="00A303CE">
      <w:pPr>
        <w:pStyle w:val="Heading2"/>
      </w:pPr>
      <w:bookmarkStart w:id="33" w:name="_Toc161847246"/>
      <w:r>
        <w:t>A</w:t>
      </w:r>
      <w:r w:rsidR="002B79A9">
        <w:t>PPENDIX</w:t>
      </w:r>
      <w:r>
        <w:t xml:space="preserve"> F</w:t>
      </w:r>
      <w:r w:rsidR="008F0C64">
        <w:t xml:space="preserve"> Archaeology Map</w:t>
      </w:r>
      <w:bookmarkEnd w:id="33"/>
    </w:p>
    <w:p w14:paraId="1AF709FA" w14:textId="6FC82C84" w:rsidR="002B79A9" w:rsidRDefault="00A303CE" w:rsidP="008F06EB">
      <w:r>
        <w:t xml:space="preserve"> </w:t>
      </w:r>
      <w:r w:rsidR="00D42411" w:rsidRPr="00D42411">
        <w:rPr>
          <w:noProof/>
        </w:rPr>
        <w:drawing>
          <wp:inline distT="0" distB="0" distL="0" distR="0" wp14:anchorId="6D60C042" wp14:editId="4D278642">
            <wp:extent cx="6057900" cy="3872865"/>
            <wp:effectExtent l="0" t="0" r="0" b="0"/>
            <wp:docPr id="1398094123"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94123" name="Picture 1" descr="A screenshot of a map&#10;&#10;Description automatically generated"/>
                    <pic:cNvPicPr/>
                  </pic:nvPicPr>
                  <pic:blipFill>
                    <a:blip r:embed="rId51"/>
                    <a:stretch>
                      <a:fillRect/>
                    </a:stretch>
                  </pic:blipFill>
                  <pic:spPr>
                    <a:xfrm>
                      <a:off x="0" y="0"/>
                      <a:ext cx="6057900" cy="3872865"/>
                    </a:xfrm>
                    <a:prstGeom prst="rect">
                      <a:avLst/>
                    </a:prstGeom>
                  </pic:spPr>
                </pic:pic>
              </a:graphicData>
            </a:graphic>
          </wp:inline>
        </w:drawing>
      </w:r>
    </w:p>
    <w:p w14:paraId="0AD3C8EA" w14:textId="77777777" w:rsidR="005A74D9" w:rsidRDefault="002B79A9" w:rsidP="002B79A9">
      <w:r>
        <w:t xml:space="preserve">Source: </w:t>
      </w:r>
      <w:hyperlink r:id="rId52" w:history="1">
        <w:r>
          <w:rPr>
            <w:rStyle w:val="Hyperlink"/>
          </w:rPr>
          <w:t>Aerial Archaeology Mapping Explorer (arcgis.com)</w:t>
        </w:r>
      </w:hyperlink>
      <w:r>
        <w:t xml:space="preserve"> </w:t>
      </w:r>
    </w:p>
    <w:p w14:paraId="27E0276F" w14:textId="77777777" w:rsidR="005A74D9" w:rsidRDefault="005A74D9" w:rsidP="002B79A9"/>
    <w:p w14:paraId="51A048DB" w14:textId="77777777" w:rsidR="005A74D9" w:rsidRDefault="005A74D9">
      <w:pPr>
        <w:spacing w:after="200" w:line="276" w:lineRule="auto"/>
        <w:rPr>
          <w:rFonts w:eastAsia="Times New Roman" w:cs="Times New Roman"/>
          <w:bCs/>
          <w:color w:val="C00000"/>
          <w:sz w:val="32"/>
          <w:szCs w:val="32"/>
          <w:lang w:val="en-US"/>
        </w:rPr>
      </w:pPr>
      <w:r>
        <w:br w:type="page"/>
      </w:r>
    </w:p>
    <w:p w14:paraId="2AEA2773" w14:textId="65E36C77" w:rsidR="005A477E" w:rsidRPr="005E067C" w:rsidRDefault="00EB06D4" w:rsidP="005E067C">
      <w:pPr>
        <w:pStyle w:val="Heading2"/>
      </w:pPr>
      <w:bookmarkStart w:id="34" w:name="_Toc161847247"/>
      <w:r w:rsidRPr="005E067C">
        <w:t xml:space="preserve">General </w:t>
      </w:r>
      <w:r w:rsidR="005A477E" w:rsidRPr="005E067C">
        <w:t>Construction Notes</w:t>
      </w:r>
      <w:bookmarkEnd w:id="30"/>
      <w:bookmarkEnd w:id="31"/>
      <w:bookmarkEnd w:id="34"/>
    </w:p>
    <w:p w14:paraId="73F83500" w14:textId="77777777" w:rsidR="005A477E" w:rsidRDefault="005A477E" w:rsidP="00C55C27"/>
    <w:p w14:paraId="1416331E" w14:textId="77777777" w:rsidR="005A477E" w:rsidRDefault="005A477E" w:rsidP="00C55C27">
      <w:r>
        <w:t>FOUNDATIONS &amp; EXCAVATIONS</w:t>
      </w:r>
    </w:p>
    <w:p w14:paraId="32B3D1F4" w14:textId="408F8028" w:rsidR="005A477E" w:rsidRDefault="005A477E" w:rsidP="00C55C27">
      <w:r>
        <w:t>1.</w:t>
      </w:r>
      <w:r>
        <w:tab/>
        <w:t xml:space="preserve">Where foundations are in clay soils and within the zone of influence of trees the depths are to be in accordance </w:t>
      </w:r>
      <w:r w:rsidR="006A6D42">
        <w:t>with N.H.B.C.</w:t>
      </w:r>
      <w:r>
        <w:t xml:space="preserve"> </w:t>
      </w:r>
      <w:r w:rsidR="007459BC">
        <w:t>guidelines ‘</w:t>
      </w:r>
      <w:r>
        <w:t>Building Near Trees'. Where available, reference must be made to the soil report. All excavations are to be kept dry and the bottom of excavations for foundations must be protected from weathering.</w:t>
      </w:r>
    </w:p>
    <w:p w14:paraId="378A3F21" w14:textId="77777777" w:rsidR="005A477E" w:rsidRDefault="005A477E" w:rsidP="00C55C27">
      <w:r>
        <w:t>2.</w:t>
      </w:r>
      <w:r>
        <w:tab/>
        <w:t>Concrete for trench fill foundations is to be grade C28/35.</w:t>
      </w:r>
    </w:p>
    <w:p w14:paraId="4DA4A563" w14:textId="05192E6E" w:rsidR="005A477E" w:rsidRDefault="005A477E" w:rsidP="00C55C27">
      <w:r>
        <w:t>3.</w:t>
      </w:r>
      <w:r>
        <w:tab/>
        <w:t>Where new foundations abut existing footings, the Contractor is to allow for local underpinning of the existing foundations.</w:t>
      </w:r>
    </w:p>
    <w:p w14:paraId="40699CFC" w14:textId="77777777" w:rsidR="005A477E" w:rsidRDefault="005A477E" w:rsidP="00C55C27">
      <w:r>
        <w:t>4.</w:t>
      </w:r>
      <w:r>
        <w:tab/>
        <w:t>Any drains or service ducts which passing through foundations are to be sleeved, with flexible couplings both sides of footings for drain runs. Tops of foundations may be reduced locally to allow services to pass over subject to Engineers approval with minimum 600mm depth of concrete below services. Precast concrete lintels may be used to support walls over, the Engineer must be consulted for lintel sizes. The Contractor must notify the Engineer if for any reason formation levels vary from those anticipated. Records of all final levels must be kept by the Contractor and issued to the Engineer if requested. The Contractor to agree with the Engineer the method of forming day-joints in foundations.</w:t>
      </w:r>
    </w:p>
    <w:p w14:paraId="2EB8371B" w14:textId="77777777" w:rsidR="005A477E" w:rsidRDefault="005A477E" w:rsidP="00C55C27"/>
    <w:p w14:paraId="6C26CC31" w14:textId="734321FB" w:rsidR="005A477E" w:rsidRDefault="005A477E" w:rsidP="00C55C27">
      <w:r>
        <w:t xml:space="preserve">All foundations are to be agreed with building control, if the foundations cannot be agreed with building </w:t>
      </w:r>
      <w:r w:rsidR="006A6D42">
        <w:t>control,</w:t>
      </w:r>
      <w:r>
        <w:t xml:space="preserve"> then we will be required to provide additional calculations and designs, this would be an additional fee. To provide the calculations it would be necessary to conduct a trial hole and inspection site visit and if this is not adequate then it may be necessary to obtain a site investigation from a geotechnical engineer. </w:t>
      </w:r>
    </w:p>
    <w:p w14:paraId="27745549" w14:textId="77777777" w:rsidR="005A477E" w:rsidRDefault="005A477E" w:rsidP="00C55C27">
      <w:r>
        <w:t>GENERAL SPECIFICATION FOR UNDERPINNING: -</w:t>
      </w:r>
    </w:p>
    <w:p w14:paraId="34F89122" w14:textId="77777777" w:rsidR="005A477E" w:rsidRDefault="005A477E" w:rsidP="00C55C27">
      <w:r>
        <w:t xml:space="preserve"> </w:t>
      </w:r>
    </w:p>
    <w:p w14:paraId="3EE4A75C" w14:textId="77777777" w:rsidR="005A477E" w:rsidRDefault="005A477E" w:rsidP="00C55C27">
      <w:r>
        <w:t xml:space="preserve">RESPONSIBILITIES </w:t>
      </w:r>
    </w:p>
    <w:p w14:paraId="64F53E60" w14:textId="09FFBD05" w:rsidR="005A477E" w:rsidRDefault="005A477E" w:rsidP="00C55C27">
      <w:r>
        <w:rPr>
          <w:rFonts w:ascii="Arial" w:hAnsi="Arial" w:cs="Arial"/>
          <w:sz w:val="24"/>
          <w:szCs w:val="24"/>
        </w:rPr>
        <w:t>1.</w:t>
      </w:r>
      <w:r>
        <w:tab/>
        <w:t>The Contractor to confirm with the Client that all required party wall awards are in place prior to works commencing</w:t>
      </w:r>
      <w:r w:rsidR="00354D05">
        <w:t xml:space="preserve">. </w:t>
      </w:r>
      <w:r>
        <w:t xml:space="preserve">                  </w:t>
      </w:r>
    </w:p>
    <w:p w14:paraId="2F66CD6E" w14:textId="793D0EB4" w:rsidR="005A477E" w:rsidRDefault="005A477E" w:rsidP="00C55C27">
      <w:r>
        <w:t>2.</w:t>
      </w:r>
      <w:r>
        <w:tab/>
        <w:t xml:space="preserve">The Contractor shall be completely responsible for the safety of the existing structure during the underpinning </w:t>
      </w:r>
      <w:r w:rsidR="006A6D42">
        <w:t>operations,</w:t>
      </w:r>
      <w:r>
        <w:t xml:space="preserve"> and he shall design, supply and erect all the temporary supports that may be required or prove necessary during the course of the work.  </w:t>
      </w:r>
    </w:p>
    <w:p w14:paraId="15E3C5A9" w14:textId="77777777" w:rsidR="005A477E" w:rsidRDefault="005A477E" w:rsidP="00C55C27">
      <w:r>
        <w:t>3.</w:t>
      </w:r>
      <w:r>
        <w:tab/>
        <w:t>The details of such supports shall be agreed with the Engineer and other interested parties prior to their erection.</w:t>
      </w:r>
    </w:p>
    <w:p w14:paraId="5E22AFEC" w14:textId="77777777" w:rsidR="005A477E" w:rsidRDefault="005A477E" w:rsidP="00C55C27">
      <w:r>
        <w:t xml:space="preserve">   </w:t>
      </w:r>
    </w:p>
    <w:p w14:paraId="73C3CE2B" w14:textId="77777777" w:rsidR="005A477E" w:rsidRDefault="005A477E" w:rsidP="00C55C27">
      <w:r>
        <w:t xml:space="preserve">SURVEY AND CONDITION OF BUILDING </w:t>
      </w:r>
    </w:p>
    <w:p w14:paraId="39C934DE" w14:textId="3F775134" w:rsidR="005A477E" w:rsidRDefault="005A477E" w:rsidP="00C55C27">
      <w:pPr>
        <w:rPr>
          <w:rFonts w:ascii="Arial" w:hAnsi="Arial" w:cs="Arial"/>
          <w:sz w:val="24"/>
          <w:szCs w:val="24"/>
        </w:rPr>
      </w:pPr>
      <w:r>
        <w:rPr>
          <w:rFonts w:ascii="Arial" w:hAnsi="Arial" w:cs="Arial"/>
          <w:sz w:val="24"/>
          <w:szCs w:val="24"/>
        </w:rPr>
        <w:t>1.</w:t>
      </w:r>
      <w:r>
        <w:tab/>
        <w:t>Before commencing work the Contractor shall request a copy of the Schedule of Conditions prepared as part of the party wall award or carry out an inspection and produce a Schedule of Conditions for the building to be underpinned</w:t>
      </w:r>
      <w:r w:rsidR="006A6D42">
        <w:t xml:space="preserve">. </w:t>
      </w:r>
      <w:r>
        <w:t>This shall be agreed with the Client / Architect / Adjoining owner before commencing work</w:t>
      </w:r>
      <w:r w:rsidR="006A6D42">
        <w:t xml:space="preserve">. </w:t>
      </w:r>
      <w:r>
        <w:t xml:space="preserve">Where necessary repairs shall be </w:t>
      </w:r>
      <w:r w:rsidR="006A6D42">
        <w:t>affected</w:t>
      </w:r>
      <w:r>
        <w:t xml:space="preserve"> to enable the underpinning to be carried out</w:t>
      </w:r>
      <w:r w:rsidR="00354D05">
        <w:t>.</w:t>
      </w:r>
      <w:r w:rsidR="00354D05">
        <w:rPr>
          <w:rFonts w:ascii="Arial" w:hAnsi="Arial" w:cs="Arial"/>
          <w:sz w:val="24"/>
          <w:szCs w:val="24"/>
        </w:rPr>
        <w:t xml:space="preserve"> </w:t>
      </w:r>
    </w:p>
    <w:p w14:paraId="76FDFC31" w14:textId="77777777" w:rsidR="005A477E" w:rsidRDefault="005A477E" w:rsidP="00C55C27"/>
    <w:p w14:paraId="08C0D1F3" w14:textId="77777777" w:rsidR="005A477E" w:rsidRDefault="005A477E" w:rsidP="00C55C27">
      <w:r>
        <w:t xml:space="preserve">PROTECTION </w:t>
      </w:r>
    </w:p>
    <w:p w14:paraId="68430B5A" w14:textId="77777777" w:rsidR="005A477E" w:rsidRDefault="005A477E" w:rsidP="00C55C27">
      <w:r>
        <w:rPr>
          <w:rFonts w:ascii="Arial" w:hAnsi="Arial" w:cs="Arial"/>
          <w:sz w:val="24"/>
          <w:szCs w:val="24"/>
        </w:rPr>
        <w:t>1</w:t>
      </w:r>
      <w:r>
        <w:t xml:space="preserve">.     The Contractor shall protect the area in which the work is being carried out by the provision of suitable hoarding, fences etc. </w:t>
      </w:r>
    </w:p>
    <w:p w14:paraId="6F175EBF" w14:textId="77777777" w:rsidR="005A477E" w:rsidRDefault="005A477E" w:rsidP="00C55C27">
      <w:r>
        <w:t xml:space="preserve">2.     Unless otherwise instructed by the Architect all work shall be carried out from within the site. </w:t>
      </w:r>
    </w:p>
    <w:p w14:paraId="6E9ACA88" w14:textId="77777777" w:rsidR="005A477E" w:rsidRDefault="005A477E" w:rsidP="00C55C27"/>
    <w:p w14:paraId="4358BB11" w14:textId="77777777" w:rsidR="005A477E" w:rsidRDefault="005A477E" w:rsidP="00C55C27">
      <w:r>
        <w:t xml:space="preserve">EXCAVATION </w:t>
      </w:r>
    </w:p>
    <w:p w14:paraId="3E0D582A" w14:textId="21EE8D74" w:rsidR="005A477E" w:rsidRDefault="005A477E" w:rsidP="00C55C27">
      <w:r>
        <w:t>1.</w:t>
      </w:r>
      <w:r>
        <w:tab/>
        <w:t>The underpinning shall be carried out in sections not exceeding 1000</w:t>
      </w:r>
      <w:r w:rsidR="007459BC">
        <w:t xml:space="preserve">mm. </w:t>
      </w:r>
      <w:r>
        <w:t xml:space="preserve">The excavation and construction of the sections shall be carried out in a "hit and miss" pattern such that a maximum degree of support is offered to the wall at all times. </w:t>
      </w:r>
    </w:p>
    <w:p w14:paraId="20FC06B2" w14:textId="77777777" w:rsidR="005A477E" w:rsidRDefault="005A477E" w:rsidP="00C55C27">
      <w:r>
        <w:t>2.</w:t>
      </w:r>
      <w:r>
        <w:tab/>
        <w:t xml:space="preserve">Unless otherwise stated on the drawings the underpinning shall be carried out for the whole width of the existing foundation. </w:t>
      </w:r>
    </w:p>
    <w:p w14:paraId="7F99A06B" w14:textId="6583E7CE" w:rsidR="005A477E" w:rsidRDefault="005A477E" w:rsidP="00C55C27">
      <w:r>
        <w:t>3.</w:t>
      </w:r>
      <w:r>
        <w:tab/>
        <w:t>Where excavations exceed 1000mm in depth or wherever it is found necessary or called for on the drawings, all excavations shall be fully planked and strutted</w:t>
      </w:r>
      <w:r w:rsidR="007459BC">
        <w:t xml:space="preserve">. </w:t>
      </w:r>
      <w:r>
        <w:t xml:space="preserve">Reference should be made to Specification "Earthworks", in this regard. </w:t>
      </w:r>
    </w:p>
    <w:p w14:paraId="43AC2D32" w14:textId="68B2DBA7" w:rsidR="005A477E" w:rsidRDefault="005A477E" w:rsidP="00C55C27">
      <w:r>
        <w:t>4.</w:t>
      </w:r>
      <w:r>
        <w:tab/>
        <w:t xml:space="preserve">The material providing the support to the remote earth face below the foundations shall, if </w:t>
      </w:r>
      <w:r w:rsidR="006A6D42">
        <w:t>necessary, be</w:t>
      </w:r>
      <w:r>
        <w:t xml:space="preserve"> left in position</w:t>
      </w:r>
      <w:r w:rsidR="007459BC">
        <w:t xml:space="preserve">. </w:t>
      </w:r>
      <w:r>
        <w:t>It must not therefore be subject to deterioration</w:t>
      </w:r>
      <w:r w:rsidR="006A6D42">
        <w:t xml:space="preserve">. </w:t>
      </w:r>
      <w:r>
        <w:t xml:space="preserve">Any gaps between this support and the earth face shall be filled with </w:t>
      </w:r>
      <w:r w:rsidR="006A6D42">
        <w:t>cementitious</w:t>
      </w:r>
      <w:r>
        <w:t xml:space="preserve"> grout</w:t>
      </w:r>
      <w:r w:rsidR="006A6D42">
        <w:t xml:space="preserve">. </w:t>
      </w:r>
      <w:r>
        <w:t>All timber planking and strutting shall be removed.</w:t>
      </w:r>
    </w:p>
    <w:p w14:paraId="3F4EA89D" w14:textId="77777777" w:rsidR="005A477E" w:rsidRDefault="005A477E" w:rsidP="00C55C27">
      <w:r>
        <w:t>5.</w:t>
      </w:r>
      <w:r>
        <w:tab/>
        <w:t xml:space="preserve">The underside of the exposed foundations shall be thoroughly cleaned of all soil and other loose material before the section of underpinning is constructed. </w:t>
      </w:r>
    </w:p>
    <w:p w14:paraId="47A75385" w14:textId="77777777" w:rsidR="005A477E" w:rsidRDefault="005A477E" w:rsidP="00C55C27">
      <w:r>
        <w:t>6.</w:t>
      </w:r>
      <w:r>
        <w:tab/>
        <w:t xml:space="preserve">Excavations which are left open overnight shall be blinded with 50 mm of 1.8 concrete with sulphate resisting cement. </w:t>
      </w:r>
    </w:p>
    <w:p w14:paraId="793BEFE7" w14:textId="77777777" w:rsidR="005A477E" w:rsidRDefault="005A477E" w:rsidP="00C55C27">
      <w:r>
        <w:t>7.</w:t>
      </w:r>
      <w:r>
        <w:tab/>
        <w:t>If water is struck during excavation, excavation shall cease until a method of dewatering has been devised which will not be detrimental to the adjoining foundations &amp; has been agreed with the Engineer.</w:t>
      </w:r>
    </w:p>
    <w:p w14:paraId="0B6F61EA" w14:textId="77777777" w:rsidR="005A477E" w:rsidRDefault="005A477E" w:rsidP="00C55C27"/>
    <w:p w14:paraId="4B0BFE30" w14:textId="77777777" w:rsidR="005A477E" w:rsidRDefault="005A477E" w:rsidP="00C55C27">
      <w:r>
        <w:t xml:space="preserve">RECORDS </w:t>
      </w:r>
    </w:p>
    <w:p w14:paraId="26234969" w14:textId="77777777" w:rsidR="005A477E" w:rsidRDefault="005A477E" w:rsidP="00C55C27">
      <w:r>
        <w:t>1.</w:t>
      </w:r>
      <w:r>
        <w:tab/>
        <w:t>The contractor shall keep an accurate record of the progress of underpinning operations which shall be available for reference at any time.</w:t>
      </w:r>
      <w:r>
        <w:br w:type="page"/>
      </w:r>
    </w:p>
    <w:p w14:paraId="32C4100C" w14:textId="25EC1EE7" w:rsidR="005A477E" w:rsidRDefault="005A477E" w:rsidP="005E067C">
      <w:pPr>
        <w:pStyle w:val="Heading2"/>
        <w:rPr>
          <w:rFonts w:eastAsiaTheme="minorHAnsi"/>
        </w:rPr>
      </w:pPr>
      <w:bookmarkStart w:id="35" w:name="_Toc161847248"/>
      <w:r>
        <w:rPr>
          <w:rFonts w:eastAsiaTheme="minorHAnsi"/>
        </w:rPr>
        <w:t>Additional Notes</w:t>
      </w:r>
      <w:bookmarkEnd w:id="35"/>
    </w:p>
    <w:p w14:paraId="6E6A4D0C" w14:textId="77777777" w:rsidR="005E067C" w:rsidRPr="005E067C" w:rsidRDefault="005E067C" w:rsidP="005E067C"/>
    <w:p w14:paraId="26A85A1A" w14:textId="77777777" w:rsidR="005A477E" w:rsidRDefault="005A477E" w:rsidP="00C55C27">
      <w:r>
        <w:t>Building Regulations apply to all works of a structural nature. A set of these calculations should be submitted to an Approved Inspector or Local Authority Building Control for approval under the Building Regulations.</w:t>
      </w:r>
    </w:p>
    <w:p w14:paraId="239564B3" w14:textId="182E6814" w:rsidR="005A477E" w:rsidRDefault="005A477E" w:rsidP="00C55C27">
      <w:r>
        <w:t xml:space="preserve">We would recommend that an early application is made for Full Plans Building Regulation approval. Should Building Control make any comments on the structural design please pass these back to us for consideration. There is a risk that they may raise queries which will require an amendment to our </w:t>
      </w:r>
      <w:r w:rsidR="006A6D42">
        <w:t>design,</w:t>
      </w:r>
      <w:r>
        <w:t xml:space="preserve"> so it is important to seek approval prior to commencing any work. </w:t>
      </w:r>
    </w:p>
    <w:p w14:paraId="3544E4EB" w14:textId="77777777" w:rsidR="005A477E" w:rsidRDefault="005A477E" w:rsidP="00C55C27">
      <w:r>
        <w:t xml:space="preserve">Should you commence work without Full Plans approval under the Building Act you do so at your own risk - we will not accept liability for alterations, costs or delays resulting from the need to address Building Control’s requirements. </w:t>
      </w:r>
    </w:p>
    <w:p w14:paraId="2F0EE68F" w14:textId="77777777" w:rsidR="005A477E" w:rsidRDefault="005A477E" w:rsidP="00C55C27">
      <w:r>
        <w:t xml:space="preserve">Planning consent may also be required for the works you are proposing. Unless you or your agent have already done so or you have made alternative arrangements, you should contact your Local Authority Planning Department, to check whether planning consent will be required. </w:t>
      </w:r>
    </w:p>
    <w:p w14:paraId="69AFD7F5" w14:textId="77777777" w:rsidR="005A477E" w:rsidRDefault="005A477E" w:rsidP="00C55C27">
      <w:r>
        <w:t xml:space="preserve">These calculations relate only to the proposed works and their effect on the building structure. We have not considered the structural adequacy of other parts of the building except those directly affected by the proposed works or other areas where the calculations specifically identify design checks. </w:t>
      </w:r>
    </w:p>
    <w:p w14:paraId="19FCD44F" w14:textId="77777777" w:rsidR="005A477E" w:rsidRDefault="005A477E" w:rsidP="00C55C27">
      <w:r>
        <w:t xml:space="preserve">The structural design has been reviewed in accordance with regulation II of the Construction (Design and Management) Regulations 2015. </w:t>
      </w:r>
      <w:r>
        <w:rPr>
          <w:noProof/>
        </w:rPr>
        <w:t>My</w:t>
      </w:r>
      <w:r>
        <w:t xml:space="preserve"> addition to the usual risks associated with building works and construction material, of which a competent and experienced building contractor should be aware, the following project specific health and safety risks have been identified: </w:t>
      </w:r>
    </w:p>
    <w:p w14:paraId="1369894F" w14:textId="77777777" w:rsidR="005A477E" w:rsidRDefault="005A477E" w:rsidP="00C55C27">
      <w:r>
        <w:t xml:space="preserve">• Demolition / excavation / drilling and cutting into existing structures or the ground should be carried out with extreme caution as there is a risk that unforeseen services will be encountered. </w:t>
      </w:r>
    </w:p>
    <w:p w14:paraId="52C54E6D" w14:textId="4C867889" w:rsidR="005A477E" w:rsidRDefault="005A477E" w:rsidP="00C55C27">
      <w:r>
        <w:t xml:space="preserve">• All walls / beams / slabs / floor structures etc, which are to be demolished or removed should be assessed for any load bearing or stability function and temporary propping </w:t>
      </w:r>
      <w:r w:rsidR="00023720">
        <w:t>provided,</w:t>
      </w:r>
      <w:r>
        <w:t xml:space="preserve"> as necessary. The design of temporary works support is outside of our brief for the project. </w:t>
      </w:r>
    </w:p>
    <w:p w14:paraId="765E844F" w14:textId="77777777" w:rsidR="005A477E" w:rsidRDefault="005A477E" w:rsidP="00C55C27">
      <w:r>
        <w:t xml:space="preserve">• Any existing structure of fabric to be </w:t>
      </w:r>
      <w:r>
        <w:rPr>
          <w:noProof/>
        </w:rPr>
        <w:t>interfered</w:t>
      </w:r>
      <w:r>
        <w:t xml:space="preserve"> with by the work should be assessed for the potential presence of asbestos and appropriate action is </w:t>
      </w:r>
      <w:r>
        <w:rPr>
          <w:noProof/>
        </w:rPr>
        <w:t>taken</w:t>
      </w:r>
      <w:r>
        <w:t xml:space="preserve"> if discovered. </w:t>
      </w:r>
    </w:p>
    <w:p w14:paraId="2306CD4D" w14:textId="276729DA" w:rsidR="005A477E" w:rsidRDefault="005A477E" w:rsidP="00C55C27">
      <w:r>
        <w:t xml:space="preserve">Where new beams are to be installed to support the existing structure, temporary support will be required. When new beams are installed, before removing temporary support, steel or hardwood wedges should be driven into the gap between the top of the new beam and the underside of the retained structure above. The remaining gap should then be packed with a 1:3 dry sand-cement mix or otherwise permanently filled to transfer the load from above. Even with these precautions, some inevitable deflection of the temporary and permanent structure support will </w:t>
      </w:r>
      <w:r w:rsidR="00023720">
        <w:t>occur,</w:t>
      </w:r>
      <w:r>
        <w:t xml:space="preserve"> and this may result in cracking to the structure above. This is normal and should be repaired and redecorated at the completion of the works. Such works should only be undertaken by an experienced and competent building contractor. </w:t>
      </w:r>
    </w:p>
    <w:p w14:paraId="56FECD86" w14:textId="77777777" w:rsidR="005A477E" w:rsidRDefault="005A477E" w:rsidP="00C55C27">
      <w:r>
        <w:t xml:space="preserve">Where new foundations are required, the allowable bearing pressure of the soil at the proposed foundation depth should be assessed against the values assumed in the calculations - Table 10 of the approved document of the building regulations gives guidance in this regard. </w:t>
      </w:r>
    </w:p>
    <w:p w14:paraId="081F839F" w14:textId="77777777" w:rsidR="005A477E" w:rsidRDefault="005A477E" w:rsidP="00C55C27">
      <w:r>
        <w:t xml:space="preserve">References: </w:t>
      </w:r>
    </w:p>
    <w:p w14:paraId="3C091A7E" w14:textId="77777777" w:rsidR="005A477E" w:rsidRDefault="005A477E" w:rsidP="00C55C27">
      <w:r>
        <w:t xml:space="preserve">BS 648: 1994 Weights of Building Materials </w:t>
      </w:r>
      <w:r>
        <w:br/>
        <w:t xml:space="preserve">BS 5950: Part I: 2000: Design a Structural Steelwork </w:t>
      </w:r>
      <w:r>
        <w:br/>
        <w:t xml:space="preserve">BS 5977: Part I: 1981: Lintels Method of Assessment of Load </w:t>
      </w:r>
      <w:r>
        <w:br/>
        <w:t xml:space="preserve">BS 5628: Part I: </w:t>
      </w:r>
      <w:r>
        <w:rPr>
          <w:noProof/>
        </w:rPr>
        <w:t>2005:</w:t>
      </w:r>
      <w:r>
        <w:t xml:space="preserve"> Structural use of Unreinforced Masonry </w:t>
      </w:r>
      <w:r>
        <w:br/>
        <w:t xml:space="preserve">BS 5628: Part 3: 2005: Masonry - Materials, Components, Design &amp; Workmanship </w:t>
      </w:r>
      <w:r>
        <w:br/>
        <w:t xml:space="preserve">BS 5268: Part 2: </w:t>
      </w:r>
      <w:r>
        <w:rPr>
          <w:noProof/>
        </w:rPr>
        <w:t>2002:</w:t>
      </w:r>
      <w:r>
        <w:t xml:space="preserve"> Structural use of Timber - Permissible Stress Design </w:t>
      </w:r>
      <w:r>
        <w:br/>
        <w:t xml:space="preserve">BS 6399: Part 1:  1996: Loading for Buildings: Dead and Imposed Loads </w:t>
      </w:r>
      <w:r>
        <w:br/>
        <w:t xml:space="preserve">BS 6399: Part 2: 1997: Loading For Buildings: Wind Loads </w:t>
      </w:r>
      <w:r>
        <w:br/>
        <w:t xml:space="preserve">BS 6399: Part 3: 1988: Loading for Buildings: Imposed Roof Loads </w:t>
      </w:r>
    </w:p>
    <w:p w14:paraId="00313A50" w14:textId="77777777" w:rsidR="005A477E" w:rsidRDefault="005A477E" w:rsidP="00C55C27"/>
    <w:p w14:paraId="444A224C" w14:textId="53626107" w:rsidR="005A477E" w:rsidRDefault="005A477E" w:rsidP="00C55C27">
      <w:r>
        <w:t xml:space="preserve">Construction Notes: </w:t>
      </w:r>
    </w:p>
    <w:p w14:paraId="6B12A53C" w14:textId="77777777" w:rsidR="005A477E" w:rsidRDefault="005A477E" w:rsidP="00C55C27">
      <w:r>
        <w:t xml:space="preserve">Concrete Mixes to be designated mixes to BS 8500. </w:t>
      </w:r>
      <w:r>
        <w:rPr>
          <w:noProof/>
        </w:rPr>
        <w:t>The method</w:t>
      </w:r>
      <w:r>
        <w:t xml:space="preserve"> of placing and the workability of the mix is to be specified by the Contractor to the approval of Local Authority Building Control Admixtures shall not be used without prior approval. </w:t>
      </w:r>
    </w:p>
    <w:p w14:paraId="4559D0A7" w14:textId="77777777" w:rsidR="005A477E" w:rsidRDefault="005A477E" w:rsidP="00C55C27">
      <w:r>
        <w:t xml:space="preserve">Placing, compacting, finishing and curing to be in accordance with BS8000 Section 2.2 </w:t>
      </w:r>
    </w:p>
    <w:p w14:paraId="21A67933" w14:textId="77777777" w:rsidR="005A477E" w:rsidRDefault="005A477E" w:rsidP="00C55C27">
      <w:r>
        <w:t>Mass concrete foundation to be mix ref. GEN3 unless stated otherwise in the site investigation report</w:t>
      </w:r>
    </w:p>
    <w:p w14:paraId="0A846DE6" w14:textId="67D6E3C6" w:rsidR="005A477E" w:rsidRDefault="005A477E" w:rsidP="00C55C27">
      <w:r>
        <w:t xml:space="preserve">The following calculations assume that the foundations bear at onto ground capable resisting a bearing pressure of 75kN/m2 without failure of excessive settlement. Where weaker soils are present </w:t>
      </w:r>
      <w:r w:rsidR="00023720">
        <w:t>on-site</w:t>
      </w:r>
      <w:r>
        <w:t xml:space="preserve"> foundation widths will need to be revised as appropriate. </w:t>
      </w:r>
    </w:p>
    <w:p w14:paraId="1578D844" w14:textId="77777777" w:rsidR="005A477E" w:rsidRDefault="005A477E" w:rsidP="00C55C27">
      <w:r>
        <w:t xml:space="preserve">Minimum block strength to be used in the works shall be 2.8 N/mm2. All blocks used below ground shall be suitable for such use </w:t>
      </w:r>
    </w:p>
    <w:p w14:paraId="580D55A9" w14:textId="77777777" w:rsidR="005A477E" w:rsidRDefault="005A477E" w:rsidP="00C55C27">
      <w:r>
        <w:t xml:space="preserve">Mortar Designation: Above ground (iii) 1:1:6 Cement: Lime: Sand </w:t>
      </w:r>
      <w:r>
        <w:br/>
        <w:t xml:space="preserve">                                     Below ground (iii) 1:0.5:4.5 Cement: Lime: Sand </w:t>
      </w:r>
    </w:p>
    <w:p w14:paraId="129C0DA3" w14:textId="3EDCCA97" w:rsidR="005A477E" w:rsidRDefault="005A477E" w:rsidP="00C55C27">
      <w:bookmarkStart w:id="36" w:name="_Hlk32239738"/>
      <w:r>
        <w:t xml:space="preserve">Where beam lengths and other span dimensions are quoted in the following </w:t>
      </w:r>
      <w:r w:rsidR="00023720">
        <w:t>calculations,</w:t>
      </w:r>
      <w:r>
        <w:t xml:space="preserve"> they are approximate and shall not be used as a basis for ordering materials. The main contractors shall make his own measured survey of the site to determine precise lengths and details for construction. </w:t>
      </w:r>
    </w:p>
    <w:bookmarkEnd w:id="36"/>
    <w:p w14:paraId="07C3E682" w14:textId="77777777" w:rsidR="005A477E" w:rsidRDefault="005A477E" w:rsidP="00C55C27">
      <w:r>
        <w:t>All dimensions and levels to be check by the builder before ordering any steelwork,</w:t>
      </w:r>
    </w:p>
    <w:p w14:paraId="016EB6DD" w14:textId="77777777" w:rsidR="005A477E" w:rsidRDefault="005A477E" w:rsidP="00C55C27">
      <w:r>
        <w:t>All steelwork is to be grade S275, shot blasted and painted with 2 coats of zinc phosphate primer or red oxide primer unless noted on drawing as galvanised or concrete encased.</w:t>
      </w:r>
    </w:p>
    <w:p w14:paraId="0F69E127" w14:textId="77777777" w:rsidR="005A477E" w:rsidRDefault="005A477E" w:rsidP="00C55C27">
      <w:r>
        <w:t>All bolts are to be grade 8.8, all fabrications to be completed in accordance with BS5950.</w:t>
      </w:r>
    </w:p>
    <w:p w14:paraId="6BEF56BB" w14:textId="77777777" w:rsidR="005A477E" w:rsidRDefault="005A477E" w:rsidP="00C55C27">
      <w:r>
        <w:t>All new timbers are to be Grade C24 unless noted as C16 on the drawing and must be tantalised. Paint all cut ends with timber preservative on site. Plywood must comply with EN636 Class 3.</w:t>
      </w:r>
    </w:p>
    <w:p w14:paraId="57DF26CD" w14:textId="77777777" w:rsidR="005A477E" w:rsidRDefault="005A477E" w:rsidP="00C55C27">
      <w:r>
        <w:t>All brickwork to be a minimum of 20.5n/mm2 in 1:1:6 Mortar</w:t>
      </w:r>
    </w:p>
    <w:p w14:paraId="26E0670F" w14:textId="4FC871A2" w:rsidR="005A477E" w:rsidRDefault="005A477E" w:rsidP="00C55C27">
      <w:r>
        <w:t xml:space="preserve">All concrete </w:t>
      </w:r>
      <w:r w:rsidR="00023720">
        <w:t>(except</w:t>
      </w:r>
      <w:r>
        <w:t xml:space="preserve"> blinding concrete) is to be a minimum of 30n/mm2 with 20mm diameter aggregate and is to be mechanically vibrated when placed.</w:t>
      </w:r>
    </w:p>
    <w:p w14:paraId="09DE6319" w14:textId="77777777" w:rsidR="005A477E" w:rsidRDefault="005A477E" w:rsidP="00C55C27">
      <w:r>
        <w:t>All concrete work must comply with BS8110.</w:t>
      </w:r>
    </w:p>
    <w:p w14:paraId="338C75D9" w14:textId="77777777" w:rsidR="005A477E" w:rsidRDefault="005A477E" w:rsidP="00C55C27">
      <w:r>
        <w:t>Beam supporting cavity walls to have 15mm thick steel plates welded to top of beam and the width of the plate is to suit the width of the supported wall</w:t>
      </w:r>
    </w:p>
    <w:p w14:paraId="2E91CF6A" w14:textId="77777777" w:rsidR="005A477E" w:rsidRDefault="005A477E" w:rsidP="00C55C27">
      <w:r>
        <w:t xml:space="preserve">All external walls to have straps at 2m c/c’s horizontally and vertically for the roof </w:t>
      </w:r>
    </w:p>
    <w:p w14:paraId="2ACED739" w14:textId="77777777" w:rsidR="005A477E" w:rsidRDefault="005A477E" w:rsidP="00C55C27">
      <w:r>
        <w:t>Timber joists with a span over 2.5m are to ha e one row of noggins at one third the span, noggins can be replaced with herringbone strutting.</w:t>
      </w:r>
    </w:p>
    <w:p w14:paraId="5C2364A5" w14:textId="77777777" w:rsidR="005A477E" w:rsidRDefault="005A477E" w:rsidP="00C55C27">
      <w:r>
        <w:t>All joists in walls are to be cross nailed.</w:t>
      </w:r>
    </w:p>
    <w:p w14:paraId="54D8FDF5" w14:textId="02A8C980" w:rsidR="005A477E" w:rsidRDefault="005A477E" w:rsidP="00C55C27">
      <w:r>
        <w:t xml:space="preserve">All </w:t>
      </w:r>
      <w:r w:rsidR="00023720">
        <w:t>stud walls</w:t>
      </w:r>
      <w:r>
        <w:t xml:space="preserve"> parallel to the floor joists must be support by a minimum of a double joist which is to be bolted together using M12 bolts with dog toothed washers @ 500mm c/c</w:t>
      </w:r>
    </w:p>
    <w:p w14:paraId="23938F0D" w14:textId="77777777" w:rsidR="005A477E" w:rsidRDefault="005A477E" w:rsidP="00C55C27">
      <w:r>
        <w:t>All beams are to be centrally loaded on pad-stone and beams are to extend to the end of any given pad-stone.</w:t>
      </w:r>
    </w:p>
    <w:p w14:paraId="6EE3A08A" w14:textId="77777777" w:rsidR="005A477E" w:rsidRDefault="005A477E" w:rsidP="00C55C27">
      <w:r>
        <w:t>The contractor must provide full details on their proposed temporary works, before commencing the structural works.</w:t>
      </w:r>
    </w:p>
    <w:p w14:paraId="55922ACF" w14:textId="77777777" w:rsidR="001F4E26" w:rsidRDefault="001F4E26" w:rsidP="00C55C27">
      <w:pPr>
        <w:rPr>
          <w:rFonts w:eastAsia="Times New Roman" w:cs="Times New Roman"/>
          <w:color w:val="C00000"/>
          <w:sz w:val="32"/>
          <w:szCs w:val="32"/>
          <w:lang w:val="en-US"/>
        </w:rPr>
      </w:pPr>
      <w:r>
        <w:br w:type="page"/>
      </w:r>
    </w:p>
    <w:p w14:paraId="45766542" w14:textId="459EA8A6" w:rsidR="0075288E" w:rsidRDefault="002F64B5" w:rsidP="00C55C27">
      <w:pPr>
        <w:pStyle w:val="Heading2"/>
      </w:pPr>
      <w:bookmarkStart w:id="37" w:name="_Toc161847249"/>
      <w:r>
        <w:t xml:space="preserve">Appendix </w:t>
      </w:r>
      <w:r w:rsidR="006543BA">
        <w:t>G</w:t>
      </w:r>
      <w:r>
        <w:t xml:space="preserve"> </w:t>
      </w:r>
      <w:r w:rsidR="0075288E">
        <w:t>Party Wall Act</w:t>
      </w:r>
      <w:r w:rsidR="004A4BD5">
        <w:t xml:space="preserve"> 1996</w:t>
      </w:r>
      <w:r w:rsidR="0075288E">
        <w:t>:</w:t>
      </w:r>
      <w:bookmarkEnd w:id="37"/>
      <w:r w:rsidR="0075288E">
        <w:t xml:space="preserve"> </w:t>
      </w:r>
    </w:p>
    <w:p w14:paraId="76AE96EA" w14:textId="77777777" w:rsidR="005E067C" w:rsidRDefault="005E067C" w:rsidP="00C55C27">
      <w:pPr>
        <w:pStyle w:val="Heading2"/>
      </w:pPr>
    </w:p>
    <w:p w14:paraId="29DB1545" w14:textId="0C55FDB2" w:rsidR="000B7DA4" w:rsidRDefault="002F64B5" w:rsidP="00C55C27">
      <w:pPr>
        <w:rPr>
          <w:lang w:val="en-US"/>
        </w:rPr>
      </w:pPr>
      <w:r>
        <w:rPr>
          <w:lang w:val="en-US"/>
        </w:rPr>
        <w:t>The following extract has been taken from the Party wall act explanatory booklet</w:t>
      </w:r>
      <w:r w:rsidR="001F4E26">
        <w:rPr>
          <w:lang w:val="en-US"/>
        </w:rPr>
        <w:t>.</w:t>
      </w:r>
    </w:p>
    <w:p w14:paraId="1C923467" w14:textId="77777777" w:rsidR="005E067C" w:rsidRDefault="005E067C" w:rsidP="00C55C27">
      <w:pPr>
        <w:rPr>
          <w:lang w:val="en-US"/>
        </w:rPr>
      </w:pPr>
    </w:p>
    <w:p w14:paraId="2096F1EB" w14:textId="76F15450" w:rsidR="002F64B5" w:rsidRDefault="002F64B5" w:rsidP="005E067C">
      <w:pPr>
        <w:jc w:val="center"/>
        <w:rPr>
          <w:lang w:val="en-US"/>
        </w:rPr>
      </w:pPr>
      <w:r>
        <w:rPr>
          <w:noProof/>
        </w:rPr>
        <w:drawing>
          <wp:inline distT="0" distB="0" distL="0" distR="0" wp14:anchorId="233C6C49" wp14:editId="720C0DA6">
            <wp:extent cx="4729784" cy="709041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731035" cy="7092290"/>
                    </a:xfrm>
                    <a:prstGeom prst="rect">
                      <a:avLst/>
                    </a:prstGeom>
                  </pic:spPr>
                </pic:pic>
              </a:graphicData>
            </a:graphic>
          </wp:inline>
        </w:drawing>
      </w:r>
    </w:p>
    <w:p w14:paraId="1911C515" w14:textId="4DEB89C8" w:rsidR="00A04806" w:rsidRDefault="00A04806" w:rsidP="00A04806">
      <w:pPr>
        <w:pStyle w:val="Heading2"/>
      </w:pPr>
      <w:bookmarkStart w:id="38" w:name="_Toc161847250"/>
      <w:r>
        <w:t xml:space="preserve">Appendix </w:t>
      </w:r>
      <w:r w:rsidR="00E46A6F">
        <w:t xml:space="preserve">H </w:t>
      </w:r>
      <w:r>
        <w:t>Site Topography</w:t>
      </w:r>
      <w:bookmarkEnd w:id="38"/>
    </w:p>
    <w:p w14:paraId="7D05CF02" w14:textId="77777777" w:rsidR="00A04806" w:rsidRPr="00C36AAF" w:rsidRDefault="00A04806" w:rsidP="00A04806">
      <w:pPr>
        <w:rPr>
          <w:u w:val="single"/>
        </w:rPr>
      </w:pPr>
      <w:r w:rsidRPr="00C36AAF">
        <w:rPr>
          <w:u w:val="single"/>
        </w:rPr>
        <w:t>Site Topography</w:t>
      </w:r>
    </w:p>
    <w:p w14:paraId="62E368B3" w14:textId="439F4669" w:rsidR="00A04806" w:rsidRDefault="00421CF8" w:rsidP="00A04806">
      <w:pPr>
        <w:spacing w:after="200" w:line="276" w:lineRule="auto"/>
      </w:pPr>
      <w:r w:rsidRPr="00421CF8">
        <w:rPr>
          <w:noProof/>
        </w:rPr>
        <w:drawing>
          <wp:inline distT="0" distB="0" distL="0" distR="0" wp14:anchorId="505D15E4" wp14:editId="768804B2">
            <wp:extent cx="6057900" cy="2885440"/>
            <wp:effectExtent l="0" t="0" r="0" b="0"/>
            <wp:docPr id="536708782"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08782" name="Picture 1" descr="A map of a city&#10;&#10;Description automatically generated"/>
                    <pic:cNvPicPr/>
                  </pic:nvPicPr>
                  <pic:blipFill>
                    <a:blip r:embed="rId54"/>
                    <a:stretch>
                      <a:fillRect/>
                    </a:stretch>
                  </pic:blipFill>
                  <pic:spPr>
                    <a:xfrm>
                      <a:off x="0" y="0"/>
                      <a:ext cx="6057900" cy="2885440"/>
                    </a:xfrm>
                    <a:prstGeom prst="rect">
                      <a:avLst/>
                    </a:prstGeom>
                  </pic:spPr>
                </pic:pic>
              </a:graphicData>
            </a:graphic>
          </wp:inline>
        </w:drawing>
      </w:r>
    </w:p>
    <w:p w14:paraId="52A77379" w14:textId="4934874C" w:rsidR="00A04806" w:rsidRDefault="00A04806" w:rsidP="00A04806">
      <w:pPr>
        <w:rPr>
          <w:rStyle w:val="Hyperlink"/>
        </w:rPr>
      </w:pPr>
      <w:r>
        <w:t xml:space="preserve">Source: </w:t>
      </w:r>
      <w:hyperlink r:id="rId55" w:history="1">
        <w:r>
          <w:rPr>
            <w:rStyle w:val="Hyperlink"/>
          </w:rPr>
          <w:t>England topographic map, elevation, relief (topographic-map.com)</w:t>
        </w:r>
      </w:hyperlink>
    </w:p>
    <w:p w14:paraId="471A2A07" w14:textId="51CB259C" w:rsidR="00D02A54" w:rsidRDefault="00D02A54" w:rsidP="00B75ADB">
      <w:pPr>
        <w:rPr>
          <w:rStyle w:val="Hyperlink"/>
        </w:rPr>
      </w:pPr>
    </w:p>
    <w:p w14:paraId="796EAE0E" w14:textId="26184DDE" w:rsidR="00D02A54" w:rsidRDefault="00D02A54" w:rsidP="00B75ADB">
      <w:pPr>
        <w:rPr>
          <w:rStyle w:val="Hyperlink"/>
        </w:rPr>
      </w:pPr>
    </w:p>
    <w:p w14:paraId="041BDCB1" w14:textId="46143059" w:rsidR="00CC5725" w:rsidRDefault="00CC5725" w:rsidP="00CC5725">
      <w:pPr>
        <w:rPr>
          <w:lang w:val="en-US"/>
        </w:rPr>
      </w:pPr>
    </w:p>
    <w:sectPr w:rsidR="00CC5725" w:rsidSect="00EA5305">
      <w:headerReference w:type="first" r:id="rId56"/>
      <w:pgSz w:w="11906" w:h="16838"/>
      <w:pgMar w:top="2517" w:right="926" w:bottom="165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BD26A8" w14:textId="77777777" w:rsidR="00EA5305" w:rsidRDefault="00EA5305" w:rsidP="00C55C27">
      <w:r>
        <w:separator/>
      </w:r>
    </w:p>
    <w:p w14:paraId="1C80DF71" w14:textId="77777777" w:rsidR="00EA5305" w:rsidRDefault="00EA5305" w:rsidP="00C55C27"/>
  </w:endnote>
  <w:endnote w:type="continuationSeparator" w:id="0">
    <w:p w14:paraId="41C01DD8" w14:textId="77777777" w:rsidR="00EA5305" w:rsidRDefault="00EA5305" w:rsidP="00C55C27">
      <w:r>
        <w:continuationSeparator/>
      </w:r>
    </w:p>
    <w:p w14:paraId="0245C4FC" w14:textId="77777777" w:rsidR="00EA5305" w:rsidRDefault="00EA5305" w:rsidP="00C55C27"/>
  </w:endnote>
  <w:endnote w:type="continuationNotice" w:id="1">
    <w:p w14:paraId="7EBBEB8B" w14:textId="77777777" w:rsidR="00EA5305" w:rsidRDefault="00EA530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criptC">
    <w:altName w:val="Calibri"/>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E0A55" w14:textId="77777777" w:rsidR="009E6788" w:rsidRDefault="009E6788" w:rsidP="00C55C2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7EF3247" w14:textId="77777777" w:rsidR="009E6788" w:rsidRDefault="009E6788" w:rsidP="00C55C27">
    <w:pPr>
      <w:pStyle w:val="Footer"/>
    </w:pPr>
  </w:p>
  <w:p w14:paraId="1778CA9D" w14:textId="77777777" w:rsidR="00061CA5" w:rsidRDefault="00061CA5" w:rsidP="00C55C27"/>
  <w:p w14:paraId="0840EE5C" w14:textId="77777777" w:rsidR="001E1EC7" w:rsidRDefault="001E1EC7"/>
  <w:p w14:paraId="02C2BB64" w14:textId="77777777" w:rsidR="001E1EC7" w:rsidRDefault="001E1E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85AC0" w14:textId="77777777" w:rsidR="009E6788" w:rsidRPr="00D877E1" w:rsidRDefault="009E6788" w:rsidP="00C55C27">
    <w:pPr>
      <w:pStyle w:val="Footer"/>
    </w:pPr>
  </w:p>
  <w:tbl>
    <w:tblPr>
      <w:tblStyle w:val="TableGrid"/>
      <w:tblpPr w:leftFromText="187" w:rightFromText="187" w:vertAnchor="text" w:horzAnchor="page" w:tblpX="5950" w:tblpY="-109"/>
      <w:tblOverlap w:val="never"/>
      <w:tblW w:w="5556" w:type="dxa"/>
      <w:tblLook w:val="04A0" w:firstRow="1" w:lastRow="0" w:firstColumn="1" w:lastColumn="0" w:noHBand="0" w:noVBand="1"/>
    </w:tblPr>
    <w:tblGrid>
      <w:gridCol w:w="1389"/>
      <w:gridCol w:w="1389"/>
      <w:gridCol w:w="1389"/>
      <w:gridCol w:w="1389"/>
    </w:tblGrid>
    <w:tr w:rsidR="009E6788" w14:paraId="2E12EF01" w14:textId="77777777" w:rsidTr="002346A7">
      <w:trPr>
        <w:trHeight w:val="246"/>
      </w:trPr>
      <w:tc>
        <w:tcPr>
          <w:tcW w:w="1250" w:type="pct"/>
          <w:vAlign w:val="center"/>
        </w:tcPr>
        <w:p w14:paraId="762E25C1" w14:textId="77777777" w:rsidR="009E6788" w:rsidRPr="001D59F1" w:rsidRDefault="009E6788" w:rsidP="00C55C27">
          <w:r>
            <w:t>Engineer</w:t>
          </w:r>
        </w:p>
      </w:tc>
      <w:tc>
        <w:tcPr>
          <w:tcW w:w="1250" w:type="pct"/>
          <w:vAlign w:val="center"/>
        </w:tcPr>
        <w:p w14:paraId="636B4B2E" w14:textId="120D7920" w:rsidR="009E6788" w:rsidRDefault="001E6863" w:rsidP="00C55C27">
          <w:pPr>
            <w:pStyle w:val="Footer"/>
          </w:pPr>
          <w:r>
            <w:t>CH</w:t>
          </w:r>
        </w:p>
      </w:tc>
      <w:tc>
        <w:tcPr>
          <w:tcW w:w="1250" w:type="pct"/>
          <w:vAlign w:val="center"/>
        </w:tcPr>
        <w:p w14:paraId="26301D79" w14:textId="77777777" w:rsidR="009E6788" w:rsidRDefault="009E6788" w:rsidP="00C55C27">
          <w:pPr>
            <w:pStyle w:val="Footer"/>
          </w:pPr>
          <w:r>
            <w:t>Checked</w:t>
          </w:r>
        </w:p>
      </w:tc>
      <w:tc>
        <w:tcPr>
          <w:tcW w:w="1250" w:type="pct"/>
          <w:vAlign w:val="center"/>
        </w:tcPr>
        <w:p w14:paraId="1EE764CE" w14:textId="76D6B415" w:rsidR="009E6788" w:rsidRDefault="005E4648" w:rsidP="00C55C27">
          <w:pPr>
            <w:pStyle w:val="Footer"/>
          </w:pPr>
          <w:r>
            <w:t>MH</w:t>
          </w:r>
        </w:p>
      </w:tc>
    </w:tr>
    <w:tr w:rsidR="009E6788" w14:paraId="0EB43E38" w14:textId="77777777" w:rsidTr="002346A7">
      <w:trPr>
        <w:trHeight w:val="269"/>
      </w:trPr>
      <w:tc>
        <w:tcPr>
          <w:tcW w:w="1250" w:type="pct"/>
          <w:vAlign w:val="center"/>
        </w:tcPr>
        <w:p w14:paraId="2767CDBC" w14:textId="77777777" w:rsidR="009E6788" w:rsidRDefault="009E6788" w:rsidP="00C55C27">
          <w:pPr>
            <w:pStyle w:val="Footer"/>
          </w:pPr>
          <w:r>
            <w:t>Date</w:t>
          </w:r>
        </w:p>
      </w:tc>
      <w:tc>
        <w:tcPr>
          <w:tcW w:w="1250" w:type="pct"/>
          <w:vAlign w:val="center"/>
        </w:tcPr>
        <w:p w14:paraId="544C6D01" w14:textId="5CDB849B" w:rsidR="009E6788" w:rsidRDefault="005C1166" w:rsidP="00C55C27">
          <w:pPr>
            <w:pStyle w:val="Footer"/>
          </w:pPr>
          <w:r>
            <w:t>1</w:t>
          </w:r>
          <w:r w:rsidR="00E741D8">
            <w:t>8</w:t>
          </w:r>
          <w:r w:rsidR="009E6788">
            <w:t>/</w:t>
          </w:r>
          <w:r w:rsidR="00E741D8">
            <w:t>03</w:t>
          </w:r>
          <w:r w:rsidR="009E6788">
            <w:t>/2</w:t>
          </w:r>
          <w:r w:rsidR="00E741D8">
            <w:t>4</w:t>
          </w:r>
        </w:p>
      </w:tc>
      <w:tc>
        <w:tcPr>
          <w:tcW w:w="1250" w:type="pct"/>
          <w:vAlign w:val="center"/>
        </w:tcPr>
        <w:p w14:paraId="12FE92B0" w14:textId="77777777" w:rsidR="009E6788" w:rsidRDefault="009E6788" w:rsidP="00C55C27">
          <w:pPr>
            <w:pStyle w:val="Footer"/>
          </w:pPr>
          <w:r>
            <w:t>Date</w:t>
          </w:r>
        </w:p>
      </w:tc>
      <w:tc>
        <w:tcPr>
          <w:tcW w:w="1250" w:type="pct"/>
          <w:vAlign w:val="center"/>
        </w:tcPr>
        <w:p w14:paraId="4B4E1CD0" w14:textId="63251E73" w:rsidR="009E6788" w:rsidRDefault="00D81C75" w:rsidP="00C55C27">
          <w:pPr>
            <w:pStyle w:val="Footer"/>
          </w:pPr>
          <w:r>
            <w:t>2</w:t>
          </w:r>
          <w:r w:rsidR="00E741D8">
            <w:t>0</w:t>
          </w:r>
          <w:r w:rsidR="009E6788">
            <w:t>/</w:t>
          </w:r>
          <w:r w:rsidR="00E741D8">
            <w:t>03</w:t>
          </w:r>
          <w:r w:rsidR="009E6788">
            <w:t>/2</w:t>
          </w:r>
          <w:r w:rsidR="00E741D8">
            <w:t>4</w:t>
          </w:r>
        </w:p>
      </w:tc>
    </w:tr>
  </w:tbl>
  <w:p w14:paraId="33C397FA" w14:textId="249CC62A" w:rsidR="009E6788" w:rsidRPr="00D877E1" w:rsidRDefault="009E6788" w:rsidP="00C55C27">
    <w:pPr>
      <w:pStyle w:val="Footer"/>
    </w:pPr>
    <w:r>
      <w:t>File ID:</w:t>
    </w:r>
    <w:r w:rsidR="00D03275">
      <w:t xml:space="preserve"> </w:t>
    </w:r>
    <w:r w:rsidR="00E741D8">
      <w:t>5686</w:t>
    </w:r>
    <w:r>
      <w:t>-01-01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B9EDF" w14:textId="77777777" w:rsidR="00EA5305" w:rsidRDefault="00EA5305" w:rsidP="00C55C27">
      <w:r>
        <w:separator/>
      </w:r>
    </w:p>
    <w:p w14:paraId="1AAA7DAC" w14:textId="77777777" w:rsidR="00EA5305" w:rsidRDefault="00EA5305" w:rsidP="00C55C27"/>
  </w:footnote>
  <w:footnote w:type="continuationSeparator" w:id="0">
    <w:p w14:paraId="40C237F8" w14:textId="77777777" w:rsidR="00EA5305" w:rsidRDefault="00EA5305" w:rsidP="00C55C27">
      <w:r>
        <w:continuationSeparator/>
      </w:r>
    </w:p>
    <w:p w14:paraId="75E9F796" w14:textId="77777777" w:rsidR="00EA5305" w:rsidRDefault="00EA5305" w:rsidP="00C55C27"/>
  </w:footnote>
  <w:footnote w:type="continuationNotice" w:id="1">
    <w:p w14:paraId="5420A03E" w14:textId="77777777" w:rsidR="00EA5305" w:rsidRDefault="00EA530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0" w:rightFromText="180" w:vertAnchor="text" w:horzAnchor="page" w:tblpX="4870" w:tblpY="14"/>
      <w:tblW w:w="6648" w:type="dxa"/>
      <w:tblLayout w:type="fixed"/>
      <w:tblLook w:val="04A0" w:firstRow="1" w:lastRow="0" w:firstColumn="1" w:lastColumn="0" w:noHBand="0" w:noVBand="1"/>
    </w:tblPr>
    <w:tblGrid>
      <w:gridCol w:w="1119"/>
      <w:gridCol w:w="935"/>
      <w:gridCol w:w="1333"/>
      <w:gridCol w:w="526"/>
      <w:gridCol w:w="797"/>
      <w:gridCol w:w="945"/>
      <w:gridCol w:w="993"/>
    </w:tblGrid>
    <w:tr w:rsidR="009E6788" w:rsidRPr="007B46D0" w14:paraId="276588AC" w14:textId="77777777" w:rsidTr="002B006C">
      <w:trPr>
        <w:trHeight w:val="193"/>
      </w:trPr>
      <w:tc>
        <w:tcPr>
          <w:tcW w:w="1119" w:type="dxa"/>
          <w:tcBorders>
            <w:top w:val="single" w:sz="12" w:space="0" w:color="auto"/>
            <w:left w:val="single" w:sz="12" w:space="0" w:color="auto"/>
            <w:bottom w:val="single" w:sz="8" w:space="0" w:color="auto"/>
            <w:right w:val="single" w:sz="8" w:space="0" w:color="auto"/>
          </w:tcBorders>
          <w:shd w:val="clear" w:color="auto" w:fill="auto"/>
          <w:vAlign w:val="center"/>
          <w:hideMark/>
        </w:tcPr>
        <w:p w14:paraId="3996A493" w14:textId="77777777" w:rsidR="009E6788" w:rsidRPr="007B46D0" w:rsidRDefault="009E6788" w:rsidP="002B006C">
          <w:pPr>
            <w:rPr>
              <w:lang w:eastAsia="en-GB"/>
            </w:rPr>
          </w:pPr>
          <w:r w:rsidRPr="007B46D0">
            <w:rPr>
              <w:lang w:eastAsia="en-GB"/>
            </w:rPr>
            <w:t>Project No</w:t>
          </w:r>
        </w:p>
      </w:tc>
      <w:tc>
        <w:tcPr>
          <w:tcW w:w="935" w:type="dxa"/>
          <w:tcBorders>
            <w:top w:val="single" w:sz="12" w:space="0" w:color="auto"/>
            <w:left w:val="nil"/>
            <w:bottom w:val="single" w:sz="8" w:space="0" w:color="auto"/>
            <w:right w:val="single" w:sz="8" w:space="0" w:color="auto"/>
          </w:tcBorders>
          <w:shd w:val="clear" w:color="auto" w:fill="auto"/>
          <w:vAlign w:val="center"/>
          <w:hideMark/>
        </w:tcPr>
        <w:p w14:paraId="6334644E" w14:textId="230A7007" w:rsidR="009E6788" w:rsidRPr="007B46D0" w:rsidRDefault="000E74E6" w:rsidP="00E044DC">
          <w:pPr>
            <w:jc w:val="center"/>
            <w:rPr>
              <w:lang w:eastAsia="en-GB"/>
            </w:rPr>
          </w:pPr>
          <w:r>
            <w:rPr>
              <w:lang w:eastAsia="en-GB"/>
            </w:rPr>
            <w:t>5686</w:t>
          </w:r>
        </w:p>
      </w:tc>
      <w:tc>
        <w:tcPr>
          <w:tcW w:w="1333" w:type="dxa"/>
          <w:tcBorders>
            <w:top w:val="single" w:sz="12" w:space="0" w:color="auto"/>
            <w:left w:val="nil"/>
            <w:bottom w:val="single" w:sz="8" w:space="0" w:color="auto"/>
            <w:right w:val="single" w:sz="8" w:space="0" w:color="auto"/>
          </w:tcBorders>
          <w:shd w:val="clear" w:color="auto" w:fill="auto"/>
          <w:vAlign w:val="center"/>
          <w:hideMark/>
        </w:tcPr>
        <w:p w14:paraId="6BF8FA6C" w14:textId="77777777" w:rsidR="009E6788" w:rsidRPr="007B46D0" w:rsidRDefault="009E6788" w:rsidP="009567FD">
          <w:pPr>
            <w:jc w:val="center"/>
            <w:rPr>
              <w:lang w:eastAsia="en-GB"/>
            </w:rPr>
          </w:pPr>
          <w:r>
            <w:rPr>
              <w:lang w:eastAsia="en-GB"/>
            </w:rPr>
            <w:t>01</w:t>
          </w:r>
        </w:p>
      </w:tc>
      <w:tc>
        <w:tcPr>
          <w:tcW w:w="526" w:type="dxa"/>
          <w:tcBorders>
            <w:top w:val="single" w:sz="12" w:space="0" w:color="auto"/>
            <w:left w:val="nil"/>
            <w:bottom w:val="single" w:sz="8" w:space="0" w:color="auto"/>
            <w:right w:val="single" w:sz="8" w:space="0" w:color="auto"/>
          </w:tcBorders>
          <w:shd w:val="clear" w:color="auto" w:fill="auto"/>
          <w:vAlign w:val="center"/>
          <w:hideMark/>
        </w:tcPr>
        <w:p w14:paraId="49ABE543" w14:textId="77777777" w:rsidR="009E6788" w:rsidRPr="007B46D0" w:rsidRDefault="009E6788" w:rsidP="009567FD">
          <w:pPr>
            <w:jc w:val="center"/>
            <w:rPr>
              <w:lang w:eastAsia="en-GB"/>
            </w:rPr>
          </w:pPr>
          <w:r>
            <w:rPr>
              <w:lang w:eastAsia="en-GB"/>
            </w:rPr>
            <w:t>01</w:t>
          </w:r>
        </w:p>
      </w:tc>
      <w:tc>
        <w:tcPr>
          <w:tcW w:w="797" w:type="dxa"/>
          <w:tcBorders>
            <w:top w:val="single" w:sz="12" w:space="0" w:color="auto"/>
            <w:left w:val="nil"/>
            <w:bottom w:val="single" w:sz="8" w:space="0" w:color="auto"/>
            <w:right w:val="single" w:sz="8" w:space="0" w:color="auto"/>
          </w:tcBorders>
          <w:shd w:val="clear" w:color="auto" w:fill="auto"/>
          <w:vAlign w:val="center"/>
          <w:hideMark/>
        </w:tcPr>
        <w:p w14:paraId="6287280F" w14:textId="4525B6AE" w:rsidR="009E6788" w:rsidRPr="007B46D0" w:rsidRDefault="009E6788" w:rsidP="009567FD">
          <w:pPr>
            <w:jc w:val="center"/>
            <w:rPr>
              <w:lang w:eastAsia="en-GB"/>
            </w:rPr>
          </w:pPr>
          <w:r>
            <w:rPr>
              <w:lang w:eastAsia="en-GB"/>
            </w:rPr>
            <w:t xml:space="preserve">Rev </w:t>
          </w:r>
          <w:r w:rsidR="000E74E6">
            <w:rPr>
              <w:lang w:eastAsia="en-GB"/>
            </w:rPr>
            <w:t>0</w:t>
          </w:r>
        </w:p>
      </w:tc>
      <w:tc>
        <w:tcPr>
          <w:tcW w:w="945" w:type="dxa"/>
          <w:tcBorders>
            <w:top w:val="single" w:sz="12" w:space="0" w:color="auto"/>
            <w:left w:val="nil"/>
            <w:bottom w:val="single" w:sz="8" w:space="0" w:color="auto"/>
            <w:right w:val="single" w:sz="8" w:space="0" w:color="000000"/>
          </w:tcBorders>
          <w:shd w:val="clear" w:color="auto" w:fill="auto"/>
          <w:vAlign w:val="center"/>
          <w:hideMark/>
        </w:tcPr>
        <w:p w14:paraId="7618B6CA" w14:textId="18B2FE26" w:rsidR="009E6788" w:rsidRPr="007B46D0" w:rsidRDefault="009E6788" w:rsidP="009567FD">
          <w:pPr>
            <w:jc w:val="center"/>
            <w:rPr>
              <w:lang w:eastAsia="en-GB"/>
            </w:rPr>
          </w:pPr>
          <w:r w:rsidRPr="007B46D0">
            <w:rPr>
              <w:lang w:eastAsia="en-GB"/>
            </w:rPr>
            <w:t>Sh</w:t>
          </w:r>
          <w:r>
            <w:rPr>
              <w:lang w:eastAsia="en-GB"/>
            </w:rPr>
            <w:t>eet</w:t>
          </w:r>
          <w:r w:rsidR="00C55C27">
            <w:rPr>
              <w:lang w:eastAsia="en-GB"/>
            </w:rPr>
            <w:t xml:space="preserve"> </w:t>
          </w:r>
          <w:r w:rsidRPr="007B46D0">
            <w:rPr>
              <w:lang w:eastAsia="en-GB"/>
            </w:rPr>
            <w:t>No.</w:t>
          </w:r>
        </w:p>
      </w:tc>
      <w:tc>
        <w:tcPr>
          <w:tcW w:w="993" w:type="dxa"/>
          <w:tcBorders>
            <w:top w:val="single" w:sz="12" w:space="0" w:color="auto"/>
            <w:left w:val="nil"/>
            <w:bottom w:val="single" w:sz="8" w:space="0" w:color="auto"/>
            <w:right w:val="single" w:sz="12" w:space="0" w:color="auto"/>
          </w:tcBorders>
          <w:shd w:val="clear" w:color="auto" w:fill="auto"/>
          <w:vAlign w:val="center"/>
          <w:hideMark/>
        </w:tcPr>
        <w:p w14:paraId="2D296071" w14:textId="77777777" w:rsidR="009E6788" w:rsidRPr="007B46D0" w:rsidRDefault="009E6788" w:rsidP="009567FD">
          <w:pPr>
            <w:pStyle w:val="Footer"/>
            <w:jc w:val="cente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r>
            <w:rPr>
              <w:rStyle w:val="PageNumber"/>
            </w:rPr>
            <w:t xml:space="preserve"> of  </w:t>
          </w:r>
          <w:r>
            <w:rPr>
              <w:rStyle w:val="PageNumber"/>
            </w:rPr>
            <w:fldChar w:fldCharType="begin"/>
          </w:r>
          <w:r>
            <w:rPr>
              <w:rStyle w:val="PageNumber"/>
            </w:rPr>
            <w:instrText xml:space="preserve"> NUMPAGES  \# "0" \* Arabic  \* MERGEFORMAT </w:instrText>
          </w:r>
          <w:r>
            <w:rPr>
              <w:rStyle w:val="PageNumber"/>
            </w:rPr>
            <w:fldChar w:fldCharType="separate"/>
          </w:r>
          <w:r>
            <w:rPr>
              <w:rStyle w:val="PageNumber"/>
              <w:noProof/>
            </w:rPr>
            <w:t>14</w:t>
          </w:r>
          <w:r>
            <w:rPr>
              <w:rStyle w:val="PageNumber"/>
            </w:rPr>
            <w:fldChar w:fldCharType="end"/>
          </w:r>
        </w:p>
      </w:tc>
    </w:tr>
    <w:tr w:rsidR="009E6788" w:rsidRPr="007B46D0" w14:paraId="60D8F0F0" w14:textId="77777777" w:rsidTr="002B006C">
      <w:trPr>
        <w:trHeight w:val="247"/>
      </w:trPr>
      <w:tc>
        <w:tcPr>
          <w:tcW w:w="1119" w:type="dxa"/>
          <w:tcBorders>
            <w:top w:val="nil"/>
            <w:left w:val="single" w:sz="12" w:space="0" w:color="auto"/>
            <w:bottom w:val="single" w:sz="8" w:space="0" w:color="auto"/>
            <w:right w:val="single" w:sz="8" w:space="0" w:color="auto"/>
          </w:tcBorders>
          <w:shd w:val="clear" w:color="auto" w:fill="auto"/>
          <w:vAlign w:val="center"/>
          <w:hideMark/>
        </w:tcPr>
        <w:p w14:paraId="7D38FC1B" w14:textId="77777777" w:rsidR="009E6788" w:rsidRPr="007B46D0" w:rsidRDefault="009E6788" w:rsidP="002B006C">
          <w:pPr>
            <w:rPr>
              <w:lang w:eastAsia="en-GB"/>
            </w:rPr>
          </w:pPr>
          <w:r w:rsidRPr="007B46D0">
            <w:rPr>
              <w:lang w:eastAsia="en-GB"/>
            </w:rPr>
            <w:t>Client</w:t>
          </w:r>
        </w:p>
      </w:tc>
      <w:tc>
        <w:tcPr>
          <w:tcW w:w="5529" w:type="dxa"/>
          <w:gridSpan w:val="6"/>
          <w:tcBorders>
            <w:top w:val="single" w:sz="8" w:space="0" w:color="auto"/>
            <w:left w:val="nil"/>
            <w:bottom w:val="single" w:sz="8" w:space="0" w:color="auto"/>
            <w:right w:val="single" w:sz="12" w:space="0" w:color="000000"/>
          </w:tcBorders>
          <w:shd w:val="clear" w:color="auto" w:fill="auto"/>
          <w:vAlign w:val="center"/>
          <w:hideMark/>
        </w:tcPr>
        <w:p w14:paraId="0E2C9EE8" w14:textId="26AE9A11" w:rsidR="009E6788" w:rsidRPr="007B46D0" w:rsidRDefault="000E74E6" w:rsidP="002B006C">
          <w:pPr>
            <w:rPr>
              <w:lang w:eastAsia="en-GB"/>
            </w:rPr>
          </w:pPr>
          <w:r>
            <w:rPr>
              <w:lang w:eastAsia="en-GB"/>
            </w:rPr>
            <w:t xml:space="preserve">Ali </w:t>
          </w:r>
          <w:proofErr w:type="spellStart"/>
          <w:r>
            <w:rPr>
              <w:lang w:eastAsia="en-GB"/>
            </w:rPr>
            <w:t>Diskitli</w:t>
          </w:r>
          <w:proofErr w:type="spellEnd"/>
          <w:r>
            <w:rPr>
              <w:lang w:eastAsia="en-GB"/>
            </w:rPr>
            <w:t xml:space="preserve"> &amp; Bilal </w:t>
          </w:r>
          <w:proofErr w:type="spellStart"/>
          <w:r>
            <w:rPr>
              <w:lang w:eastAsia="en-GB"/>
            </w:rPr>
            <w:t>Ustun</w:t>
          </w:r>
          <w:proofErr w:type="spellEnd"/>
        </w:p>
      </w:tc>
    </w:tr>
    <w:tr w:rsidR="00293F83" w:rsidRPr="007B46D0" w14:paraId="52DF545F" w14:textId="77777777">
      <w:trPr>
        <w:trHeight w:val="217"/>
      </w:trPr>
      <w:tc>
        <w:tcPr>
          <w:tcW w:w="1119" w:type="dxa"/>
          <w:tcBorders>
            <w:top w:val="nil"/>
            <w:left w:val="single" w:sz="12" w:space="0" w:color="auto"/>
            <w:bottom w:val="single" w:sz="8" w:space="0" w:color="auto"/>
            <w:right w:val="single" w:sz="8" w:space="0" w:color="auto"/>
          </w:tcBorders>
          <w:shd w:val="clear" w:color="auto" w:fill="auto"/>
          <w:vAlign w:val="center"/>
          <w:hideMark/>
        </w:tcPr>
        <w:p w14:paraId="7DA00C0A" w14:textId="77777777" w:rsidR="00293F83" w:rsidRPr="007B46D0" w:rsidRDefault="00293F83" w:rsidP="00293F83">
          <w:pPr>
            <w:rPr>
              <w:lang w:eastAsia="en-GB"/>
            </w:rPr>
          </w:pPr>
          <w:r w:rsidRPr="007B46D0">
            <w:rPr>
              <w:lang w:eastAsia="en-GB"/>
            </w:rPr>
            <w:t>Project Title</w:t>
          </w:r>
        </w:p>
      </w:tc>
      <w:tc>
        <w:tcPr>
          <w:tcW w:w="5529" w:type="dxa"/>
          <w:gridSpan w:val="6"/>
          <w:tcBorders>
            <w:top w:val="single" w:sz="8" w:space="0" w:color="auto"/>
            <w:left w:val="nil"/>
            <w:bottom w:val="single" w:sz="8" w:space="0" w:color="auto"/>
            <w:right w:val="single" w:sz="12" w:space="0" w:color="000000"/>
          </w:tcBorders>
          <w:shd w:val="clear" w:color="auto" w:fill="auto"/>
        </w:tcPr>
        <w:p w14:paraId="7FFAC833" w14:textId="1C5774EC" w:rsidR="00293F83" w:rsidRPr="007B46D0" w:rsidRDefault="00DE2782" w:rsidP="00293F83">
          <w:r>
            <w:t>152 Maryland Road</w:t>
          </w:r>
          <w:r w:rsidR="00062B19">
            <w:t>, N22 5AR</w:t>
          </w:r>
        </w:p>
      </w:tc>
    </w:tr>
    <w:tr w:rsidR="00293F83" w:rsidRPr="007B46D0" w14:paraId="294B31D4" w14:textId="77777777" w:rsidTr="002B006C">
      <w:trPr>
        <w:trHeight w:val="202"/>
      </w:trPr>
      <w:tc>
        <w:tcPr>
          <w:tcW w:w="1119" w:type="dxa"/>
          <w:tcBorders>
            <w:top w:val="nil"/>
            <w:left w:val="single" w:sz="12" w:space="0" w:color="auto"/>
            <w:bottom w:val="single" w:sz="8" w:space="0" w:color="auto"/>
            <w:right w:val="single" w:sz="8" w:space="0" w:color="auto"/>
          </w:tcBorders>
          <w:shd w:val="clear" w:color="auto" w:fill="auto"/>
          <w:vAlign w:val="center"/>
          <w:hideMark/>
        </w:tcPr>
        <w:p w14:paraId="5CB4A67D" w14:textId="77777777" w:rsidR="00293F83" w:rsidRPr="007B46D0" w:rsidRDefault="00293F83" w:rsidP="00293F83">
          <w:pPr>
            <w:rPr>
              <w:lang w:eastAsia="en-GB"/>
            </w:rPr>
          </w:pPr>
          <w:r w:rsidRPr="007B46D0">
            <w:rPr>
              <w:lang w:eastAsia="en-GB"/>
            </w:rPr>
            <w:t>Subject</w:t>
          </w:r>
        </w:p>
      </w:tc>
      <w:tc>
        <w:tcPr>
          <w:tcW w:w="5529" w:type="dxa"/>
          <w:gridSpan w:val="6"/>
          <w:tcBorders>
            <w:top w:val="single" w:sz="8" w:space="0" w:color="auto"/>
            <w:left w:val="nil"/>
            <w:bottom w:val="single" w:sz="8" w:space="0" w:color="auto"/>
            <w:right w:val="single" w:sz="12" w:space="0" w:color="000000"/>
          </w:tcBorders>
          <w:shd w:val="clear" w:color="auto" w:fill="auto"/>
          <w:vAlign w:val="center"/>
          <w:hideMark/>
        </w:tcPr>
        <w:p w14:paraId="1963EB6B" w14:textId="6D1EAC8B" w:rsidR="00293F83" w:rsidRPr="007B46D0" w:rsidRDefault="00293F83" w:rsidP="00293F83">
          <w:pPr>
            <w:rPr>
              <w:lang w:eastAsia="en-GB"/>
            </w:rPr>
          </w:pPr>
          <w:r>
            <w:rPr>
              <w:lang w:eastAsia="en-GB"/>
            </w:rPr>
            <w:t>Basement Impact Assessment</w:t>
          </w:r>
        </w:p>
      </w:tc>
    </w:tr>
  </w:tbl>
  <w:p w14:paraId="44C35035" w14:textId="2C08A326" w:rsidR="009E6788" w:rsidRDefault="009E6788" w:rsidP="00C55C27">
    <w:pPr>
      <w:pStyle w:val="Header"/>
    </w:pPr>
    <w:r w:rsidRPr="008372AD">
      <w:rPr>
        <w:noProof/>
        <w:lang w:eastAsia="en-GB"/>
      </w:rPr>
      <w:drawing>
        <wp:anchor distT="0" distB="0" distL="114300" distR="114300" simplePos="0" relativeHeight="251658241" behindDoc="0" locked="0" layoutInCell="1" allowOverlap="1" wp14:anchorId="67354F9B" wp14:editId="53AA7B1E">
          <wp:simplePos x="0" y="0"/>
          <wp:positionH relativeFrom="column">
            <wp:posOffset>-516981</wp:posOffset>
          </wp:positionH>
          <wp:positionV relativeFrom="paragraph">
            <wp:posOffset>-99723</wp:posOffset>
          </wp:positionV>
          <wp:extent cx="2363056" cy="493159"/>
          <wp:effectExtent l="0" t="0" r="0" b="0"/>
          <wp:wrapNone/>
          <wp:docPr id="16"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arder1.png"/>
                  <pic:cNvPicPr/>
                </pic:nvPicPr>
                <pic:blipFill rotWithShape="1">
                  <a:blip r:embed="rId1">
                    <a:extLst>
                      <a:ext uri="{28A0092B-C50C-407E-A947-70E740481C1C}">
                        <a14:useLocalDpi xmlns:a14="http://schemas.microsoft.com/office/drawing/2010/main" val="0"/>
                      </a:ext>
                    </a:extLst>
                  </a:blip>
                  <a:srcRect r="724" b="31695"/>
                  <a:stretch/>
                </pic:blipFill>
                <pic:spPr bwMode="auto">
                  <a:xfrm>
                    <a:off x="0" y="0"/>
                    <a:ext cx="2363056" cy="493159"/>
                  </a:xfrm>
                  <a:prstGeom prst="rect">
                    <a:avLst/>
                  </a:prstGeom>
                  <a:ln>
                    <a:noFill/>
                  </a:ln>
                  <a:extLst>
                    <a:ext uri="{53640926-AAD7-44D8-BBD7-CCE9431645EC}">
                      <a14:shadowObscured xmlns:a14="http://schemas.microsoft.com/office/drawing/2010/main"/>
                    </a:ext>
                  </a:extLst>
                </pic:spPr>
              </pic:pic>
            </a:graphicData>
          </a:graphic>
        </wp:anchor>
      </w:drawing>
    </w:r>
  </w:p>
  <w:p w14:paraId="13E8D1F4" w14:textId="77777777" w:rsidR="009E6788" w:rsidRDefault="009E6788" w:rsidP="00C55C27">
    <w:pPr>
      <w:pStyle w:val="Header"/>
    </w:pPr>
    <w:r>
      <w:tab/>
    </w:r>
  </w:p>
  <w:p w14:paraId="65CB492B" w14:textId="472D0EB4" w:rsidR="009E6788" w:rsidRDefault="00C55C27" w:rsidP="00C55C27">
    <w:pPr>
      <w:pStyle w:val="Header"/>
    </w:pPr>
    <w:r>
      <w:rPr>
        <w:noProof/>
        <w:lang w:eastAsia="en-GB"/>
      </w:rPr>
      <mc:AlternateContent>
        <mc:Choice Requires="wps">
          <w:drawing>
            <wp:anchor distT="36576" distB="36576" distL="36576" distR="36576" simplePos="0" relativeHeight="251658240" behindDoc="0" locked="0" layoutInCell="1" allowOverlap="1" wp14:anchorId="1720F0F7" wp14:editId="5543F9F0">
              <wp:simplePos x="0" y="0"/>
              <wp:positionH relativeFrom="column">
                <wp:posOffset>-421033</wp:posOffset>
              </wp:positionH>
              <wp:positionV relativeFrom="paragraph">
                <wp:posOffset>186055</wp:posOffset>
              </wp:positionV>
              <wp:extent cx="2297927" cy="628153"/>
              <wp:effectExtent l="0" t="0" r="7620" b="63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297927" cy="62815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blurRad="63500" dist="38099" dir="2700000" algn="ctr" rotWithShape="0">
                                <a:srgbClr val="FFFFFF">
                                  <a:alpha val="74998"/>
                                </a:srgbClr>
                              </a:outerShdw>
                            </a:effectLst>
                          </a14:hiddenEffects>
                        </a:ext>
                      </a:extLst>
                    </wps:spPr>
                    <wps:txbx>
                      <w:txbxContent>
                        <w:p w14:paraId="2B8CF9B4" w14:textId="77777777" w:rsidR="009E6788" w:rsidRPr="00C55C27" w:rsidRDefault="009E6788" w:rsidP="00C55C27">
                          <w:pPr>
                            <w:pStyle w:val="Heading2"/>
                            <w:rPr>
                              <w:b/>
                              <w:sz w:val="20"/>
                              <w:szCs w:val="20"/>
                            </w:rPr>
                          </w:pPr>
                          <w:r w:rsidRPr="00C55C27">
                            <w:rPr>
                              <w:sz w:val="20"/>
                              <w:szCs w:val="20"/>
                            </w:rPr>
                            <w:t>20-22 Wenlock Road, London N1 7GU</w:t>
                          </w:r>
                        </w:p>
                        <w:p w14:paraId="5A544B86" w14:textId="77777777" w:rsidR="009E6788" w:rsidRPr="00C55C27" w:rsidRDefault="009E6788" w:rsidP="00C55C27">
                          <w:pPr>
                            <w:pStyle w:val="Heading2"/>
                            <w:rPr>
                              <w:sz w:val="20"/>
                              <w:szCs w:val="20"/>
                            </w:rPr>
                          </w:pPr>
                          <w:r w:rsidRPr="00C55C27">
                            <w:rPr>
                              <w:sz w:val="20"/>
                              <w:szCs w:val="20"/>
                            </w:rPr>
                            <w:t xml:space="preserve">T:  02034 417606 </w:t>
                          </w:r>
                        </w:p>
                        <w:p w14:paraId="6EE24B6A" w14:textId="77777777" w:rsidR="009E6788" w:rsidRPr="00C55C27" w:rsidRDefault="009E6788" w:rsidP="00C55C27">
                          <w:pPr>
                            <w:pStyle w:val="Heading2"/>
                            <w:rPr>
                              <w:sz w:val="20"/>
                              <w:szCs w:val="20"/>
                            </w:rPr>
                          </w:pPr>
                          <w:r w:rsidRPr="00C55C27">
                            <w:rPr>
                              <w:sz w:val="20"/>
                              <w:szCs w:val="20"/>
                            </w:rPr>
                            <w:t>Email: info@imperiumengineering.co.uk</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0F0F7" id="_x0000_t202" coordsize="21600,21600" o:spt="202" path="m,l,21600r21600,l21600,xe">
              <v:stroke joinstyle="miter"/>
              <v:path gradientshapeok="t" o:connecttype="rect"/>
            </v:shapetype>
            <v:shape id="Text Box 11" o:spid="_x0000_s1027" type="#_x0000_t202" style="position:absolute;margin-left:-33.15pt;margin-top:14.65pt;width:180.95pt;height:49.4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" filled="f" stroked="f" strokeweight="0">
              <v:shadow color="white" opacity="49150f" offset=".74833mm,.74833mm"/>
              <o:lock v:ext="edit" shapetype="t"/>
              <v:textbox inset="2.85pt,2.85pt,2.85pt,2.85pt">
                <w:txbxContent>
                  <w:p w14:paraId="2B8CF9B4" w14:textId="77777777" w:rsidR="009E6788" w:rsidRPr="00C55C27" w:rsidRDefault="009E6788" w:rsidP="00C55C27">
                    <w:pPr>
                      <w:pStyle w:val="Heading2"/>
                      <w:rPr>
                        <w:b/>
                        <w:sz w:val="20"/>
                        <w:szCs w:val="20"/>
                      </w:rPr>
                    </w:pPr>
                    <w:r w:rsidRPr="00C55C27">
                      <w:rPr>
                        <w:sz w:val="20"/>
                        <w:szCs w:val="20"/>
                      </w:rPr>
                      <w:t>20-22 Wenlock Road, London N1 7GU</w:t>
                    </w:r>
                  </w:p>
                  <w:p w14:paraId="5A544B86" w14:textId="77777777" w:rsidR="009E6788" w:rsidRPr="00C55C27" w:rsidRDefault="009E6788" w:rsidP="00C55C27">
                    <w:pPr>
                      <w:pStyle w:val="Heading2"/>
                      <w:rPr>
                        <w:sz w:val="20"/>
                        <w:szCs w:val="20"/>
                      </w:rPr>
                    </w:pPr>
                    <w:r w:rsidRPr="00C55C27">
                      <w:rPr>
                        <w:sz w:val="20"/>
                        <w:szCs w:val="20"/>
                      </w:rPr>
                      <w:t xml:space="preserve">T:  02034 417606 </w:t>
                    </w:r>
                  </w:p>
                  <w:p w14:paraId="6EE24B6A" w14:textId="77777777" w:rsidR="009E6788" w:rsidRPr="00C55C27" w:rsidRDefault="009E6788" w:rsidP="00C55C27">
                    <w:pPr>
                      <w:pStyle w:val="Heading2"/>
                      <w:rPr>
                        <w:sz w:val="20"/>
                        <w:szCs w:val="20"/>
                      </w:rPr>
                    </w:pPr>
                    <w:r w:rsidRPr="00C55C27">
                      <w:rPr>
                        <w:sz w:val="20"/>
                        <w:szCs w:val="20"/>
                      </w:rPr>
                      <w:t>Email: info@imperiumengineering.co.uk</w:t>
                    </w:r>
                  </w:p>
                </w:txbxContent>
              </v:textbox>
            </v:shape>
          </w:pict>
        </mc:Fallback>
      </mc:AlternateContent>
    </w:r>
  </w:p>
  <w:p w14:paraId="00CF7D61" w14:textId="6B514CD7" w:rsidR="00061CA5" w:rsidRDefault="00061CA5" w:rsidP="00C55C27"/>
  <w:p w14:paraId="480EFE16" w14:textId="77777777" w:rsidR="001E1EC7" w:rsidRDefault="001E1EC7"/>
  <w:p w14:paraId="1F60CB97" w14:textId="77777777" w:rsidR="001E1EC7" w:rsidRDefault="001E1E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3982C" w14:textId="18AE9F52" w:rsidR="008C1245" w:rsidRDefault="008C1245" w:rsidP="008C1245">
    <w:pPr>
      <w:pStyle w:val="Header"/>
      <w:tabs>
        <w:tab w:val="clear" w:pos="4513"/>
        <w:tab w:val="clear" w:pos="9026"/>
        <w:tab w:val="left" w:pos="878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D2C7B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87901B84"/>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 w15:restartNumberingAfterBreak="0">
    <w:nsid w:val="01EE31C0"/>
    <w:multiLevelType w:val="hybridMultilevel"/>
    <w:tmpl w:val="62C8FCDE"/>
    <w:lvl w:ilvl="0" w:tplc="1734798C">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34EAC"/>
    <w:multiLevelType w:val="multilevel"/>
    <w:tmpl w:val="CBBC6E52"/>
    <w:lvl w:ilvl="0">
      <w:start w:val="1"/>
      <w:numFmt w:val="bullet"/>
      <w:lvlText w:val=""/>
      <w:lvlJc w:val="left"/>
      <w:rPr>
        <w:rFonts w:ascii="Times New Roman" w:hAnsi="Times New Roman"/>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Times New Roman" w:hAnsi="Times New Roman"/>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Times New Roman" w:hAnsi="Times New Roman"/>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4" w15:restartNumberingAfterBreak="0">
    <w:nsid w:val="0FAB379A"/>
    <w:multiLevelType w:val="multilevel"/>
    <w:tmpl w:val="1EC2449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11C67CE3"/>
    <w:multiLevelType w:val="hybridMultilevel"/>
    <w:tmpl w:val="406CF684"/>
    <w:lvl w:ilvl="0" w:tplc="C9F2D418">
      <w:start w:val="5"/>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A083A"/>
    <w:multiLevelType w:val="hybridMultilevel"/>
    <w:tmpl w:val="ED0C9E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61748D"/>
    <w:multiLevelType w:val="hybridMultilevel"/>
    <w:tmpl w:val="5EDC7236"/>
    <w:lvl w:ilvl="0" w:tplc="E018BD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F75C0E"/>
    <w:multiLevelType w:val="hybridMultilevel"/>
    <w:tmpl w:val="14D81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342B63"/>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80AD8"/>
    <w:multiLevelType w:val="hybridMultilevel"/>
    <w:tmpl w:val="48C06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E49EC"/>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C37CE6"/>
    <w:multiLevelType w:val="multilevel"/>
    <w:tmpl w:val="0BD08EE4"/>
    <w:lvl w:ilvl="0">
      <w:start w:val="1"/>
      <w:numFmt w:val="decimal"/>
      <w:lvlText w:val="%1."/>
      <w:lvlJc w:val="left"/>
      <w:pPr>
        <w:ind w:left="504" w:hanging="504"/>
      </w:pPr>
      <w:rPr>
        <w:rFonts w:hint="default"/>
      </w:rPr>
    </w:lvl>
    <w:lvl w:ilvl="1">
      <w:start w:val="2"/>
      <w:numFmt w:val="decimal"/>
      <w:lvlText w:val="%1.%2."/>
      <w:lvlJc w:val="left"/>
      <w:pPr>
        <w:ind w:left="1224" w:hanging="720"/>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456" w:hanging="144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824" w:hanging="1800"/>
      </w:pPr>
      <w:rPr>
        <w:rFonts w:hint="default"/>
      </w:rPr>
    </w:lvl>
    <w:lvl w:ilvl="7">
      <w:start w:val="1"/>
      <w:numFmt w:val="decimal"/>
      <w:lvlText w:val="%1.%2.%3.%4.%5.%6.%7.%8."/>
      <w:lvlJc w:val="left"/>
      <w:pPr>
        <w:ind w:left="5688" w:hanging="2160"/>
      </w:pPr>
      <w:rPr>
        <w:rFonts w:hint="default"/>
      </w:rPr>
    </w:lvl>
    <w:lvl w:ilvl="8">
      <w:start w:val="1"/>
      <w:numFmt w:val="decimal"/>
      <w:lvlText w:val="%1.%2.%3.%4.%5.%6.%7.%8.%9."/>
      <w:lvlJc w:val="left"/>
      <w:pPr>
        <w:ind w:left="6192" w:hanging="2160"/>
      </w:pPr>
      <w:rPr>
        <w:rFonts w:hint="default"/>
      </w:rPr>
    </w:lvl>
  </w:abstractNum>
  <w:abstractNum w:abstractNumId="13" w15:restartNumberingAfterBreak="0">
    <w:nsid w:val="2CB02489"/>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612B30"/>
    <w:multiLevelType w:val="hybridMultilevel"/>
    <w:tmpl w:val="DFB012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7B7C5B"/>
    <w:multiLevelType w:val="singleLevel"/>
    <w:tmpl w:val="48960B06"/>
    <w:lvl w:ilvl="0">
      <w:start w:val="1"/>
      <w:numFmt w:val="bullet"/>
      <w:lvlText w:val=""/>
      <w:lvlJc w:val="left"/>
      <w:rPr>
        <w:rFonts w:ascii="Wingdings" w:hAnsi="Wingdings"/>
        <w:color w:val="000000"/>
      </w:rPr>
    </w:lvl>
  </w:abstractNum>
  <w:abstractNum w:abstractNumId="16" w15:restartNumberingAfterBreak="0">
    <w:nsid w:val="357B7C5C"/>
    <w:multiLevelType w:val="singleLevel"/>
    <w:tmpl w:val="48960B06"/>
    <w:lvl w:ilvl="0">
      <w:start w:val="1"/>
      <w:numFmt w:val="bullet"/>
      <w:pStyle w:val="Bullet"/>
      <w:lvlText w:val=""/>
      <w:lvlJc w:val="left"/>
      <w:rPr>
        <w:rFonts w:ascii="Wingdings" w:hAnsi="Wingdings"/>
        <w:color w:val="000000"/>
      </w:rPr>
    </w:lvl>
  </w:abstractNum>
  <w:abstractNum w:abstractNumId="17" w15:restartNumberingAfterBreak="0">
    <w:nsid w:val="357B7C6A"/>
    <w:multiLevelType w:val="singleLevel"/>
    <w:tmpl w:val="FFFFFFFF"/>
    <w:lvl w:ilvl="0">
      <w:start w:val="1"/>
      <w:numFmt w:val="bullet"/>
      <w:lvlText w:val=""/>
      <w:lvlJc w:val="left"/>
      <w:rPr>
        <w:rFonts w:ascii="Wingdings" w:hAnsi="Wingdings"/>
        <w:color w:val="000000"/>
      </w:rPr>
    </w:lvl>
  </w:abstractNum>
  <w:abstractNum w:abstractNumId="18" w15:restartNumberingAfterBreak="0">
    <w:nsid w:val="357B7C82"/>
    <w:multiLevelType w:val="singleLevel"/>
    <w:tmpl w:val="FFFFFFFF"/>
    <w:lvl w:ilvl="0">
      <w:start w:val="1"/>
      <w:numFmt w:val="bullet"/>
      <w:lvlText w:val=""/>
      <w:lvlJc w:val="left"/>
      <w:rPr>
        <w:rFonts w:ascii="Wingdings" w:hAnsi="Wingdings"/>
        <w:color w:val="000000"/>
      </w:rPr>
    </w:lvl>
  </w:abstractNum>
  <w:abstractNum w:abstractNumId="19" w15:restartNumberingAfterBreak="0">
    <w:nsid w:val="40AB209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395CD4"/>
    <w:multiLevelType w:val="multilevel"/>
    <w:tmpl w:val="0809001F"/>
    <w:lvl w:ilvl="0">
      <w:start w:val="1"/>
      <w:numFmt w:val="decimal"/>
      <w:pStyle w:val="NotesLis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B834A2"/>
    <w:multiLevelType w:val="hybridMultilevel"/>
    <w:tmpl w:val="A01CC90C"/>
    <w:lvl w:ilvl="0" w:tplc="F9864A7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C215E67"/>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D00FF6"/>
    <w:multiLevelType w:val="multilevel"/>
    <w:tmpl w:val="93AE19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D921E59"/>
    <w:multiLevelType w:val="hybridMultilevel"/>
    <w:tmpl w:val="128012B2"/>
    <w:lvl w:ilvl="0" w:tplc="9674639E">
      <w:start w:val="1"/>
      <w:numFmt w:val="decimal"/>
      <w:lvlText w:val="%1."/>
      <w:lvlJc w:val="left"/>
      <w:pPr>
        <w:ind w:left="720" w:hanging="360"/>
      </w:pPr>
      <w:rPr>
        <w:rFonts w:ascii="Times New Roman" w:hAnsi="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C52F9"/>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B50318"/>
    <w:multiLevelType w:val="hybridMultilevel"/>
    <w:tmpl w:val="745EB2F2"/>
    <w:lvl w:ilvl="0" w:tplc="E018BDB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4EB0359"/>
    <w:multiLevelType w:val="hybridMultilevel"/>
    <w:tmpl w:val="FFAAD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542641"/>
    <w:multiLevelType w:val="hybridMultilevel"/>
    <w:tmpl w:val="14D81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7C3566"/>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831CFF"/>
    <w:multiLevelType w:val="multilevel"/>
    <w:tmpl w:val="25E892A8"/>
    <w:lvl w:ilvl="0">
      <w:start w:val="3"/>
      <w:numFmt w:val="decimal"/>
      <w:lvlText w:val="%1."/>
      <w:lvlJc w:val="left"/>
      <w:pPr>
        <w:ind w:left="504" w:hanging="504"/>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31" w15:restartNumberingAfterBreak="0">
    <w:nsid w:val="6AC2642D"/>
    <w:multiLevelType w:val="hybridMultilevel"/>
    <w:tmpl w:val="D5943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C03446"/>
    <w:multiLevelType w:val="multilevel"/>
    <w:tmpl w:val="9BEAD19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3" w15:restartNumberingAfterBreak="0">
    <w:nsid w:val="6E0325C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F21AEB"/>
    <w:multiLevelType w:val="multilevel"/>
    <w:tmpl w:val="93AE19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0657DB"/>
    <w:multiLevelType w:val="multilevel"/>
    <w:tmpl w:val="D4EC0252"/>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6" w15:restartNumberingAfterBreak="0">
    <w:nsid w:val="71005301"/>
    <w:multiLevelType w:val="multilevel"/>
    <w:tmpl w:val="0A7CB42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74F3697A"/>
    <w:multiLevelType w:val="hybridMultilevel"/>
    <w:tmpl w:val="ABA6AC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827432"/>
    <w:multiLevelType w:val="hybridMultilevel"/>
    <w:tmpl w:val="459847AC"/>
    <w:lvl w:ilvl="0" w:tplc="E018BD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7C6AEA"/>
    <w:multiLevelType w:val="multilevel"/>
    <w:tmpl w:val="B04AB076"/>
    <w:lvl w:ilvl="0">
      <w:start w:val="3"/>
      <w:numFmt w:val="decimal"/>
      <w:lvlText w:val="%1."/>
      <w:lvlJc w:val="left"/>
      <w:pPr>
        <w:ind w:left="504" w:hanging="504"/>
      </w:pPr>
      <w:rPr>
        <w:rFonts w:hint="default"/>
      </w:rPr>
    </w:lvl>
    <w:lvl w:ilvl="1">
      <w:start w:val="2"/>
      <w:numFmt w:val="decimal"/>
      <w:lvlText w:val="%1.%2."/>
      <w:lvlJc w:val="left"/>
      <w:pPr>
        <w:ind w:left="1224" w:hanging="720"/>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456" w:hanging="144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824" w:hanging="1800"/>
      </w:pPr>
      <w:rPr>
        <w:rFonts w:hint="default"/>
      </w:rPr>
    </w:lvl>
    <w:lvl w:ilvl="7">
      <w:start w:val="1"/>
      <w:numFmt w:val="decimal"/>
      <w:lvlText w:val="%1.%2.%3.%4.%5.%6.%7.%8."/>
      <w:lvlJc w:val="left"/>
      <w:pPr>
        <w:ind w:left="5688" w:hanging="2160"/>
      </w:pPr>
      <w:rPr>
        <w:rFonts w:hint="default"/>
      </w:rPr>
    </w:lvl>
    <w:lvl w:ilvl="8">
      <w:start w:val="1"/>
      <w:numFmt w:val="decimal"/>
      <w:lvlText w:val="%1.%2.%3.%4.%5.%6.%7.%8.%9."/>
      <w:lvlJc w:val="left"/>
      <w:pPr>
        <w:ind w:left="6192" w:hanging="2160"/>
      </w:pPr>
      <w:rPr>
        <w:rFonts w:hint="default"/>
      </w:rPr>
    </w:lvl>
  </w:abstractNum>
  <w:abstractNum w:abstractNumId="40" w15:restartNumberingAfterBreak="0">
    <w:nsid w:val="7A780F86"/>
    <w:multiLevelType w:val="hybridMultilevel"/>
    <w:tmpl w:val="4920A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F3D26E0"/>
    <w:multiLevelType w:val="hybridMultilevel"/>
    <w:tmpl w:val="2C1C8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9489567">
    <w:abstractNumId w:val="33"/>
  </w:num>
  <w:num w:numId="2" w16cid:durableId="2078476630">
    <w:abstractNumId w:val="23"/>
  </w:num>
  <w:num w:numId="3" w16cid:durableId="479813302">
    <w:abstractNumId w:val="20"/>
  </w:num>
  <w:num w:numId="4" w16cid:durableId="766846772">
    <w:abstractNumId w:val="19"/>
  </w:num>
  <w:num w:numId="5" w16cid:durableId="1047604851">
    <w:abstractNumId w:val="34"/>
  </w:num>
  <w:num w:numId="6" w16cid:durableId="115873337">
    <w:abstractNumId w:val="16"/>
  </w:num>
  <w:num w:numId="7" w16cid:durableId="1973099809">
    <w:abstractNumId w:val="1"/>
  </w:num>
  <w:num w:numId="8" w16cid:durableId="865749910">
    <w:abstractNumId w:val="3"/>
  </w:num>
  <w:num w:numId="9" w16cid:durableId="1201434993">
    <w:abstractNumId w:val="15"/>
  </w:num>
  <w:num w:numId="10" w16cid:durableId="872687797">
    <w:abstractNumId w:val="27"/>
  </w:num>
  <w:num w:numId="11" w16cid:durableId="1578437088">
    <w:abstractNumId w:val="40"/>
  </w:num>
  <w:num w:numId="12" w16cid:durableId="2090809603">
    <w:abstractNumId w:val="0"/>
  </w:num>
  <w:num w:numId="13" w16cid:durableId="1783189011">
    <w:abstractNumId w:val="4"/>
  </w:num>
  <w:num w:numId="14" w16cid:durableId="1934967412">
    <w:abstractNumId w:val="26"/>
  </w:num>
  <w:num w:numId="15" w16cid:durableId="675112786">
    <w:abstractNumId w:val="21"/>
  </w:num>
  <w:num w:numId="16" w16cid:durableId="1602034236">
    <w:abstractNumId w:val="36"/>
  </w:num>
  <w:num w:numId="17" w16cid:durableId="1048645674">
    <w:abstractNumId w:val="30"/>
  </w:num>
  <w:num w:numId="18" w16cid:durableId="668560844">
    <w:abstractNumId w:val="39"/>
  </w:num>
  <w:num w:numId="19" w16cid:durableId="1705981627">
    <w:abstractNumId w:val="35"/>
  </w:num>
  <w:num w:numId="20" w16cid:durableId="1415206143">
    <w:abstractNumId w:val="7"/>
  </w:num>
  <w:num w:numId="21" w16cid:durableId="1098065383">
    <w:abstractNumId w:val="12"/>
  </w:num>
  <w:num w:numId="22" w16cid:durableId="1184856073">
    <w:abstractNumId w:val="38"/>
  </w:num>
  <w:num w:numId="23" w16cid:durableId="790517330">
    <w:abstractNumId w:val="6"/>
  </w:num>
  <w:num w:numId="24" w16cid:durableId="1548297832">
    <w:abstractNumId w:val="5"/>
  </w:num>
  <w:num w:numId="25" w16cid:durableId="2096392461">
    <w:abstractNumId w:val="2"/>
  </w:num>
  <w:num w:numId="26" w16cid:durableId="1655599343">
    <w:abstractNumId w:val="25"/>
  </w:num>
  <w:num w:numId="27" w16cid:durableId="1651594091">
    <w:abstractNumId w:val="32"/>
  </w:num>
  <w:num w:numId="28" w16cid:durableId="1560361491">
    <w:abstractNumId w:val="28"/>
  </w:num>
  <w:num w:numId="29" w16cid:durableId="2052875098">
    <w:abstractNumId w:val="22"/>
  </w:num>
  <w:num w:numId="30" w16cid:durableId="1073814175">
    <w:abstractNumId w:val="11"/>
  </w:num>
  <w:num w:numId="31" w16cid:durableId="224032433">
    <w:abstractNumId w:val="9"/>
  </w:num>
  <w:num w:numId="32" w16cid:durableId="839155269">
    <w:abstractNumId w:val="13"/>
  </w:num>
  <w:num w:numId="33" w16cid:durableId="1816213401">
    <w:abstractNumId w:val="29"/>
  </w:num>
  <w:num w:numId="34" w16cid:durableId="1675181449">
    <w:abstractNumId w:val="37"/>
  </w:num>
  <w:num w:numId="35" w16cid:durableId="1290474509">
    <w:abstractNumId w:val="31"/>
  </w:num>
  <w:num w:numId="36" w16cid:durableId="1542671654">
    <w:abstractNumId w:val="14"/>
  </w:num>
  <w:num w:numId="37" w16cid:durableId="1308826766">
    <w:abstractNumId w:val="24"/>
  </w:num>
  <w:num w:numId="38" w16cid:durableId="1510364273">
    <w:abstractNumId w:val="8"/>
  </w:num>
  <w:num w:numId="39" w16cid:durableId="1953397291">
    <w:abstractNumId w:val="10"/>
  </w:num>
  <w:num w:numId="40" w16cid:durableId="815075158">
    <w:abstractNumId w:val="41"/>
  </w:num>
  <w:num w:numId="41" w16cid:durableId="954677115">
    <w:abstractNumId w:val="17"/>
  </w:num>
  <w:num w:numId="42" w16cid:durableId="7899378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1" w:cryptProviderType="rsaAES" w:cryptAlgorithmClass="hash" w:cryptAlgorithmType="typeAny" w:cryptAlgorithmSid="14" w:cryptSpinCount="100000" w:hash="644742bE1DVfzHzo/Yro5NlI4L3OGlklxuOrf3Y4ni+cUMLxn3oSSI11Y270FQ8SDcCfuZmV2AG/MaE24tOlsw==" w:salt="634tsy80RhjbitmFPfOhK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928"/>
    <w:rsid w:val="00000229"/>
    <w:rsid w:val="00000B27"/>
    <w:rsid w:val="00000BFA"/>
    <w:rsid w:val="00001330"/>
    <w:rsid w:val="00003944"/>
    <w:rsid w:val="00003B32"/>
    <w:rsid w:val="00003FFD"/>
    <w:rsid w:val="000041EC"/>
    <w:rsid w:val="000043CE"/>
    <w:rsid w:val="0000569D"/>
    <w:rsid w:val="0000578A"/>
    <w:rsid w:val="000061D2"/>
    <w:rsid w:val="00006961"/>
    <w:rsid w:val="00006C3F"/>
    <w:rsid w:val="00007B00"/>
    <w:rsid w:val="00007E96"/>
    <w:rsid w:val="00011C43"/>
    <w:rsid w:val="000125EE"/>
    <w:rsid w:val="00012D9D"/>
    <w:rsid w:val="00012F2C"/>
    <w:rsid w:val="0001341C"/>
    <w:rsid w:val="000140D8"/>
    <w:rsid w:val="000146C0"/>
    <w:rsid w:val="000157D4"/>
    <w:rsid w:val="00015841"/>
    <w:rsid w:val="000158CC"/>
    <w:rsid w:val="00015A9E"/>
    <w:rsid w:val="0001711C"/>
    <w:rsid w:val="00017E8A"/>
    <w:rsid w:val="00020AD1"/>
    <w:rsid w:val="00022329"/>
    <w:rsid w:val="000229C9"/>
    <w:rsid w:val="00022C8D"/>
    <w:rsid w:val="00023720"/>
    <w:rsid w:val="0002379C"/>
    <w:rsid w:val="00024155"/>
    <w:rsid w:val="000251AD"/>
    <w:rsid w:val="00025A4D"/>
    <w:rsid w:val="00026D85"/>
    <w:rsid w:val="00026F28"/>
    <w:rsid w:val="00030511"/>
    <w:rsid w:val="000305BC"/>
    <w:rsid w:val="000310CF"/>
    <w:rsid w:val="000311E6"/>
    <w:rsid w:val="00031EB5"/>
    <w:rsid w:val="00032681"/>
    <w:rsid w:val="000343B3"/>
    <w:rsid w:val="000345E1"/>
    <w:rsid w:val="00035147"/>
    <w:rsid w:val="00036654"/>
    <w:rsid w:val="00036A79"/>
    <w:rsid w:val="00037424"/>
    <w:rsid w:val="00040290"/>
    <w:rsid w:val="00041AAC"/>
    <w:rsid w:val="00043918"/>
    <w:rsid w:val="00044B8A"/>
    <w:rsid w:val="00045C21"/>
    <w:rsid w:val="00046B70"/>
    <w:rsid w:val="00047396"/>
    <w:rsid w:val="00050C27"/>
    <w:rsid w:val="00051283"/>
    <w:rsid w:val="000512FE"/>
    <w:rsid w:val="0005134E"/>
    <w:rsid w:val="00051385"/>
    <w:rsid w:val="00053C25"/>
    <w:rsid w:val="000566EE"/>
    <w:rsid w:val="000578A3"/>
    <w:rsid w:val="000607B2"/>
    <w:rsid w:val="000610C3"/>
    <w:rsid w:val="00061356"/>
    <w:rsid w:val="00061A11"/>
    <w:rsid w:val="00061CA5"/>
    <w:rsid w:val="00062B19"/>
    <w:rsid w:val="00063909"/>
    <w:rsid w:val="00064F96"/>
    <w:rsid w:val="0006613F"/>
    <w:rsid w:val="00066194"/>
    <w:rsid w:val="00066DCB"/>
    <w:rsid w:val="00067CBE"/>
    <w:rsid w:val="00070050"/>
    <w:rsid w:val="00070B0A"/>
    <w:rsid w:val="00070EA1"/>
    <w:rsid w:val="00071072"/>
    <w:rsid w:val="00071F47"/>
    <w:rsid w:val="00072B0A"/>
    <w:rsid w:val="00073A9F"/>
    <w:rsid w:val="00074AAF"/>
    <w:rsid w:val="00074BBA"/>
    <w:rsid w:val="00076A62"/>
    <w:rsid w:val="000826D0"/>
    <w:rsid w:val="00084CFF"/>
    <w:rsid w:val="000852AC"/>
    <w:rsid w:val="00085A75"/>
    <w:rsid w:val="000878B9"/>
    <w:rsid w:val="00087A1F"/>
    <w:rsid w:val="00087AA8"/>
    <w:rsid w:val="00090143"/>
    <w:rsid w:val="000938A4"/>
    <w:rsid w:val="00093F12"/>
    <w:rsid w:val="0009415F"/>
    <w:rsid w:val="00094D1E"/>
    <w:rsid w:val="000958A0"/>
    <w:rsid w:val="000972B4"/>
    <w:rsid w:val="000A00E9"/>
    <w:rsid w:val="000A1EEB"/>
    <w:rsid w:val="000A2762"/>
    <w:rsid w:val="000A39FE"/>
    <w:rsid w:val="000A5362"/>
    <w:rsid w:val="000A6328"/>
    <w:rsid w:val="000A6655"/>
    <w:rsid w:val="000A7222"/>
    <w:rsid w:val="000A7DBA"/>
    <w:rsid w:val="000B0DDB"/>
    <w:rsid w:val="000B19C5"/>
    <w:rsid w:val="000B1A5A"/>
    <w:rsid w:val="000B1C0C"/>
    <w:rsid w:val="000B1C0E"/>
    <w:rsid w:val="000B2B5C"/>
    <w:rsid w:val="000B2DEB"/>
    <w:rsid w:val="000B37D9"/>
    <w:rsid w:val="000B4AFB"/>
    <w:rsid w:val="000B51E9"/>
    <w:rsid w:val="000B52CC"/>
    <w:rsid w:val="000B58AE"/>
    <w:rsid w:val="000B7DA4"/>
    <w:rsid w:val="000C1088"/>
    <w:rsid w:val="000C1216"/>
    <w:rsid w:val="000C1381"/>
    <w:rsid w:val="000C1BFC"/>
    <w:rsid w:val="000C229F"/>
    <w:rsid w:val="000C2315"/>
    <w:rsid w:val="000C2E5A"/>
    <w:rsid w:val="000C3C49"/>
    <w:rsid w:val="000C3CCC"/>
    <w:rsid w:val="000C481C"/>
    <w:rsid w:val="000C4959"/>
    <w:rsid w:val="000C4C6A"/>
    <w:rsid w:val="000C650B"/>
    <w:rsid w:val="000C7917"/>
    <w:rsid w:val="000D0C70"/>
    <w:rsid w:val="000D0F71"/>
    <w:rsid w:val="000D1612"/>
    <w:rsid w:val="000D17C6"/>
    <w:rsid w:val="000D2D4E"/>
    <w:rsid w:val="000D34AB"/>
    <w:rsid w:val="000D34AE"/>
    <w:rsid w:val="000D34DD"/>
    <w:rsid w:val="000D47BD"/>
    <w:rsid w:val="000D5759"/>
    <w:rsid w:val="000D5D1E"/>
    <w:rsid w:val="000D7B6D"/>
    <w:rsid w:val="000E00F2"/>
    <w:rsid w:val="000E0264"/>
    <w:rsid w:val="000E03B7"/>
    <w:rsid w:val="000E25EA"/>
    <w:rsid w:val="000E282C"/>
    <w:rsid w:val="000E2DFF"/>
    <w:rsid w:val="000E32F4"/>
    <w:rsid w:val="000E49AF"/>
    <w:rsid w:val="000E4DAA"/>
    <w:rsid w:val="000E7048"/>
    <w:rsid w:val="000E74E6"/>
    <w:rsid w:val="000E793A"/>
    <w:rsid w:val="000F0899"/>
    <w:rsid w:val="000F1665"/>
    <w:rsid w:val="000F1EB0"/>
    <w:rsid w:val="000F2F7B"/>
    <w:rsid w:val="000F32D0"/>
    <w:rsid w:val="000F32F1"/>
    <w:rsid w:val="000F3487"/>
    <w:rsid w:val="000F5297"/>
    <w:rsid w:val="000F6B6A"/>
    <w:rsid w:val="000F765A"/>
    <w:rsid w:val="0010113C"/>
    <w:rsid w:val="00101A2D"/>
    <w:rsid w:val="00102A4A"/>
    <w:rsid w:val="00102AE2"/>
    <w:rsid w:val="00102F43"/>
    <w:rsid w:val="00103B7E"/>
    <w:rsid w:val="001045FA"/>
    <w:rsid w:val="00104771"/>
    <w:rsid w:val="0010499A"/>
    <w:rsid w:val="00106008"/>
    <w:rsid w:val="001060CF"/>
    <w:rsid w:val="00106C5D"/>
    <w:rsid w:val="00106ECC"/>
    <w:rsid w:val="00107171"/>
    <w:rsid w:val="0011079D"/>
    <w:rsid w:val="00112118"/>
    <w:rsid w:val="0011353E"/>
    <w:rsid w:val="001137D8"/>
    <w:rsid w:val="00113C92"/>
    <w:rsid w:val="001141CD"/>
    <w:rsid w:val="001142A4"/>
    <w:rsid w:val="001143B8"/>
    <w:rsid w:val="001153F4"/>
    <w:rsid w:val="001154E5"/>
    <w:rsid w:val="00115F76"/>
    <w:rsid w:val="00116E43"/>
    <w:rsid w:val="001170D6"/>
    <w:rsid w:val="0011788D"/>
    <w:rsid w:val="001223FC"/>
    <w:rsid w:val="001226E3"/>
    <w:rsid w:val="00122DDB"/>
    <w:rsid w:val="0012320E"/>
    <w:rsid w:val="0012424D"/>
    <w:rsid w:val="001253C0"/>
    <w:rsid w:val="00126303"/>
    <w:rsid w:val="001268B2"/>
    <w:rsid w:val="00130E59"/>
    <w:rsid w:val="0013206C"/>
    <w:rsid w:val="0013264C"/>
    <w:rsid w:val="00132967"/>
    <w:rsid w:val="00132A5A"/>
    <w:rsid w:val="001330A2"/>
    <w:rsid w:val="001330A8"/>
    <w:rsid w:val="00134619"/>
    <w:rsid w:val="00136792"/>
    <w:rsid w:val="00136EBD"/>
    <w:rsid w:val="00137B63"/>
    <w:rsid w:val="00137B75"/>
    <w:rsid w:val="00140527"/>
    <w:rsid w:val="0014164C"/>
    <w:rsid w:val="00143C7B"/>
    <w:rsid w:val="00143EDB"/>
    <w:rsid w:val="00144796"/>
    <w:rsid w:val="0014579D"/>
    <w:rsid w:val="00147203"/>
    <w:rsid w:val="00147C37"/>
    <w:rsid w:val="00147CED"/>
    <w:rsid w:val="001500C6"/>
    <w:rsid w:val="00151444"/>
    <w:rsid w:val="00151700"/>
    <w:rsid w:val="00152116"/>
    <w:rsid w:val="00152195"/>
    <w:rsid w:val="00152DA2"/>
    <w:rsid w:val="00152DCB"/>
    <w:rsid w:val="00153779"/>
    <w:rsid w:val="0015447E"/>
    <w:rsid w:val="00155395"/>
    <w:rsid w:val="001553E7"/>
    <w:rsid w:val="00155E2A"/>
    <w:rsid w:val="001575AA"/>
    <w:rsid w:val="00157902"/>
    <w:rsid w:val="00160838"/>
    <w:rsid w:val="00160B28"/>
    <w:rsid w:val="00163398"/>
    <w:rsid w:val="00163521"/>
    <w:rsid w:val="00165AA0"/>
    <w:rsid w:val="00166705"/>
    <w:rsid w:val="00167A50"/>
    <w:rsid w:val="00167EEA"/>
    <w:rsid w:val="00170005"/>
    <w:rsid w:val="00170E30"/>
    <w:rsid w:val="00171676"/>
    <w:rsid w:val="00171DA4"/>
    <w:rsid w:val="00172A4A"/>
    <w:rsid w:val="001733EC"/>
    <w:rsid w:val="001755AD"/>
    <w:rsid w:val="00175998"/>
    <w:rsid w:val="00176C29"/>
    <w:rsid w:val="0017773B"/>
    <w:rsid w:val="00177B03"/>
    <w:rsid w:val="001827DA"/>
    <w:rsid w:val="001829BB"/>
    <w:rsid w:val="00182AA2"/>
    <w:rsid w:val="00182E2F"/>
    <w:rsid w:val="001836F4"/>
    <w:rsid w:val="00184933"/>
    <w:rsid w:val="00184B6A"/>
    <w:rsid w:val="0018537E"/>
    <w:rsid w:val="001876DF"/>
    <w:rsid w:val="00190DDE"/>
    <w:rsid w:val="0019144D"/>
    <w:rsid w:val="00191644"/>
    <w:rsid w:val="00191A61"/>
    <w:rsid w:val="0019221B"/>
    <w:rsid w:val="001933F4"/>
    <w:rsid w:val="00193883"/>
    <w:rsid w:val="001954DF"/>
    <w:rsid w:val="001964F5"/>
    <w:rsid w:val="001966C3"/>
    <w:rsid w:val="00197C82"/>
    <w:rsid w:val="001A0CF1"/>
    <w:rsid w:val="001A2CFA"/>
    <w:rsid w:val="001A3396"/>
    <w:rsid w:val="001A4075"/>
    <w:rsid w:val="001A48B1"/>
    <w:rsid w:val="001A584F"/>
    <w:rsid w:val="001A6531"/>
    <w:rsid w:val="001A6E6C"/>
    <w:rsid w:val="001B1CEC"/>
    <w:rsid w:val="001B212F"/>
    <w:rsid w:val="001B2143"/>
    <w:rsid w:val="001B2529"/>
    <w:rsid w:val="001B323D"/>
    <w:rsid w:val="001B3DEC"/>
    <w:rsid w:val="001B587F"/>
    <w:rsid w:val="001C1AB0"/>
    <w:rsid w:val="001C2161"/>
    <w:rsid w:val="001C2C85"/>
    <w:rsid w:val="001C38F2"/>
    <w:rsid w:val="001C3C81"/>
    <w:rsid w:val="001C4720"/>
    <w:rsid w:val="001C4C86"/>
    <w:rsid w:val="001C65CE"/>
    <w:rsid w:val="001C7401"/>
    <w:rsid w:val="001D1252"/>
    <w:rsid w:val="001D20AE"/>
    <w:rsid w:val="001D3013"/>
    <w:rsid w:val="001D31B9"/>
    <w:rsid w:val="001D4002"/>
    <w:rsid w:val="001D4B41"/>
    <w:rsid w:val="001D59F1"/>
    <w:rsid w:val="001D611C"/>
    <w:rsid w:val="001D6660"/>
    <w:rsid w:val="001D67F8"/>
    <w:rsid w:val="001E0574"/>
    <w:rsid w:val="001E1221"/>
    <w:rsid w:val="001E1480"/>
    <w:rsid w:val="001E196F"/>
    <w:rsid w:val="001E1C8A"/>
    <w:rsid w:val="001E1EC7"/>
    <w:rsid w:val="001E2EC8"/>
    <w:rsid w:val="001E2F0D"/>
    <w:rsid w:val="001E6863"/>
    <w:rsid w:val="001E7CCE"/>
    <w:rsid w:val="001E7F91"/>
    <w:rsid w:val="001F031F"/>
    <w:rsid w:val="001F059C"/>
    <w:rsid w:val="001F0D52"/>
    <w:rsid w:val="001F1381"/>
    <w:rsid w:val="001F1436"/>
    <w:rsid w:val="001F1E7D"/>
    <w:rsid w:val="001F243C"/>
    <w:rsid w:val="001F2B52"/>
    <w:rsid w:val="001F360B"/>
    <w:rsid w:val="001F41FF"/>
    <w:rsid w:val="001F4A71"/>
    <w:rsid w:val="001F4E26"/>
    <w:rsid w:val="001F4E93"/>
    <w:rsid w:val="001F50BE"/>
    <w:rsid w:val="001F5102"/>
    <w:rsid w:val="001F686A"/>
    <w:rsid w:val="001F7261"/>
    <w:rsid w:val="00200728"/>
    <w:rsid w:val="002010C2"/>
    <w:rsid w:val="00201A2C"/>
    <w:rsid w:val="002020F0"/>
    <w:rsid w:val="0020320C"/>
    <w:rsid w:val="00203651"/>
    <w:rsid w:val="00203666"/>
    <w:rsid w:val="002056AC"/>
    <w:rsid w:val="00205C7F"/>
    <w:rsid w:val="00206341"/>
    <w:rsid w:val="00206ADF"/>
    <w:rsid w:val="00207061"/>
    <w:rsid w:val="00207EAF"/>
    <w:rsid w:val="00210A55"/>
    <w:rsid w:val="002119E6"/>
    <w:rsid w:val="00212032"/>
    <w:rsid w:val="002125DF"/>
    <w:rsid w:val="002128FC"/>
    <w:rsid w:val="00214387"/>
    <w:rsid w:val="0021521F"/>
    <w:rsid w:val="00215730"/>
    <w:rsid w:val="002157FD"/>
    <w:rsid w:val="00215E7B"/>
    <w:rsid w:val="002173B4"/>
    <w:rsid w:val="00217E84"/>
    <w:rsid w:val="00220677"/>
    <w:rsid w:val="00222260"/>
    <w:rsid w:val="00222D45"/>
    <w:rsid w:val="0022369B"/>
    <w:rsid w:val="0022437B"/>
    <w:rsid w:val="0022506B"/>
    <w:rsid w:val="00225659"/>
    <w:rsid w:val="002259C7"/>
    <w:rsid w:val="00225A98"/>
    <w:rsid w:val="0022698E"/>
    <w:rsid w:val="0022699F"/>
    <w:rsid w:val="00226A92"/>
    <w:rsid w:val="00226F1C"/>
    <w:rsid w:val="00231813"/>
    <w:rsid w:val="00231C7A"/>
    <w:rsid w:val="00232D3D"/>
    <w:rsid w:val="00232D63"/>
    <w:rsid w:val="00232DB6"/>
    <w:rsid w:val="00233993"/>
    <w:rsid w:val="002346A7"/>
    <w:rsid w:val="002346C2"/>
    <w:rsid w:val="00235B82"/>
    <w:rsid w:val="002362B1"/>
    <w:rsid w:val="00236AD7"/>
    <w:rsid w:val="00237B71"/>
    <w:rsid w:val="00240543"/>
    <w:rsid w:val="00240C2E"/>
    <w:rsid w:val="002414C1"/>
    <w:rsid w:val="002416A8"/>
    <w:rsid w:val="002418D4"/>
    <w:rsid w:val="00241F8B"/>
    <w:rsid w:val="00242291"/>
    <w:rsid w:val="002423D2"/>
    <w:rsid w:val="00243AD6"/>
    <w:rsid w:val="00243D3D"/>
    <w:rsid w:val="00243F57"/>
    <w:rsid w:val="00244D66"/>
    <w:rsid w:val="002452E1"/>
    <w:rsid w:val="0024602A"/>
    <w:rsid w:val="00250774"/>
    <w:rsid w:val="00250959"/>
    <w:rsid w:val="00250962"/>
    <w:rsid w:val="002529E4"/>
    <w:rsid w:val="00252E69"/>
    <w:rsid w:val="002535F5"/>
    <w:rsid w:val="00253C83"/>
    <w:rsid w:val="002561B2"/>
    <w:rsid w:val="0026171E"/>
    <w:rsid w:val="002622C8"/>
    <w:rsid w:val="00262685"/>
    <w:rsid w:val="00263E8D"/>
    <w:rsid w:val="00264501"/>
    <w:rsid w:val="00264904"/>
    <w:rsid w:val="00265C93"/>
    <w:rsid w:val="00265DD1"/>
    <w:rsid w:val="00266036"/>
    <w:rsid w:val="00267890"/>
    <w:rsid w:val="00267A29"/>
    <w:rsid w:val="00270060"/>
    <w:rsid w:val="002701AE"/>
    <w:rsid w:val="00271604"/>
    <w:rsid w:val="00272010"/>
    <w:rsid w:val="00273A37"/>
    <w:rsid w:val="00274057"/>
    <w:rsid w:val="00274100"/>
    <w:rsid w:val="00274272"/>
    <w:rsid w:val="002750E8"/>
    <w:rsid w:val="002760A8"/>
    <w:rsid w:val="00276DD1"/>
    <w:rsid w:val="002775B1"/>
    <w:rsid w:val="002802DB"/>
    <w:rsid w:val="00280956"/>
    <w:rsid w:val="00281616"/>
    <w:rsid w:val="00281DDC"/>
    <w:rsid w:val="00281DEB"/>
    <w:rsid w:val="00281E49"/>
    <w:rsid w:val="002823A3"/>
    <w:rsid w:val="0028267D"/>
    <w:rsid w:val="00282A3D"/>
    <w:rsid w:val="002843A0"/>
    <w:rsid w:val="0028775C"/>
    <w:rsid w:val="0029057F"/>
    <w:rsid w:val="002905DF"/>
    <w:rsid w:val="0029098C"/>
    <w:rsid w:val="00291A83"/>
    <w:rsid w:val="00291C03"/>
    <w:rsid w:val="00292F71"/>
    <w:rsid w:val="00293F83"/>
    <w:rsid w:val="00294170"/>
    <w:rsid w:val="00294784"/>
    <w:rsid w:val="002959FE"/>
    <w:rsid w:val="00296083"/>
    <w:rsid w:val="00296546"/>
    <w:rsid w:val="002975D0"/>
    <w:rsid w:val="002A026B"/>
    <w:rsid w:val="002A0ABE"/>
    <w:rsid w:val="002A1B5B"/>
    <w:rsid w:val="002A1F40"/>
    <w:rsid w:val="002A36E4"/>
    <w:rsid w:val="002A49C3"/>
    <w:rsid w:val="002A6DF7"/>
    <w:rsid w:val="002A6E42"/>
    <w:rsid w:val="002A6EDC"/>
    <w:rsid w:val="002B006C"/>
    <w:rsid w:val="002B23C1"/>
    <w:rsid w:val="002B2CD9"/>
    <w:rsid w:val="002B33BB"/>
    <w:rsid w:val="002B3875"/>
    <w:rsid w:val="002B3886"/>
    <w:rsid w:val="002B3FE1"/>
    <w:rsid w:val="002B4913"/>
    <w:rsid w:val="002B49FB"/>
    <w:rsid w:val="002B4BDE"/>
    <w:rsid w:val="002B5D53"/>
    <w:rsid w:val="002B767B"/>
    <w:rsid w:val="002B79A9"/>
    <w:rsid w:val="002C05E7"/>
    <w:rsid w:val="002C1087"/>
    <w:rsid w:val="002C1593"/>
    <w:rsid w:val="002C2DCA"/>
    <w:rsid w:val="002C3715"/>
    <w:rsid w:val="002C3CF7"/>
    <w:rsid w:val="002C4168"/>
    <w:rsid w:val="002C5562"/>
    <w:rsid w:val="002C5644"/>
    <w:rsid w:val="002C58E0"/>
    <w:rsid w:val="002C72D8"/>
    <w:rsid w:val="002C7BDA"/>
    <w:rsid w:val="002D02D4"/>
    <w:rsid w:val="002D079D"/>
    <w:rsid w:val="002D0D0E"/>
    <w:rsid w:val="002D2A16"/>
    <w:rsid w:val="002D2B4C"/>
    <w:rsid w:val="002D384B"/>
    <w:rsid w:val="002D39FB"/>
    <w:rsid w:val="002D46D0"/>
    <w:rsid w:val="002D47B4"/>
    <w:rsid w:val="002D64E7"/>
    <w:rsid w:val="002D6D5B"/>
    <w:rsid w:val="002D7157"/>
    <w:rsid w:val="002E07D4"/>
    <w:rsid w:val="002E08A0"/>
    <w:rsid w:val="002E12B5"/>
    <w:rsid w:val="002E15DF"/>
    <w:rsid w:val="002E1752"/>
    <w:rsid w:val="002E2CA4"/>
    <w:rsid w:val="002E3366"/>
    <w:rsid w:val="002E393D"/>
    <w:rsid w:val="002E5081"/>
    <w:rsid w:val="002E53BF"/>
    <w:rsid w:val="002E674F"/>
    <w:rsid w:val="002E685A"/>
    <w:rsid w:val="002E7241"/>
    <w:rsid w:val="002F00A3"/>
    <w:rsid w:val="002F1816"/>
    <w:rsid w:val="002F1BC4"/>
    <w:rsid w:val="002F1F85"/>
    <w:rsid w:val="002F2AD8"/>
    <w:rsid w:val="002F3DEE"/>
    <w:rsid w:val="002F4364"/>
    <w:rsid w:val="002F45A0"/>
    <w:rsid w:val="002F533D"/>
    <w:rsid w:val="002F5DC6"/>
    <w:rsid w:val="002F64B5"/>
    <w:rsid w:val="002F72B8"/>
    <w:rsid w:val="002F7EB4"/>
    <w:rsid w:val="002F7F06"/>
    <w:rsid w:val="0030087E"/>
    <w:rsid w:val="00302307"/>
    <w:rsid w:val="0030254E"/>
    <w:rsid w:val="00302D8B"/>
    <w:rsid w:val="0030318F"/>
    <w:rsid w:val="00303659"/>
    <w:rsid w:val="00303901"/>
    <w:rsid w:val="0030424D"/>
    <w:rsid w:val="00304E67"/>
    <w:rsid w:val="00305E9D"/>
    <w:rsid w:val="0030741E"/>
    <w:rsid w:val="00307683"/>
    <w:rsid w:val="003076FA"/>
    <w:rsid w:val="003118AE"/>
    <w:rsid w:val="003129D5"/>
    <w:rsid w:val="00313D2A"/>
    <w:rsid w:val="003140EE"/>
    <w:rsid w:val="003142D0"/>
    <w:rsid w:val="00315162"/>
    <w:rsid w:val="00315EE7"/>
    <w:rsid w:val="0031620E"/>
    <w:rsid w:val="003167E7"/>
    <w:rsid w:val="00317CAD"/>
    <w:rsid w:val="0032039A"/>
    <w:rsid w:val="00320463"/>
    <w:rsid w:val="003211CE"/>
    <w:rsid w:val="00321E75"/>
    <w:rsid w:val="00322616"/>
    <w:rsid w:val="00323121"/>
    <w:rsid w:val="00323A61"/>
    <w:rsid w:val="00323D17"/>
    <w:rsid w:val="0032684D"/>
    <w:rsid w:val="00327CC1"/>
    <w:rsid w:val="00327F94"/>
    <w:rsid w:val="0033145B"/>
    <w:rsid w:val="00332793"/>
    <w:rsid w:val="00332C4A"/>
    <w:rsid w:val="00332CAE"/>
    <w:rsid w:val="00332FF7"/>
    <w:rsid w:val="00333594"/>
    <w:rsid w:val="00334797"/>
    <w:rsid w:val="003351B8"/>
    <w:rsid w:val="003354FE"/>
    <w:rsid w:val="003379FB"/>
    <w:rsid w:val="00340783"/>
    <w:rsid w:val="003417B1"/>
    <w:rsid w:val="00342819"/>
    <w:rsid w:val="00342A65"/>
    <w:rsid w:val="00342C40"/>
    <w:rsid w:val="003449D0"/>
    <w:rsid w:val="00344A65"/>
    <w:rsid w:val="003458CF"/>
    <w:rsid w:val="0034594A"/>
    <w:rsid w:val="00346925"/>
    <w:rsid w:val="0034779A"/>
    <w:rsid w:val="00347A31"/>
    <w:rsid w:val="00347E1A"/>
    <w:rsid w:val="00350282"/>
    <w:rsid w:val="00350302"/>
    <w:rsid w:val="00350826"/>
    <w:rsid w:val="00352EC2"/>
    <w:rsid w:val="00354D05"/>
    <w:rsid w:val="003552C1"/>
    <w:rsid w:val="003560D3"/>
    <w:rsid w:val="00356C6C"/>
    <w:rsid w:val="0035759D"/>
    <w:rsid w:val="00357890"/>
    <w:rsid w:val="00357D2B"/>
    <w:rsid w:val="00360ED5"/>
    <w:rsid w:val="00361D04"/>
    <w:rsid w:val="00362C44"/>
    <w:rsid w:val="003634FD"/>
    <w:rsid w:val="00364E67"/>
    <w:rsid w:val="00364FBF"/>
    <w:rsid w:val="00365FB0"/>
    <w:rsid w:val="00370894"/>
    <w:rsid w:val="00370C7C"/>
    <w:rsid w:val="00371844"/>
    <w:rsid w:val="00371B06"/>
    <w:rsid w:val="00371BD2"/>
    <w:rsid w:val="00373253"/>
    <w:rsid w:val="0037372D"/>
    <w:rsid w:val="0037418A"/>
    <w:rsid w:val="003744F9"/>
    <w:rsid w:val="0037472B"/>
    <w:rsid w:val="00374F42"/>
    <w:rsid w:val="00374FB9"/>
    <w:rsid w:val="00375D5E"/>
    <w:rsid w:val="00377CE9"/>
    <w:rsid w:val="00377E3A"/>
    <w:rsid w:val="003803F1"/>
    <w:rsid w:val="003804AB"/>
    <w:rsid w:val="003810AC"/>
    <w:rsid w:val="003816B5"/>
    <w:rsid w:val="00382298"/>
    <w:rsid w:val="00383863"/>
    <w:rsid w:val="00383FCE"/>
    <w:rsid w:val="0038520E"/>
    <w:rsid w:val="0038583A"/>
    <w:rsid w:val="003858A0"/>
    <w:rsid w:val="00385C43"/>
    <w:rsid w:val="00386188"/>
    <w:rsid w:val="00386FAE"/>
    <w:rsid w:val="00390107"/>
    <w:rsid w:val="00390286"/>
    <w:rsid w:val="0039074B"/>
    <w:rsid w:val="003908D4"/>
    <w:rsid w:val="00391683"/>
    <w:rsid w:val="003916ED"/>
    <w:rsid w:val="00391B0B"/>
    <w:rsid w:val="003922D7"/>
    <w:rsid w:val="00394C10"/>
    <w:rsid w:val="00395B0B"/>
    <w:rsid w:val="003A01EF"/>
    <w:rsid w:val="003A0722"/>
    <w:rsid w:val="003A0786"/>
    <w:rsid w:val="003A0C7C"/>
    <w:rsid w:val="003A1F05"/>
    <w:rsid w:val="003A3894"/>
    <w:rsid w:val="003A4734"/>
    <w:rsid w:val="003A50BF"/>
    <w:rsid w:val="003A545F"/>
    <w:rsid w:val="003A5517"/>
    <w:rsid w:val="003A5569"/>
    <w:rsid w:val="003A6AB5"/>
    <w:rsid w:val="003A7306"/>
    <w:rsid w:val="003B0D2E"/>
    <w:rsid w:val="003B11E6"/>
    <w:rsid w:val="003B18C0"/>
    <w:rsid w:val="003B3CA3"/>
    <w:rsid w:val="003B426E"/>
    <w:rsid w:val="003B4953"/>
    <w:rsid w:val="003B4F71"/>
    <w:rsid w:val="003B6D42"/>
    <w:rsid w:val="003B6FA2"/>
    <w:rsid w:val="003B75D3"/>
    <w:rsid w:val="003B76A3"/>
    <w:rsid w:val="003B776C"/>
    <w:rsid w:val="003B77BC"/>
    <w:rsid w:val="003B7B2B"/>
    <w:rsid w:val="003C2CDE"/>
    <w:rsid w:val="003C504E"/>
    <w:rsid w:val="003C54F0"/>
    <w:rsid w:val="003C7AF9"/>
    <w:rsid w:val="003C7C33"/>
    <w:rsid w:val="003C7EA4"/>
    <w:rsid w:val="003D02CD"/>
    <w:rsid w:val="003D045A"/>
    <w:rsid w:val="003D1FFB"/>
    <w:rsid w:val="003D28D9"/>
    <w:rsid w:val="003D2EE9"/>
    <w:rsid w:val="003D311A"/>
    <w:rsid w:val="003D5227"/>
    <w:rsid w:val="003D5951"/>
    <w:rsid w:val="003D5A64"/>
    <w:rsid w:val="003D610C"/>
    <w:rsid w:val="003D7959"/>
    <w:rsid w:val="003E008A"/>
    <w:rsid w:val="003E08BD"/>
    <w:rsid w:val="003E0D0C"/>
    <w:rsid w:val="003E0DA0"/>
    <w:rsid w:val="003E0F19"/>
    <w:rsid w:val="003E1660"/>
    <w:rsid w:val="003E17E6"/>
    <w:rsid w:val="003E2F08"/>
    <w:rsid w:val="003E3895"/>
    <w:rsid w:val="003E45A8"/>
    <w:rsid w:val="003E4C99"/>
    <w:rsid w:val="003E4D8C"/>
    <w:rsid w:val="003E521D"/>
    <w:rsid w:val="003E5956"/>
    <w:rsid w:val="003E63CC"/>
    <w:rsid w:val="003F08C8"/>
    <w:rsid w:val="003F09C6"/>
    <w:rsid w:val="003F1FD5"/>
    <w:rsid w:val="003F269C"/>
    <w:rsid w:val="003F3DE6"/>
    <w:rsid w:val="003F3E97"/>
    <w:rsid w:val="003F42C9"/>
    <w:rsid w:val="003F4930"/>
    <w:rsid w:val="003F5B8F"/>
    <w:rsid w:val="003F6304"/>
    <w:rsid w:val="003F63AE"/>
    <w:rsid w:val="003F6506"/>
    <w:rsid w:val="003F6AF3"/>
    <w:rsid w:val="00401BBD"/>
    <w:rsid w:val="00401BF7"/>
    <w:rsid w:val="00401D60"/>
    <w:rsid w:val="004022AB"/>
    <w:rsid w:val="0040284C"/>
    <w:rsid w:val="00402CFE"/>
    <w:rsid w:val="00403526"/>
    <w:rsid w:val="00403C1C"/>
    <w:rsid w:val="00404A6E"/>
    <w:rsid w:val="00406347"/>
    <w:rsid w:val="00407191"/>
    <w:rsid w:val="00410153"/>
    <w:rsid w:val="004108A1"/>
    <w:rsid w:val="00410B15"/>
    <w:rsid w:val="00412A11"/>
    <w:rsid w:val="00413B4A"/>
    <w:rsid w:val="0041472C"/>
    <w:rsid w:val="00414CDE"/>
    <w:rsid w:val="00415CB5"/>
    <w:rsid w:val="00415D28"/>
    <w:rsid w:val="00416329"/>
    <w:rsid w:val="00420E16"/>
    <w:rsid w:val="00421CF8"/>
    <w:rsid w:val="004223AE"/>
    <w:rsid w:val="0042285E"/>
    <w:rsid w:val="00422F61"/>
    <w:rsid w:val="00423852"/>
    <w:rsid w:val="0042409B"/>
    <w:rsid w:val="004245FF"/>
    <w:rsid w:val="0042588E"/>
    <w:rsid w:val="00425F19"/>
    <w:rsid w:val="004304FD"/>
    <w:rsid w:val="004312CD"/>
    <w:rsid w:val="0043192D"/>
    <w:rsid w:val="00431E9B"/>
    <w:rsid w:val="00432091"/>
    <w:rsid w:val="00432483"/>
    <w:rsid w:val="00432ABB"/>
    <w:rsid w:val="00432D01"/>
    <w:rsid w:val="00433AB6"/>
    <w:rsid w:val="00433DD1"/>
    <w:rsid w:val="00434AB3"/>
    <w:rsid w:val="00434F2F"/>
    <w:rsid w:val="00435B03"/>
    <w:rsid w:val="00435EF8"/>
    <w:rsid w:val="00436C95"/>
    <w:rsid w:val="0043704F"/>
    <w:rsid w:val="004377AF"/>
    <w:rsid w:val="00440CAC"/>
    <w:rsid w:val="004411CB"/>
    <w:rsid w:val="0044171D"/>
    <w:rsid w:val="00441A74"/>
    <w:rsid w:val="0044200F"/>
    <w:rsid w:val="0044250A"/>
    <w:rsid w:val="00442E5F"/>
    <w:rsid w:val="00442F16"/>
    <w:rsid w:val="00444B12"/>
    <w:rsid w:val="00445646"/>
    <w:rsid w:val="00445FE8"/>
    <w:rsid w:val="0044632E"/>
    <w:rsid w:val="004464DE"/>
    <w:rsid w:val="004468C0"/>
    <w:rsid w:val="00447AD8"/>
    <w:rsid w:val="00447E0A"/>
    <w:rsid w:val="00447F16"/>
    <w:rsid w:val="00447F4C"/>
    <w:rsid w:val="004504D4"/>
    <w:rsid w:val="004507C5"/>
    <w:rsid w:val="00451159"/>
    <w:rsid w:val="00451778"/>
    <w:rsid w:val="00451AE6"/>
    <w:rsid w:val="004534A6"/>
    <w:rsid w:val="00453A0B"/>
    <w:rsid w:val="0045518A"/>
    <w:rsid w:val="00455FC3"/>
    <w:rsid w:val="00456BCE"/>
    <w:rsid w:val="00456DE1"/>
    <w:rsid w:val="00457680"/>
    <w:rsid w:val="00457F91"/>
    <w:rsid w:val="004606AE"/>
    <w:rsid w:val="00463510"/>
    <w:rsid w:val="0046375B"/>
    <w:rsid w:val="004660C3"/>
    <w:rsid w:val="00466529"/>
    <w:rsid w:val="00466BFA"/>
    <w:rsid w:val="00466EBD"/>
    <w:rsid w:val="00467268"/>
    <w:rsid w:val="00467FB8"/>
    <w:rsid w:val="0047036A"/>
    <w:rsid w:val="00471507"/>
    <w:rsid w:val="00471D62"/>
    <w:rsid w:val="0047272D"/>
    <w:rsid w:val="00472B5F"/>
    <w:rsid w:val="00472BA6"/>
    <w:rsid w:val="0047414D"/>
    <w:rsid w:val="00475A47"/>
    <w:rsid w:val="00477119"/>
    <w:rsid w:val="0047767A"/>
    <w:rsid w:val="004777DA"/>
    <w:rsid w:val="0048086D"/>
    <w:rsid w:val="00481A7E"/>
    <w:rsid w:val="00483F78"/>
    <w:rsid w:val="004842A3"/>
    <w:rsid w:val="004859AC"/>
    <w:rsid w:val="0049007A"/>
    <w:rsid w:val="00490436"/>
    <w:rsid w:val="00490520"/>
    <w:rsid w:val="00491BD1"/>
    <w:rsid w:val="00491D93"/>
    <w:rsid w:val="00491E58"/>
    <w:rsid w:val="00493DE4"/>
    <w:rsid w:val="00493DEB"/>
    <w:rsid w:val="004977D5"/>
    <w:rsid w:val="004A012F"/>
    <w:rsid w:val="004A0841"/>
    <w:rsid w:val="004A1013"/>
    <w:rsid w:val="004A10CE"/>
    <w:rsid w:val="004A269F"/>
    <w:rsid w:val="004A26FE"/>
    <w:rsid w:val="004A30D6"/>
    <w:rsid w:val="004A31A3"/>
    <w:rsid w:val="004A389C"/>
    <w:rsid w:val="004A3EFD"/>
    <w:rsid w:val="004A407E"/>
    <w:rsid w:val="004A415F"/>
    <w:rsid w:val="004A473B"/>
    <w:rsid w:val="004A4BD5"/>
    <w:rsid w:val="004A4C9F"/>
    <w:rsid w:val="004A569C"/>
    <w:rsid w:val="004A6004"/>
    <w:rsid w:val="004A6C2C"/>
    <w:rsid w:val="004B0A74"/>
    <w:rsid w:val="004B1F18"/>
    <w:rsid w:val="004B2811"/>
    <w:rsid w:val="004B2847"/>
    <w:rsid w:val="004B482B"/>
    <w:rsid w:val="004B4F4A"/>
    <w:rsid w:val="004B69FA"/>
    <w:rsid w:val="004B72F4"/>
    <w:rsid w:val="004B74D5"/>
    <w:rsid w:val="004C18BB"/>
    <w:rsid w:val="004C1F53"/>
    <w:rsid w:val="004C392B"/>
    <w:rsid w:val="004C45CA"/>
    <w:rsid w:val="004C4A04"/>
    <w:rsid w:val="004C4A46"/>
    <w:rsid w:val="004C4C1B"/>
    <w:rsid w:val="004C5D4D"/>
    <w:rsid w:val="004C609B"/>
    <w:rsid w:val="004C73BA"/>
    <w:rsid w:val="004C7AAD"/>
    <w:rsid w:val="004D1BE2"/>
    <w:rsid w:val="004D23C7"/>
    <w:rsid w:val="004D2B11"/>
    <w:rsid w:val="004D4D37"/>
    <w:rsid w:val="004D52E5"/>
    <w:rsid w:val="004D552C"/>
    <w:rsid w:val="004D5CA6"/>
    <w:rsid w:val="004D6951"/>
    <w:rsid w:val="004D6E61"/>
    <w:rsid w:val="004D6F3D"/>
    <w:rsid w:val="004D7858"/>
    <w:rsid w:val="004D7F4C"/>
    <w:rsid w:val="004E0220"/>
    <w:rsid w:val="004E0D85"/>
    <w:rsid w:val="004E0E4A"/>
    <w:rsid w:val="004E153D"/>
    <w:rsid w:val="004E1965"/>
    <w:rsid w:val="004E24A7"/>
    <w:rsid w:val="004E2C3E"/>
    <w:rsid w:val="004E306F"/>
    <w:rsid w:val="004E3076"/>
    <w:rsid w:val="004E4095"/>
    <w:rsid w:val="004E4542"/>
    <w:rsid w:val="004E6936"/>
    <w:rsid w:val="004E736A"/>
    <w:rsid w:val="004E73AD"/>
    <w:rsid w:val="004F1237"/>
    <w:rsid w:val="004F1A70"/>
    <w:rsid w:val="004F2873"/>
    <w:rsid w:val="004F3A8F"/>
    <w:rsid w:val="00502AE7"/>
    <w:rsid w:val="00503099"/>
    <w:rsid w:val="0050315E"/>
    <w:rsid w:val="0050346F"/>
    <w:rsid w:val="00504BEE"/>
    <w:rsid w:val="00504C45"/>
    <w:rsid w:val="00504CCB"/>
    <w:rsid w:val="005054D5"/>
    <w:rsid w:val="00505A8B"/>
    <w:rsid w:val="0050742B"/>
    <w:rsid w:val="00507848"/>
    <w:rsid w:val="00507959"/>
    <w:rsid w:val="005106E7"/>
    <w:rsid w:val="00511377"/>
    <w:rsid w:val="005134CE"/>
    <w:rsid w:val="00513660"/>
    <w:rsid w:val="005146C6"/>
    <w:rsid w:val="005158C3"/>
    <w:rsid w:val="005160CA"/>
    <w:rsid w:val="00516CAE"/>
    <w:rsid w:val="00516EE8"/>
    <w:rsid w:val="00520004"/>
    <w:rsid w:val="00520624"/>
    <w:rsid w:val="00520B30"/>
    <w:rsid w:val="00521386"/>
    <w:rsid w:val="005219B4"/>
    <w:rsid w:val="005246D6"/>
    <w:rsid w:val="005249DD"/>
    <w:rsid w:val="00526220"/>
    <w:rsid w:val="00527DBF"/>
    <w:rsid w:val="00531045"/>
    <w:rsid w:val="00531425"/>
    <w:rsid w:val="005315A9"/>
    <w:rsid w:val="0053165E"/>
    <w:rsid w:val="00531B55"/>
    <w:rsid w:val="00532C10"/>
    <w:rsid w:val="0053323C"/>
    <w:rsid w:val="0053483F"/>
    <w:rsid w:val="00535695"/>
    <w:rsid w:val="00535A00"/>
    <w:rsid w:val="00535CE3"/>
    <w:rsid w:val="00540056"/>
    <w:rsid w:val="00540AA6"/>
    <w:rsid w:val="00540CA5"/>
    <w:rsid w:val="00540CDF"/>
    <w:rsid w:val="00541250"/>
    <w:rsid w:val="00543B0E"/>
    <w:rsid w:val="005440CB"/>
    <w:rsid w:val="0054441C"/>
    <w:rsid w:val="0054446D"/>
    <w:rsid w:val="00544578"/>
    <w:rsid w:val="00544B51"/>
    <w:rsid w:val="005451C1"/>
    <w:rsid w:val="0054610C"/>
    <w:rsid w:val="00546494"/>
    <w:rsid w:val="00546CAF"/>
    <w:rsid w:val="00546D6C"/>
    <w:rsid w:val="00546FD3"/>
    <w:rsid w:val="00550AD2"/>
    <w:rsid w:val="00551494"/>
    <w:rsid w:val="00551ECE"/>
    <w:rsid w:val="00551FF6"/>
    <w:rsid w:val="0055429E"/>
    <w:rsid w:val="005557A8"/>
    <w:rsid w:val="005575D1"/>
    <w:rsid w:val="00557AD6"/>
    <w:rsid w:val="005600F7"/>
    <w:rsid w:val="005602CF"/>
    <w:rsid w:val="005609F4"/>
    <w:rsid w:val="00560EE0"/>
    <w:rsid w:val="00561AC1"/>
    <w:rsid w:val="0056225E"/>
    <w:rsid w:val="005624F9"/>
    <w:rsid w:val="0056279E"/>
    <w:rsid w:val="00562B6D"/>
    <w:rsid w:val="0056317A"/>
    <w:rsid w:val="00563471"/>
    <w:rsid w:val="005637EA"/>
    <w:rsid w:val="00565016"/>
    <w:rsid w:val="0056609B"/>
    <w:rsid w:val="005668A1"/>
    <w:rsid w:val="00567152"/>
    <w:rsid w:val="00571CCA"/>
    <w:rsid w:val="00572C3F"/>
    <w:rsid w:val="00573B69"/>
    <w:rsid w:val="00574609"/>
    <w:rsid w:val="00574BCF"/>
    <w:rsid w:val="00575996"/>
    <w:rsid w:val="00575C58"/>
    <w:rsid w:val="00576994"/>
    <w:rsid w:val="00577325"/>
    <w:rsid w:val="005774EC"/>
    <w:rsid w:val="0058034F"/>
    <w:rsid w:val="0058119E"/>
    <w:rsid w:val="0058152E"/>
    <w:rsid w:val="005820C7"/>
    <w:rsid w:val="00582A02"/>
    <w:rsid w:val="005838C1"/>
    <w:rsid w:val="00583CFF"/>
    <w:rsid w:val="00583D84"/>
    <w:rsid w:val="00584070"/>
    <w:rsid w:val="005843DF"/>
    <w:rsid w:val="005846C9"/>
    <w:rsid w:val="00584D2C"/>
    <w:rsid w:val="005856B0"/>
    <w:rsid w:val="00585C21"/>
    <w:rsid w:val="0058613F"/>
    <w:rsid w:val="00586283"/>
    <w:rsid w:val="005871B6"/>
    <w:rsid w:val="005872BA"/>
    <w:rsid w:val="00590418"/>
    <w:rsid w:val="00591910"/>
    <w:rsid w:val="00592254"/>
    <w:rsid w:val="00592265"/>
    <w:rsid w:val="00592B0F"/>
    <w:rsid w:val="00592B2C"/>
    <w:rsid w:val="00592BD1"/>
    <w:rsid w:val="00592ECC"/>
    <w:rsid w:val="00594594"/>
    <w:rsid w:val="00594B6A"/>
    <w:rsid w:val="00594D11"/>
    <w:rsid w:val="00594EEC"/>
    <w:rsid w:val="00595291"/>
    <w:rsid w:val="00595727"/>
    <w:rsid w:val="0059585F"/>
    <w:rsid w:val="0059593F"/>
    <w:rsid w:val="00597271"/>
    <w:rsid w:val="00597CFF"/>
    <w:rsid w:val="005A0CCF"/>
    <w:rsid w:val="005A1B5A"/>
    <w:rsid w:val="005A208C"/>
    <w:rsid w:val="005A231B"/>
    <w:rsid w:val="005A2B5E"/>
    <w:rsid w:val="005A3077"/>
    <w:rsid w:val="005A3BBC"/>
    <w:rsid w:val="005A4140"/>
    <w:rsid w:val="005A477E"/>
    <w:rsid w:val="005A4D4A"/>
    <w:rsid w:val="005A4DA5"/>
    <w:rsid w:val="005A5626"/>
    <w:rsid w:val="005A744B"/>
    <w:rsid w:val="005A74D9"/>
    <w:rsid w:val="005A77E6"/>
    <w:rsid w:val="005B040C"/>
    <w:rsid w:val="005B157D"/>
    <w:rsid w:val="005B178F"/>
    <w:rsid w:val="005B1FCA"/>
    <w:rsid w:val="005B287D"/>
    <w:rsid w:val="005B3298"/>
    <w:rsid w:val="005B3A42"/>
    <w:rsid w:val="005B5EE6"/>
    <w:rsid w:val="005B6022"/>
    <w:rsid w:val="005C0B81"/>
    <w:rsid w:val="005C107E"/>
    <w:rsid w:val="005C1166"/>
    <w:rsid w:val="005C2175"/>
    <w:rsid w:val="005C266E"/>
    <w:rsid w:val="005C2F95"/>
    <w:rsid w:val="005C413E"/>
    <w:rsid w:val="005C49CA"/>
    <w:rsid w:val="005C4D6D"/>
    <w:rsid w:val="005C59BE"/>
    <w:rsid w:val="005C7A29"/>
    <w:rsid w:val="005C7CAE"/>
    <w:rsid w:val="005C7D93"/>
    <w:rsid w:val="005D051E"/>
    <w:rsid w:val="005D0B00"/>
    <w:rsid w:val="005D3925"/>
    <w:rsid w:val="005D3C1E"/>
    <w:rsid w:val="005D4181"/>
    <w:rsid w:val="005D471D"/>
    <w:rsid w:val="005D4B67"/>
    <w:rsid w:val="005D4CDF"/>
    <w:rsid w:val="005D6486"/>
    <w:rsid w:val="005D66C4"/>
    <w:rsid w:val="005D680B"/>
    <w:rsid w:val="005D7029"/>
    <w:rsid w:val="005D7A65"/>
    <w:rsid w:val="005D7A6F"/>
    <w:rsid w:val="005E067C"/>
    <w:rsid w:val="005E2585"/>
    <w:rsid w:val="005E28E8"/>
    <w:rsid w:val="005E3A19"/>
    <w:rsid w:val="005E4147"/>
    <w:rsid w:val="005E433F"/>
    <w:rsid w:val="005E4648"/>
    <w:rsid w:val="005E47C2"/>
    <w:rsid w:val="005E59F2"/>
    <w:rsid w:val="005E6B74"/>
    <w:rsid w:val="005E6CD7"/>
    <w:rsid w:val="005E70BD"/>
    <w:rsid w:val="005E7CC6"/>
    <w:rsid w:val="005F097D"/>
    <w:rsid w:val="005F1AA5"/>
    <w:rsid w:val="005F2344"/>
    <w:rsid w:val="005F3109"/>
    <w:rsid w:val="005F327D"/>
    <w:rsid w:val="005F4B0E"/>
    <w:rsid w:val="005F53BB"/>
    <w:rsid w:val="005F71E4"/>
    <w:rsid w:val="005F7FBE"/>
    <w:rsid w:val="006008FA"/>
    <w:rsid w:val="0060234F"/>
    <w:rsid w:val="0060328A"/>
    <w:rsid w:val="006032C9"/>
    <w:rsid w:val="00603F4D"/>
    <w:rsid w:val="00604682"/>
    <w:rsid w:val="00604E50"/>
    <w:rsid w:val="0060517C"/>
    <w:rsid w:val="00606B85"/>
    <w:rsid w:val="00607A55"/>
    <w:rsid w:val="0061012E"/>
    <w:rsid w:val="00610834"/>
    <w:rsid w:val="0061161D"/>
    <w:rsid w:val="00613657"/>
    <w:rsid w:val="00614758"/>
    <w:rsid w:val="00616B38"/>
    <w:rsid w:val="0061795F"/>
    <w:rsid w:val="0062004E"/>
    <w:rsid w:val="006202CB"/>
    <w:rsid w:val="006208A7"/>
    <w:rsid w:val="00621E6C"/>
    <w:rsid w:val="006263F6"/>
    <w:rsid w:val="0062697E"/>
    <w:rsid w:val="00626980"/>
    <w:rsid w:val="00626F92"/>
    <w:rsid w:val="006271B4"/>
    <w:rsid w:val="00630330"/>
    <w:rsid w:val="00631BFA"/>
    <w:rsid w:val="0063327F"/>
    <w:rsid w:val="00633FEF"/>
    <w:rsid w:val="0063441D"/>
    <w:rsid w:val="00634FB4"/>
    <w:rsid w:val="0063515A"/>
    <w:rsid w:val="00635571"/>
    <w:rsid w:val="006367E7"/>
    <w:rsid w:val="00637676"/>
    <w:rsid w:val="00637B6E"/>
    <w:rsid w:val="00640F1A"/>
    <w:rsid w:val="00641795"/>
    <w:rsid w:val="00643D13"/>
    <w:rsid w:val="0064439C"/>
    <w:rsid w:val="00644CA9"/>
    <w:rsid w:val="00644E9E"/>
    <w:rsid w:val="00644FE9"/>
    <w:rsid w:val="00644FF2"/>
    <w:rsid w:val="00646437"/>
    <w:rsid w:val="00646893"/>
    <w:rsid w:val="006469FC"/>
    <w:rsid w:val="0064724E"/>
    <w:rsid w:val="00650EB1"/>
    <w:rsid w:val="006513FC"/>
    <w:rsid w:val="006515C7"/>
    <w:rsid w:val="00652038"/>
    <w:rsid w:val="00652420"/>
    <w:rsid w:val="00653C14"/>
    <w:rsid w:val="006543BA"/>
    <w:rsid w:val="00654A3B"/>
    <w:rsid w:val="00656281"/>
    <w:rsid w:val="00657075"/>
    <w:rsid w:val="006571FE"/>
    <w:rsid w:val="0065777C"/>
    <w:rsid w:val="00662279"/>
    <w:rsid w:val="00663FC0"/>
    <w:rsid w:val="00664BD0"/>
    <w:rsid w:val="00664EBE"/>
    <w:rsid w:val="00665172"/>
    <w:rsid w:val="00665AD9"/>
    <w:rsid w:val="00665EC7"/>
    <w:rsid w:val="006666B6"/>
    <w:rsid w:val="00666CC9"/>
    <w:rsid w:val="00667379"/>
    <w:rsid w:val="00670049"/>
    <w:rsid w:val="00670AE9"/>
    <w:rsid w:val="00671AE0"/>
    <w:rsid w:val="00671DDA"/>
    <w:rsid w:val="006733F9"/>
    <w:rsid w:val="0067408D"/>
    <w:rsid w:val="006750BA"/>
    <w:rsid w:val="00675D7B"/>
    <w:rsid w:val="00676158"/>
    <w:rsid w:val="0067623E"/>
    <w:rsid w:val="00677565"/>
    <w:rsid w:val="006777D5"/>
    <w:rsid w:val="00677B20"/>
    <w:rsid w:val="00677EC6"/>
    <w:rsid w:val="0068083D"/>
    <w:rsid w:val="006811AD"/>
    <w:rsid w:val="0068152E"/>
    <w:rsid w:val="00681FAE"/>
    <w:rsid w:val="006826E8"/>
    <w:rsid w:val="0068290C"/>
    <w:rsid w:val="00684D63"/>
    <w:rsid w:val="00686439"/>
    <w:rsid w:val="00687A7A"/>
    <w:rsid w:val="00690CED"/>
    <w:rsid w:val="00691557"/>
    <w:rsid w:val="00691A41"/>
    <w:rsid w:val="00691B88"/>
    <w:rsid w:val="00692091"/>
    <w:rsid w:val="00692C79"/>
    <w:rsid w:val="00694780"/>
    <w:rsid w:val="006948BF"/>
    <w:rsid w:val="00694A9D"/>
    <w:rsid w:val="00694E18"/>
    <w:rsid w:val="00694E3C"/>
    <w:rsid w:val="006954E4"/>
    <w:rsid w:val="00695647"/>
    <w:rsid w:val="00697107"/>
    <w:rsid w:val="0069776A"/>
    <w:rsid w:val="006A125A"/>
    <w:rsid w:val="006A147C"/>
    <w:rsid w:val="006A3122"/>
    <w:rsid w:val="006A3456"/>
    <w:rsid w:val="006A389C"/>
    <w:rsid w:val="006A3D37"/>
    <w:rsid w:val="006A4B3D"/>
    <w:rsid w:val="006A5115"/>
    <w:rsid w:val="006A55EC"/>
    <w:rsid w:val="006A62B2"/>
    <w:rsid w:val="006A6996"/>
    <w:rsid w:val="006A6D0F"/>
    <w:rsid w:val="006A6D42"/>
    <w:rsid w:val="006A796E"/>
    <w:rsid w:val="006A7CBC"/>
    <w:rsid w:val="006B09FE"/>
    <w:rsid w:val="006B2610"/>
    <w:rsid w:val="006B2F9F"/>
    <w:rsid w:val="006B3D2A"/>
    <w:rsid w:val="006B4EBC"/>
    <w:rsid w:val="006B528B"/>
    <w:rsid w:val="006B6A36"/>
    <w:rsid w:val="006B7BF9"/>
    <w:rsid w:val="006B7C91"/>
    <w:rsid w:val="006C08EC"/>
    <w:rsid w:val="006C0E32"/>
    <w:rsid w:val="006C3E4A"/>
    <w:rsid w:val="006C3ED9"/>
    <w:rsid w:val="006C629A"/>
    <w:rsid w:val="006C6A36"/>
    <w:rsid w:val="006C7626"/>
    <w:rsid w:val="006C7C1E"/>
    <w:rsid w:val="006D051F"/>
    <w:rsid w:val="006D054A"/>
    <w:rsid w:val="006D0B6E"/>
    <w:rsid w:val="006D1F74"/>
    <w:rsid w:val="006D227A"/>
    <w:rsid w:val="006D329D"/>
    <w:rsid w:val="006D4920"/>
    <w:rsid w:val="006D5227"/>
    <w:rsid w:val="006D5A30"/>
    <w:rsid w:val="006D746B"/>
    <w:rsid w:val="006D7718"/>
    <w:rsid w:val="006E0D4C"/>
    <w:rsid w:val="006E1FBD"/>
    <w:rsid w:val="006E2B10"/>
    <w:rsid w:val="006E341A"/>
    <w:rsid w:val="006E3579"/>
    <w:rsid w:val="006E3B85"/>
    <w:rsid w:val="006E50E2"/>
    <w:rsid w:val="006E613A"/>
    <w:rsid w:val="006E652D"/>
    <w:rsid w:val="006E7AE6"/>
    <w:rsid w:val="006F25B9"/>
    <w:rsid w:val="006F2C87"/>
    <w:rsid w:val="006F2C92"/>
    <w:rsid w:val="006F3E9F"/>
    <w:rsid w:val="006F56BD"/>
    <w:rsid w:val="006F5E15"/>
    <w:rsid w:val="006F5F8A"/>
    <w:rsid w:val="006F6928"/>
    <w:rsid w:val="007005E9"/>
    <w:rsid w:val="00701BB0"/>
    <w:rsid w:val="00702EE6"/>
    <w:rsid w:val="007038AB"/>
    <w:rsid w:val="007056A5"/>
    <w:rsid w:val="007068C1"/>
    <w:rsid w:val="00707158"/>
    <w:rsid w:val="007076CF"/>
    <w:rsid w:val="007103CB"/>
    <w:rsid w:val="00710644"/>
    <w:rsid w:val="007133F8"/>
    <w:rsid w:val="007137CB"/>
    <w:rsid w:val="007139F6"/>
    <w:rsid w:val="0071475C"/>
    <w:rsid w:val="00714A30"/>
    <w:rsid w:val="007163F3"/>
    <w:rsid w:val="00717B4C"/>
    <w:rsid w:val="007203C4"/>
    <w:rsid w:val="007211CB"/>
    <w:rsid w:val="007213AF"/>
    <w:rsid w:val="00721A75"/>
    <w:rsid w:val="00722020"/>
    <w:rsid w:val="0072269B"/>
    <w:rsid w:val="00722AA7"/>
    <w:rsid w:val="00724114"/>
    <w:rsid w:val="00724E86"/>
    <w:rsid w:val="00724F62"/>
    <w:rsid w:val="007275F8"/>
    <w:rsid w:val="007276B5"/>
    <w:rsid w:val="00727BC3"/>
    <w:rsid w:val="00727CE7"/>
    <w:rsid w:val="007309C4"/>
    <w:rsid w:val="00730A06"/>
    <w:rsid w:val="00731014"/>
    <w:rsid w:val="00732043"/>
    <w:rsid w:val="007321A8"/>
    <w:rsid w:val="0073347F"/>
    <w:rsid w:val="007345C4"/>
    <w:rsid w:val="00735E41"/>
    <w:rsid w:val="007408EA"/>
    <w:rsid w:val="0074114A"/>
    <w:rsid w:val="007416B2"/>
    <w:rsid w:val="00742551"/>
    <w:rsid w:val="00743CDD"/>
    <w:rsid w:val="00743E25"/>
    <w:rsid w:val="007459BC"/>
    <w:rsid w:val="00751B28"/>
    <w:rsid w:val="0075288E"/>
    <w:rsid w:val="00752FBC"/>
    <w:rsid w:val="0075397C"/>
    <w:rsid w:val="00753F6C"/>
    <w:rsid w:val="007545CF"/>
    <w:rsid w:val="007554EF"/>
    <w:rsid w:val="0075594E"/>
    <w:rsid w:val="00755FA3"/>
    <w:rsid w:val="007568FE"/>
    <w:rsid w:val="00757718"/>
    <w:rsid w:val="00760379"/>
    <w:rsid w:val="0076117F"/>
    <w:rsid w:val="00761827"/>
    <w:rsid w:val="00762CC8"/>
    <w:rsid w:val="00764C12"/>
    <w:rsid w:val="00764E08"/>
    <w:rsid w:val="00764F44"/>
    <w:rsid w:val="00767402"/>
    <w:rsid w:val="0077078F"/>
    <w:rsid w:val="00770E0C"/>
    <w:rsid w:val="007731AE"/>
    <w:rsid w:val="007740A1"/>
    <w:rsid w:val="007744E8"/>
    <w:rsid w:val="00776975"/>
    <w:rsid w:val="007770CB"/>
    <w:rsid w:val="00777A44"/>
    <w:rsid w:val="00783214"/>
    <w:rsid w:val="007832B6"/>
    <w:rsid w:val="00783774"/>
    <w:rsid w:val="00783B3B"/>
    <w:rsid w:val="00783C9F"/>
    <w:rsid w:val="00784038"/>
    <w:rsid w:val="00784C55"/>
    <w:rsid w:val="00784C58"/>
    <w:rsid w:val="00785532"/>
    <w:rsid w:val="0078578E"/>
    <w:rsid w:val="00786C0A"/>
    <w:rsid w:val="00787E61"/>
    <w:rsid w:val="00790BC4"/>
    <w:rsid w:val="00791D75"/>
    <w:rsid w:val="00792E2B"/>
    <w:rsid w:val="007937C0"/>
    <w:rsid w:val="00793918"/>
    <w:rsid w:val="00793BDC"/>
    <w:rsid w:val="00793C32"/>
    <w:rsid w:val="00796118"/>
    <w:rsid w:val="007A0594"/>
    <w:rsid w:val="007A0B78"/>
    <w:rsid w:val="007A0DE6"/>
    <w:rsid w:val="007A106F"/>
    <w:rsid w:val="007A1A84"/>
    <w:rsid w:val="007A31D4"/>
    <w:rsid w:val="007A3491"/>
    <w:rsid w:val="007A3617"/>
    <w:rsid w:val="007A40C1"/>
    <w:rsid w:val="007A4106"/>
    <w:rsid w:val="007A521D"/>
    <w:rsid w:val="007A5D7E"/>
    <w:rsid w:val="007A5DAC"/>
    <w:rsid w:val="007A6814"/>
    <w:rsid w:val="007A71B4"/>
    <w:rsid w:val="007A77B4"/>
    <w:rsid w:val="007A7C10"/>
    <w:rsid w:val="007B1697"/>
    <w:rsid w:val="007B2C9B"/>
    <w:rsid w:val="007B30D2"/>
    <w:rsid w:val="007B4028"/>
    <w:rsid w:val="007B40FB"/>
    <w:rsid w:val="007B432F"/>
    <w:rsid w:val="007B45D8"/>
    <w:rsid w:val="007B46D0"/>
    <w:rsid w:val="007B4BC3"/>
    <w:rsid w:val="007B66F0"/>
    <w:rsid w:val="007B73DD"/>
    <w:rsid w:val="007C1510"/>
    <w:rsid w:val="007C1684"/>
    <w:rsid w:val="007C28C9"/>
    <w:rsid w:val="007C2AE4"/>
    <w:rsid w:val="007C3B9B"/>
    <w:rsid w:val="007C3D53"/>
    <w:rsid w:val="007C40A8"/>
    <w:rsid w:val="007C44F4"/>
    <w:rsid w:val="007C59A4"/>
    <w:rsid w:val="007C728D"/>
    <w:rsid w:val="007D2384"/>
    <w:rsid w:val="007D23F9"/>
    <w:rsid w:val="007D2549"/>
    <w:rsid w:val="007D3950"/>
    <w:rsid w:val="007D457F"/>
    <w:rsid w:val="007D4F25"/>
    <w:rsid w:val="007D5094"/>
    <w:rsid w:val="007D68ED"/>
    <w:rsid w:val="007D6A6F"/>
    <w:rsid w:val="007D6D2C"/>
    <w:rsid w:val="007D7397"/>
    <w:rsid w:val="007D740D"/>
    <w:rsid w:val="007D7CFC"/>
    <w:rsid w:val="007E1E96"/>
    <w:rsid w:val="007E1EE3"/>
    <w:rsid w:val="007E29E6"/>
    <w:rsid w:val="007E552C"/>
    <w:rsid w:val="007E6902"/>
    <w:rsid w:val="007E6D6F"/>
    <w:rsid w:val="007E73E6"/>
    <w:rsid w:val="007E7A3F"/>
    <w:rsid w:val="007E7E0F"/>
    <w:rsid w:val="007F2965"/>
    <w:rsid w:val="007F3625"/>
    <w:rsid w:val="007F5D87"/>
    <w:rsid w:val="007F6047"/>
    <w:rsid w:val="007F66B4"/>
    <w:rsid w:val="007F6708"/>
    <w:rsid w:val="0080034F"/>
    <w:rsid w:val="00800756"/>
    <w:rsid w:val="008014B6"/>
    <w:rsid w:val="00801E31"/>
    <w:rsid w:val="008022DA"/>
    <w:rsid w:val="008032F6"/>
    <w:rsid w:val="008039D9"/>
    <w:rsid w:val="008042E1"/>
    <w:rsid w:val="00804D40"/>
    <w:rsid w:val="00804E27"/>
    <w:rsid w:val="0080503D"/>
    <w:rsid w:val="00805AF4"/>
    <w:rsid w:val="0080651A"/>
    <w:rsid w:val="008075CB"/>
    <w:rsid w:val="008076EE"/>
    <w:rsid w:val="008100F4"/>
    <w:rsid w:val="00810574"/>
    <w:rsid w:val="00810D20"/>
    <w:rsid w:val="00811646"/>
    <w:rsid w:val="00811E0B"/>
    <w:rsid w:val="00811E6A"/>
    <w:rsid w:val="0081225A"/>
    <w:rsid w:val="00815517"/>
    <w:rsid w:val="008158A2"/>
    <w:rsid w:val="008160D2"/>
    <w:rsid w:val="0081651D"/>
    <w:rsid w:val="00816B61"/>
    <w:rsid w:val="00816B9E"/>
    <w:rsid w:val="008174E7"/>
    <w:rsid w:val="008207D7"/>
    <w:rsid w:val="00822B47"/>
    <w:rsid w:val="008236F3"/>
    <w:rsid w:val="00825E04"/>
    <w:rsid w:val="008266A9"/>
    <w:rsid w:val="00826798"/>
    <w:rsid w:val="0082691E"/>
    <w:rsid w:val="00827871"/>
    <w:rsid w:val="00827A3B"/>
    <w:rsid w:val="008302BB"/>
    <w:rsid w:val="00831102"/>
    <w:rsid w:val="008319AF"/>
    <w:rsid w:val="00833006"/>
    <w:rsid w:val="008331E0"/>
    <w:rsid w:val="0083384D"/>
    <w:rsid w:val="00833E87"/>
    <w:rsid w:val="00834F53"/>
    <w:rsid w:val="008362A4"/>
    <w:rsid w:val="008362C2"/>
    <w:rsid w:val="0083683A"/>
    <w:rsid w:val="00836B0A"/>
    <w:rsid w:val="00836C02"/>
    <w:rsid w:val="00837913"/>
    <w:rsid w:val="00841D4C"/>
    <w:rsid w:val="008421D9"/>
    <w:rsid w:val="00842675"/>
    <w:rsid w:val="008428E4"/>
    <w:rsid w:val="00842B80"/>
    <w:rsid w:val="008436BA"/>
    <w:rsid w:val="00843AA8"/>
    <w:rsid w:val="008451AC"/>
    <w:rsid w:val="00845328"/>
    <w:rsid w:val="00845AF2"/>
    <w:rsid w:val="00845E35"/>
    <w:rsid w:val="008471B0"/>
    <w:rsid w:val="008477B1"/>
    <w:rsid w:val="00847C6B"/>
    <w:rsid w:val="00847CB8"/>
    <w:rsid w:val="00847F02"/>
    <w:rsid w:val="00851037"/>
    <w:rsid w:val="0085196F"/>
    <w:rsid w:val="008522F2"/>
    <w:rsid w:val="00852D8F"/>
    <w:rsid w:val="00852F46"/>
    <w:rsid w:val="00854075"/>
    <w:rsid w:val="008548C8"/>
    <w:rsid w:val="0085496A"/>
    <w:rsid w:val="00854A8B"/>
    <w:rsid w:val="00854B70"/>
    <w:rsid w:val="00855329"/>
    <w:rsid w:val="008557CF"/>
    <w:rsid w:val="0085766D"/>
    <w:rsid w:val="008621DB"/>
    <w:rsid w:val="00863134"/>
    <w:rsid w:val="00863BE6"/>
    <w:rsid w:val="00865964"/>
    <w:rsid w:val="00865D7D"/>
    <w:rsid w:val="0086673C"/>
    <w:rsid w:val="008679F4"/>
    <w:rsid w:val="00867D21"/>
    <w:rsid w:val="00871B8A"/>
    <w:rsid w:val="008727C9"/>
    <w:rsid w:val="008729C3"/>
    <w:rsid w:val="00873302"/>
    <w:rsid w:val="008736D7"/>
    <w:rsid w:val="008737CE"/>
    <w:rsid w:val="00873B53"/>
    <w:rsid w:val="00873F41"/>
    <w:rsid w:val="0087450F"/>
    <w:rsid w:val="008751C3"/>
    <w:rsid w:val="008757BC"/>
    <w:rsid w:val="008758BB"/>
    <w:rsid w:val="00876310"/>
    <w:rsid w:val="008777A8"/>
    <w:rsid w:val="00881B46"/>
    <w:rsid w:val="00883254"/>
    <w:rsid w:val="00883B38"/>
    <w:rsid w:val="00887481"/>
    <w:rsid w:val="0089041E"/>
    <w:rsid w:val="00891A29"/>
    <w:rsid w:val="00892424"/>
    <w:rsid w:val="00892470"/>
    <w:rsid w:val="00892823"/>
    <w:rsid w:val="00894224"/>
    <w:rsid w:val="00895BC6"/>
    <w:rsid w:val="00895EA9"/>
    <w:rsid w:val="0089725A"/>
    <w:rsid w:val="008A06F0"/>
    <w:rsid w:val="008A12E5"/>
    <w:rsid w:val="008A36F7"/>
    <w:rsid w:val="008A37D2"/>
    <w:rsid w:val="008A4469"/>
    <w:rsid w:val="008A4494"/>
    <w:rsid w:val="008A5C75"/>
    <w:rsid w:val="008A7C80"/>
    <w:rsid w:val="008A7E13"/>
    <w:rsid w:val="008A7FDF"/>
    <w:rsid w:val="008B0D22"/>
    <w:rsid w:val="008B0D7F"/>
    <w:rsid w:val="008B1636"/>
    <w:rsid w:val="008B1E3D"/>
    <w:rsid w:val="008B215D"/>
    <w:rsid w:val="008B2B25"/>
    <w:rsid w:val="008B2FF3"/>
    <w:rsid w:val="008B31B4"/>
    <w:rsid w:val="008B3576"/>
    <w:rsid w:val="008B3764"/>
    <w:rsid w:val="008B3B03"/>
    <w:rsid w:val="008B442C"/>
    <w:rsid w:val="008B4CE6"/>
    <w:rsid w:val="008B4F0D"/>
    <w:rsid w:val="008B60C2"/>
    <w:rsid w:val="008B7312"/>
    <w:rsid w:val="008C00A9"/>
    <w:rsid w:val="008C1245"/>
    <w:rsid w:val="008C2F26"/>
    <w:rsid w:val="008C3A02"/>
    <w:rsid w:val="008C471C"/>
    <w:rsid w:val="008C571A"/>
    <w:rsid w:val="008C5896"/>
    <w:rsid w:val="008C6EB6"/>
    <w:rsid w:val="008D1785"/>
    <w:rsid w:val="008D1E4C"/>
    <w:rsid w:val="008D390A"/>
    <w:rsid w:val="008D4A34"/>
    <w:rsid w:val="008E04F6"/>
    <w:rsid w:val="008E1037"/>
    <w:rsid w:val="008E1790"/>
    <w:rsid w:val="008E17D0"/>
    <w:rsid w:val="008E1DD5"/>
    <w:rsid w:val="008E2116"/>
    <w:rsid w:val="008E3F7B"/>
    <w:rsid w:val="008E5D19"/>
    <w:rsid w:val="008E6159"/>
    <w:rsid w:val="008E64A7"/>
    <w:rsid w:val="008E745F"/>
    <w:rsid w:val="008F06EB"/>
    <w:rsid w:val="008F0C64"/>
    <w:rsid w:val="008F1837"/>
    <w:rsid w:val="008F234D"/>
    <w:rsid w:val="008F2DA5"/>
    <w:rsid w:val="008F31AE"/>
    <w:rsid w:val="008F44C5"/>
    <w:rsid w:val="008F606C"/>
    <w:rsid w:val="008F6A77"/>
    <w:rsid w:val="008F6D6B"/>
    <w:rsid w:val="00900D1A"/>
    <w:rsid w:val="00901879"/>
    <w:rsid w:val="00901F8D"/>
    <w:rsid w:val="00902A5C"/>
    <w:rsid w:val="0090316A"/>
    <w:rsid w:val="00903367"/>
    <w:rsid w:val="00904563"/>
    <w:rsid w:val="00904922"/>
    <w:rsid w:val="00904B70"/>
    <w:rsid w:val="00904C0E"/>
    <w:rsid w:val="009057B2"/>
    <w:rsid w:val="00905A6B"/>
    <w:rsid w:val="0090671E"/>
    <w:rsid w:val="00911345"/>
    <w:rsid w:val="009138C3"/>
    <w:rsid w:val="009142FC"/>
    <w:rsid w:val="00914B4F"/>
    <w:rsid w:val="00914B81"/>
    <w:rsid w:val="00914DD5"/>
    <w:rsid w:val="00915A22"/>
    <w:rsid w:val="0091695F"/>
    <w:rsid w:val="00916EF6"/>
    <w:rsid w:val="00920925"/>
    <w:rsid w:val="00920BB7"/>
    <w:rsid w:val="00922253"/>
    <w:rsid w:val="00922551"/>
    <w:rsid w:val="00922773"/>
    <w:rsid w:val="00922C9C"/>
    <w:rsid w:val="00923921"/>
    <w:rsid w:val="00923CB3"/>
    <w:rsid w:val="009252CD"/>
    <w:rsid w:val="00925861"/>
    <w:rsid w:val="00926652"/>
    <w:rsid w:val="00927788"/>
    <w:rsid w:val="00930326"/>
    <w:rsid w:val="0093081A"/>
    <w:rsid w:val="009308A7"/>
    <w:rsid w:val="00930BC8"/>
    <w:rsid w:val="00930D7A"/>
    <w:rsid w:val="00935502"/>
    <w:rsid w:val="00935781"/>
    <w:rsid w:val="00936615"/>
    <w:rsid w:val="0093672F"/>
    <w:rsid w:val="00937D63"/>
    <w:rsid w:val="00940C6E"/>
    <w:rsid w:val="00943BB3"/>
    <w:rsid w:val="00943D49"/>
    <w:rsid w:val="00943E50"/>
    <w:rsid w:val="00945E2F"/>
    <w:rsid w:val="009465A1"/>
    <w:rsid w:val="00946E21"/>
    <w:rsid w:val="009511C9"/>
    <w:rsid w:val="0095225D"/>
    <w:rsid w:val="00952510"/>
    <w:rsid w:val="009525CD"/>
    <w:rsid w:val="00952D41"/>
    <w:rsid w:val="009533E4"/>
    <w:rsid w:val="009535F7"/>
    <w:rsid w:val="00954E7E"/>
    <w:rsid w:val="009553EE"/>
    <w:rsid w:val="009567FD"/>
    <w:rsid w:val="0095737F"/>
    <w:rsid w:val="009606B5"/>
    <w:rsid w:val="009612E2"/>
    <w:rsid w:val="009623F6"/>
    <w:rsid w:val="00962CA2"/>
    <w:rsid w:val="009635D2"/>
    <w:rsid w:val="0096477A"/>
    <w:rsid w:val="00964780"/>
    <w:rsid w:val="00964AE1"/>
    <w:rsid w:val="009653DC"/>
    <w:rsid w:val="00965607"/>
    <w:rsid w:val="00965759"/>
    <w:rsid w:val="00965BAE"/>
    <w:rsid w:val="00966FED"/>
    <w:rsid w:val="00967653"/>
    <w:rsid w:val="00967BCB"/>
    <w:rsid w:val="00967BF2"/>
    <w:rsid w:val="00970E63"/>
    <w:rsid w:val="00973A58"/>
    <w:rsid w:val="00973B95"/>
    <w:rsid w:val="00973DD0"/>
    <w:rsid w:val="00975CB6"/>
    <w:rsid w:val="00975FE5"/>
    <w:rsid w:val="00976417"/>
    <w:rsid w:val="00977051"/>
    <w:rsid w:val="00977BE3"/>
    <w:rsid w:val="00977C59"/>
    <w:rsid w:val="009807DE"/>
    <w:rsid w:val="009826CE"/>
    <w:rsid w:val="00984108"/>
    <w:rsid w:val="009848EA"/>
    <w:rsid w:val="009871D7"/>
    <w:rsid w:val="00987BA0"/>
    <w:rsid w:val="009905D7"/>
    <w:rsid w:val="00991118"/>
    <w:rsid w:val="009913C8"/>
    <w:rsid w:val="0099191E"/>
    <w:rsid w:val="00991AE1"/>
    <w:rsid w:val="00992903"/>
    <w:rsid w:val="00994A6B"/>
    <w:rsid w:val="00994B11"/>
    <w:rsid w:val="0099558C"/>
    <w:rsid w:val="009964F2"/>
    <w:rsid w:val="0099662E"/>
    <w:rsid w:val="00997D35"/>
    <w:rsid w:val="009A03E8"/>
    <w:rsid w:val="009A0677"/>
    <w:rsid w:val="009A2CA5"/>
    <w:rsid w:val="009A2E26"/>
    <w:rsid w:val="009A337C"/>
    <w:rsid w:val="009A494A"/>
    <w:rsid w:val="009A5392"/>
    <w:rsid w:val="009A62B5"/>
    <w:rsid w:val="009A66B6"/>
    <w:rsid w:val="009A689F"/>
    <w:rsid w:val="009A6A18"/>
    <w:rsid w:val="009A70B2"/>
    <w:rsid w:val="009A78DB"/>
    <w:rsid w:val="009B01E5"/>
    <w:rsid w:val="009B1F1A"/>
    <w:rsid w:val="009B276F"/>
    <w:rsid w:val="009B56AA"/>
    <w:rsid w:val="009B5A8F"/>
    <w:rsid w:val="009B66D2"/>
    <w:rsid w:val="009B7D02"/>
    <w:rsid w:val="009C0E12"/>
    <w:rsid w:val="009C1E56"/>
    <w:rsid w:val="009C45AD"/>
    <w:rsid w:val="009C5148"/>
    <w:rsid w:val="009C6FD1"/>
    <w:rsid w:val="009C7CE7"/>
    <w:rsid w:val="009D0066"/>
    <w:rsid w:val="009D0A9A"/>
    <w:rsid w:val="009D1666"/>
    <w:rsid w:val="009D2F87"/>
    <w:rsid w:val="009D3C9F"/>
    <w:rsid w:val="009D3D6B"/>
    <w:rsid w:val="009D44EF"/>
    <w:rsid w:val="009D46A2"/>
    <w:rsid w:val="009D5342"/>
    <w:rsid w:val="009D6E94"/>
    <w:rsid w:val="009E0F43"/>
    <w:rsid w:val="009E2669"/>
    <w:rsid w:val="009E53C3"/>
    <w:rsid w:val="009E5DEE"/>
    <w:rsid w:val="009E659F"/>
    <w:rsid w:val="009E6788"/>
    <w:rsid w:val="009E6B19"/>
    <w:rsid w:val="009F1C2B"/>
    <w:rsid w:val="009F3034"/>
    <w:rsid w:val="009F3A4F"/>
    <w:rsid w:val="009F4601"/>
    <w:rsid w:val="009F4EAD"/>
    <w:rsid w:val="009F4F1A"/>
    <w:rsid w:val="009F51CC"/>
    <w:rsid w:val="009F66CC"/>
    <w:rsid w:val="009F696E"/>
    <w:rsid w:val="00A004CD"/>
    <w:rsid w:val="00A006A1"/>
    <w:rsid w:val="00A01939"/>
    <w:rsid w:val="00A024C2"/>
    <w:rsid w:val="00A0273C"/>
    <w:rsid w:val="00A02FEF"/>
    <w:rsid w:val="00A04806"/>
    <w:rsid w:val="00A06D9E"/>
    <w:rsid w:val="00A077D5"/>
    <w:rsid w:val="00A10740"/>
    <w:rsid w:val="00A10BA2"/>
    <w:rsid w:val="00A10DED"/>
    <w:rsid w:val="00A122AB"/>
    <w:rsid w:val="00A13B89"/>
    <w:rsid w:val="00A17E6A"/>
    <w:rsid w:val="00A204F2"/>
    <w:rsid w:val="00A20AB6"/>
    <w:rsid w:val="00A22D46"/>
    <w:rsid w:val="00A2304B"/>
    <w:rsid w:val="00A243E2"/>
    <w:rsid w:val="00A245B5"/>
    <w:rsid w:val="00A24926"/>
    <w:rsid w:val="00A24BC3"/>
    <w:rsid w:val="00A25564"/>
    <w:rsid w:val="00A25F42"/>
    <w:rsid w:val="00A26A4E"/>
    <w:rsid w:val="00A27342"/>
    <w:rsid w:val="00A27A93"/>
    <w:rsid w:val="00A303CE"/>
    <w:rsid w:val="00A304D1"/>
    <w:rsid w:val="00A318DF"/>
    <w:rsid w:val="00A31F84"/>
    <w:rsid w:val="00A3337D"/>
    <w:rsid w:val="00A333DD"/>
    <w:rsid w:val="00A34EE6"/>
    <w:rsid w:val="00A35928"/>
    <w:rsid w:val="00A35E68"/>
    <w:rsid w:val="00A36D2D"/>
    <w:rsid w:val="00A4119E"/>
    <w:rsid w:val="00A43013"/>
    <w:rsid w:val="00A4468C"/>
    <w:rsid w:val="00A45320"/>
    <w:rsid w:val="00A46925"/>
    <w:rsid w:val="00A477CD"/>
    <w:rsid w:val="00A47D1D"/>
    <w:rsid w:val="00A510D6"/>
    <w:rsid w:val="00A51631"/>
    <w:rsid w:val="00A54A00"/>
    <w:rsid w:val="00A54E1D"/>
    <w:rsid w:val="00A55F47"/>
    <w:rsid w:val="00A560C3"/>
    <w:rsid w:val="00A57EA7"/>
    <w:rsid w:val="00A57FE4"/>
    <w:rsid w:val="00A61F84"/>
    <w:rsid w:val="00A62CC2"/>
    <w:rsid w:val="00A63FB9"/>
    <w:rsid w:val="00A661BD"/>
    <w:rsid w:val="00A66EE6"/>
    <w:rsid w:val="00A675C5"/>
    <w:rsid w:val="00A70543"/>
    <w:rsid w:val="00A728BB"/>
    <w:rsid w:val="00A737BE"/>
    <w:rsid w:val="00A74B81"/>
    <w:rsid w:val="00A74E17"/>
    <w:rsid w:val="00A75220"/>
    <w:rsid w:val="00A75878"/>
    <w:rsid w:val="00A77DE7"/>
    <w:rsid w:val="00A80B5C"/>
    <w:rsid w:val="00A81A97"/>
    <w:rsid w:val="00A823F2"/>
    <w:rsid w:val="00A835FA"/>
    <w:rsid w:val="00A8504F"/>
    <w:rsid w:val="00A85F75"/>
    <w:rsid w:val="00A86BBD"/>
    <w:rsid w:val="00A9035D"/>
    <w:rsid w:val="00A90569"/>
    <w:rsid w:val="00A906E9"/>
    <w:rsid w:val="00A90AE1"/>
    <w:rsid w:val="00A913C6"/>
    <w:rsid w:val="00A92722"/>
    <w:rsid w:val="00A92B8A"/>
    <w:rsid w:val="00A92C52"/>
    <w:rsid w:val="00A94279"/>
    <w:rsid w:val="00A95856"/>
    <w:rsid w:val="00AA0BC4"/>
    <w:rsid w:val="00AA1AE0"/>
    <w:rsid w:val="00AA2ADE"/>
    <w:rsid w:val="00AA2B3E"/>
    <w:rsid w:val="00AA3A5F"/>
    <w:rsid w:val="00AA3EA2"/>
    <w:rsid w:val="00AA4344"/>
    <w:rsid w:val="00AA4AC2"/>
    <w:rsid w:val="00AA55B0"/>
    <w:rsid w:val="00AA5A47"/>
    <w:rsid w:val="00AA6AFD"/>
    <w:rsid w:val="00AB2947"/>
    <w:rsid w:val="00AB3366"/>
    <w:rsid w:val="00AB3C3B"/>
    <w:rsid w:val="00AB3CBD"/>
    <w:rsid w:val="00AB7045"/>
    <w:rsid w:val="00AB7413"/>
    <w:rsid w:val="00AB7A0A"/>
    <w:rsid w:val="00AC068E"/>
    <w:rsid w:val="00AC1075"/>
    <w:rsid w:val="00AC1AB2"/>
    <w:rsid w:val="00AC1AFE"/>
    <w:rsid w:val="00AC20A7"/>
    <w:rsid w:val="00AC21DE"/>
    <w:rsid w:val="00AC2975"/>
    <w:rsid w:val="00AC3A1D"/>
    <w:rsid w:val="00AC5541"/>
    <w:rsid w:val="00AC5ECA"/>
    <w:rsid w:val="00AC5EE8"/>
    <w:rsid w:val="00AC6991"/>
    <w:rsid w:val="00AD07A0"/>
    <w:rsid w:val="00AD11F6"/>
    <w:rsid w:val="00AD2C16"/>
    <w:rsid w:val="00AD4155"/>
    <w:rsid w:val="00AD4576"/>
    <w:rsid w:val="00AD4DD7"/>
    <w:rsid w:val="00AD5DE7"/>
    <w:rsid w:val="00AD6300"/>
    <w:rsid w:val="00AD7DB9"/>
    <w:rsid w:val="00AE01E1"/>
    <w:rsid w:val="00AE0276"/>
    <w:rsid w:val="00AE033F"/>
    <w:rsid w:val="00AE1390"/>
    <w:rsid w:val="00AE15A8"/>
    <w:rsid w:val="00AE1AC7"/>
    <w:rsid w:val="00AE2B84"/>
    <w:rsid w:val="00AE347B"/>
    <w:rsid w:val="00AE3FB3"/>
    <w:rsid w:val="00AE4B97"/>
    <w:rsid w:val="00AE4D0A"/>
    <w:rsid w:val="00AE650B"/>
    <w:rsid w:val="00AF05FA"/>
    <w:rsid w:val="00AF2EBC"/>
    <w:rsid w:val="00AF2F08"/>
    <w:rsid w:val="00AF314F"/>
    <w:rsid w:val="00AF3533"/>
    <w:rsid w:val="00AF3856"/>
    <w:rsid w:val="00AF3DFF"/>
    <w:rsid w:val="00AF4722"/>
    <w:rsid w:val="00AF51C5"/>
    <w:rsid w:val="00AF5DB3"/>
    <w:rsid w:val="00AF65DF"/>
    <w:rsid w:val="00B008EA"/>
    <w:rsid w:val="00B00C82"/>
    <w:rsid w:val="00B0146A"/>
    <w:rsid w:val="00B020AD"/>
    <w:rsid w:val="00B0254C"/>
    <w:rsid w:val="00B03C56"/>
    <w:rsid w:val="00B05571"/>
    <w:rsid w:val="00B05B9A"/>
    <w:rsid w:val="00B064EC"/>
    <w:rsid w:val="00B06625"/>
    <w:rsid w:val="00B06A32"/>
    <w:rsid w:val="00B0704A"/>
    <w:rsid w:val="00B14051"/>
    <w:rsid w:val="00B140D9"/>
    <w:rsid w:val="00B14258"/>
    <w:rsid w:val="00B14B47"/>
    <w:rsid w:val="00B14C07"/>
    <w:rsid w:val="00B14F9A"/>
    <w:rsid w:val="00B1513B"/>
    <w:rsid w:val="00B15CDD"/>
    <w:rsid w:val="00B16FA3"/>
    <w:rsid w:val="00B20088"/>
    <w:rsid w:val="00B201ED"/>
    <w:rsid w:val="00B20CBB"/>
    <w:rsid w:val="00B216EF"/>
    <w:rsid w:val="00B21DDD"/>
    <w:rsid w:val="00B21F29"/>
    <w:rsid w:val="00B22C8F"/>
    <w:rsid w:val="00B24BB9"/>
    <w:rsid w:val="00B2645A"/>
    <w:rsid w:val="00B269CE"/>
    <w:rsid w:val="00B26F29"/>
    <w:rsid w:val="00B27029"/>
    <w:rsid w:val="00B2723F"/>
    <w:rsid w:val="00B27D20"/>
    <w:rsid w:val="00B300D7"/>
    <w:rsid w:val="00B3019E"/>
    <w:rsid w:val="00B309C8"/>
    <w:rsid w:val="00B30E2A"/>
    <w:rsid w:val="00B321D3"/>
    <w:rsid w:val="00B3301D"/>
    <w:rsid w:val="00B33371"/>
    <w:rsid w:val="00B3362E"/>
    <w:rsid w:val="00B34E58"/>
    <w:rsid w:val="00B350C4"/>
    <w:rsid w:val="00B358AC"/>
    <w:rsid w:val="00B35C15"/>
    <w:rsid w:val="00B35F82"/>
    <w:rsid w:val="00B40EB8"/>
    <w:rsid w:val="00B40F79"/>
    <w:rsid w:val="00B411C7"/>
    <w:rsid w:val="00B414A7"/>
    <w:rsid w:val="00B414D1"/>
    <w:rsid w:val="00B41AAD"/>
    <w:rsid w:val="00B42C24"/>
    <w:rsid w:val="00B431C1"/>
    <w:rsid w:val="00B4336E"/>
    <w:rsid w:val="00B4337B"/>
    <w:rsid w:val="00B446F0"/>
    <w:rsid w:val="00B44DD4"/>
    <w:rsid w:val="00B44DF9"/>
    <w:rsid w:val="00B4506A"/>
    <w:rsid w:val="00B460AE"/>
    <w:rsid w:val="00B46B1D"/>
    <w:rsid w:val="00B5062F"/>
    <w:rsid w:val="00B529B0"/>
    <w:rsid w:val="00B53067"/>
    <w:rsid w:val="00B5329E"/>
    <w:rsid w:val="00B53466"/>
    <w:rsid w:val="00B55045"/>
    <w:rsid w:val="00B5517E"/>
    <w:rsid w:val="00B561E4"/>
    <w:rsid w:val="00B569F1"/>
    <w:rsid w:val="00B56E61"/>
    <w:rsid w:val="00B57179"/>
    <w:rsid w:val="00B57379"/>
    <w:rsid w:val="00B61A7E"/>
    <w:rsid w:val="00B63ACB"/>
    <w:rsid w:val="00B66517"/>
    <w:rsid w:val="00B66853"/>
    <w:rsid w:val="00B66BE5"/>
    <w:rsid w:val="00B6769E"/>
    <w:rsid w:val="00B67811"/>
    <w:rsid w:val="00B678FE"/>
    <w:rsid w:val="00B67C50"/>
    <w:rsid w:val="00B67D3D"/>
    <w:rsid w:val="00B719CA"/>
    <w:rsid w:val="00B71CCF"/>
    <w:rsid w:val="00B7257D"/>
    <w:rsid w:val="00B7444F"/>
    <w:rsid w:val="00B748A0"/>
    <w:rsid w:val="00B748CA"/>
    <w:rsid w:val="00B74957"/>
    <w:rsid w:val="00B74B2A"/>
    <w:rsid w:val="00B75ADB"/>
    <w:rsid w:val="00B769A9"/>
    <w:rsid w:val="00B76DAC"/>
    <w:rsid w:val="00B770C0"/>
    <w:rsid w:val="00B77EB5"/>
    <w:rsid w:val="00B801FF"/>
    <w:rsid w:val="00B805EC"/>
    <w:rsid w:val="00B8102A"/>
    <w:rsid w:val="00B815D1"/>
    <w:rsid w:val="00B8322E"/>
    <w:rsid w:val="00B832B2"/>
    <w:rsid w:val="00B83357"/>
    <w:rsid w:val="00B83C80"/>
    <w:rsid w:val="00B842C7"/>
    <w:rsid w:val="00B8454C"/>
    <w:rsid w:val="00B84E81"/>
    <w:rsid w:val="00B86B14"/>
    <w:rsid w:val="00B871DD"/>
    <w:rsid w:val="00B8734A"/>
    <w:rsid w:val="00B90394"/>
    <w:rsid w:val="00B90FA1"/>
    <w:rsid w:val="00B9230D"/>
    <w:rsid w:val="00B92424"/>
    <w:rsid w:val="00B92E84"/>
    <w:rsid w:val="00B934D3"/>
    <w:rsid w:val="00B93735"/>
    <w:rsid w:val="00B94182"/>
    <w:rsid w:val="00B9422F"/>
    <w:rsid w:val="00B96987"/>
    <w:rsid w:val="00BA024F"/>
    <w:rsid w:val="00BA1B4B"/>
    <w:rsid w:val="00BA1D33"/>
    <w:rsid w:val="00BA24A3"/>
    <w:rsid w:val="00BA3517"/>
    <w:rsid w:val="00BA419F"/>
    <w:rsid w:val="00BA72AA"/>
    <w:rsid w:val="00BA7411"/>
    <w:rsid w:val="00BA7AE6"/>
    <w:rsid w:val="00BA7EFD"/>
    <w:rsid w:val="00BB1D66"/>
    <w:rsid w:val="00BB285A"/>
    <w:rsid w:val="00BB293A"/>
    <w:rsid w:val="00BB2A64"/>
    <w:rsid w:val="00BB2FDE"/>
    <w:rsid w:val="00BB3C01"/>
    <w:rsid w:val="00BB4F58"/>
    <w:rsid w:val="00BB543C"/>
    <w:rsid w:val="00BB57E1"/>
    <w:rsid w:val="00BB5D0D"/>
    <w:rsid w:val="00BB6318"/>
    <w:rsid w:val="00BB7907"/>
    <w:rsid w:val="00BB793C"/>
    <w:rsid w:val="00BC00EF"/>
    <w:rsid w:val="00BC01A5"/>
    <w:rsid w:val="00BC1828"/>
    <w:rsid w:val="00BC2EDC"/>
    <w:rsid w:val="00BC37FD"/>
    <w:rsid w:val="00BC3EEF"/>
    <w:rsid w:val="00BC749A"/>
    <w:rsid w:val="00BC7880"/>
    <w:rsid w:val="00BD2358"/>
    <w:rsid w:val="00BD3306"/>
    <w:rsid w:val="00BD38C9"/>
    <w:rsid w:val="00BD521F"/>
    <w:rsid w:val="00BD64F1"/>
    <w:rsid w:val="00BE3708"/>
    <w:rsid w:val="00BE3B2E"/>
    <w:rsid w:val="00BE4397"/>
    <w:rsid w:val="00BE4859"/>
    <w:rsid w:val="00BE5FD9"/>
    <w:rsid w:val="00BE6702"/>
    <w:rsid w:val="00BE7ECC"/>
    <w:rsid w:val="00BF0077"/>
    <w:rsid w:val="00BF0395"/>
    <w:rsid w:val="00BF1978"/>
    <w:rsid w:val="00BF1AC7"/>
    <w:rsid w:val="00BF3C51"/>
    <w:rsid w:val="00BF42F5"/>
    <w:rsid w:val="00BF5241"/>
    <w:rsid w:val="00BF5C30"/>
    <w:rsid w:val="00BF68B3"/>
    <w:rsid w:val="00BF69F5"/>
    <w:rsid w:val="00BF7778"/>
    <w:rsid w:val="00BF7A30"/>
    <w:rsid w:val="00C0029C"/>
    <w:rsid w:val="00C006BC"/>
    <w:rsid w:val="00C0156F"/>
    <w:rsid w:val="00C02B62"/>
    <w:rsid w:val="00C02C92"/>
    <w:rsid w:val="00C03612"/>
    <w:rsid w:val="00C042F5"/>
    <w:rsid w:val="00C050A8"/>
    <w:rsid w:val="00C05C7D"/>
    <w:rsid w:val="00C06A7F"/>
    <w:rsid w:val="00C071B3"/>
    <w:rsid w:val="00C106AB"/>
    <w:rsid w:val="00C106B1"/>
    <w:rsid w:val="00C136F5"/>
    <w:rsid w:val="00C15068"/>
    <w:rsid w:val="00C16112"/>
    <w:rsid w:val="00C17C2F"/>
    <w:rsid w:val="00C20EB9"/>
    <w:rsid w:val="00C2193C"/>
    <w:rsid w:val="00C220CB"/>
    <w:rsid w:val="00C22170"/>
    <w:rsid w:val="00C22952"/>
    <w:rsid w:val="00C22BC9"/>
    <w:rsid w:val="00C237B4"/>
    <w:rsid w:val="00C23880"/>
    <w:rsid w:val="00C23B80"/>
    <w:rsid w:val="00C23F43"/>
    <w:rsid w:val="00C247D9"/>
    <w:rsid w:val="00C251FA"/>
    <w:rsid w:val="00C25E2E"/>
    <w:rsid w:val="00C261BA"/>
    <w:rsid w:val="00C26624"/>
    <w:rsid w:val="00C26801"/>
    <w:rsid w:val="00C27E78"/>
    <w:rsid w:val="00C30D39"/>
    <w:rsid w:val="00C328AD"/>
    <w:rsid w:val="00C32CF0"/>
    <w:rsid w:val="00C33857"/>
    <w:rsid w:val="00C36AAF"/>
    <w:rsid w:val="00C3773C"/>
    <w:rsid w:val="00C4096B"/>
    <w:rsid w:val="00C41210"/>
    <w:rsid w:val="00C413B0"/>
    <w:rsid w:val="00C42565"/>
    <w:rsid w:val="00C43D91"/>
    <w:rsid w:val="00C44800"/>
    <w:rsid w:val="00C44AFF"/>
    <w:rsid w:val="00C470DA"/>
    <w:rsid w:val="00C47527"/>
    <w:rsid w:val="00C500A4"/>
    <w:rsid w:val="00C5050F"/>
    <w:rsid w:val="00C5069D"/>
    <w:rsid w:val="00C50AD6"/>
    <w:rsid w:val="00C51727"/>
    <w:rsid w:val="00C51994"/>
    <w:rsid w:val="00C52183"/>
    <w:rsid w:val="00C5369D"/>
    <w:rsid w:val="00C53FC7"/>
    <w:rsid w:val="00C55C27"/>
    <w:rsid w:val="00C56E3C"/>
    <w:rsid w:val="00C576CC"/>
    <w:rsid w:val="00C57E48"/>
    <w:rsid w:val="00C607A8"/>
    <w:rsid w:val="00C6106A"/>
    <w:rsid w:val="00C61281"/>
    <w:rsid w:val="00C61760"/>
    <w:rsid w:val="00C62982"/>
    <w:rsid w:val="00C63286"/>
    <w:rsid w:val="00C652AA"/>
    <w:rsid w:val="00C6782B"/>
    <w:rsid w:val="00C71394"/>
    <w:rsid w:val="00C725B5"/>
    <w:rsid w:val="00C73062"/>
    <w:rsid w:val="00C74117"/>
    <w:rsid w:val="00C7497E"/>
    <w:rsid w:val="00C74CD0"/>
    <w:rsid w:val="00C74FD4"/>
    <w:rsid w:val="00C75C5B"/>
    <w:rsid w:val="00C75D98"/>
    <w:rsid w:val="00C76309"/>
    <w:rsid w:val="00C76650"/>
    <w:rsid w:val="00C767B1"/>
    <w:rsid w:val="00C76A86"/>
    <w:rsid w:val="00C76BAA"/>
    <w:rsid w:val="00C80367"/>
    <w:rsid w:val="00C8117F"/>
    <w:rsid w:val="00C819D6"/>
    <w:rsid w:val="00C81B5E"/>
    <w:rsid w:val="00C82605"/>
    <w:rsid w:val="00C82F52"/>
    <w:rsid w:val="00C83C54"/>
    <w:rsid w:val="00C843DE"/>
    <w:rsid w:val="00C85649"/>
    <w:rsid w:val="00C856D1"/>
    <w:rsid w:val="00C85885"/>
    <w:rsid w:val="00C858A5"/>
    <w:rsid w:val="00C85AC0"/>
    <w:rsid w:val="00C91594"/>
    <w:rsid w:val="00C92531"/>
    <w:rsid w:val="00C92952"/>
    <w:rsid w:val="00C92B1E"/>
    <w:rsid w:val="00C92C94"/>
    <w:rsid w:val="00C93806"/>
    <w:rsid w:val="00C94CA9"/>
    <w:rsid w:val="00C94E8D"/>
    <w:rsid w:val="00C9530B"/>
    <w:rsid w:val="00C95844"/>
    <w:rsid w:val="00C95E08"/>
    <w:rsid w:val="00C97C1E"/>
    <w:rsid w:val="00CA1A86"/>
    <w:rsid w:val="00CA3135"/>
    <w:rsid w:val="00CA37FB"/>
    <w:rsid w:val="00CA41AA"/>
    <w:rsid w:val="00CA47DF"/>
    <w:rsid w:val="00CA4E01"/>
    <w:rsid w:val="00CA6600"/>
    <w:rsid w:val="00CB05DB"/>
    <w:rsid w:val="00CB085A"/>
    <w:rsid w:val="00CB116C"/>
    <w:rsid w:val="00CB214D"/>
    <w:rsid w:val="00CB26A8"/>
    <w:rsid w:val="00CB2DB2"/>
    <w:rsid w:val="00CB34CC"/>
    <w:rsid w:val="00CB3EAC"/>
    <w:rsid w:val="00CB40F0"/>
    <w:rsid w:val="00CB4207"/>
    <w:rsid w:val="00CB638A"/>
    <w:rsid w:val="00CB6AC3"/>
    <w:rsid w:val="00CB7ACD"/>
    <w:rsid w:val="00CB7E98"/>
    <w:rsid w:val="00CC0083"/>
    <w:rsid w:val="00CC0121"/>
    <w:rsid w:val="00CC0DE9"/>
    <w:rsid w:val="00CC1E5C"/>
    <w:rsid w:val="00CC21DF"/>
    <w:rsid w:val="00CC3BDD"/>
    <w:rsid w:val="00CC4822"/>
    <w:rsid w:val="00CC48E3"/>
    <w:rsid w:val="00CC5725"/>
    <w:rsid w:val="00CC6670"/>
    <w:rsid w:val="00CC6896"/>
    <w:rsid w:val="00CC6A56"/>
    <w:rsid w:val="00CC73DC"/>
    <w:rsid w:val="00CC796A"/>
    <w:rsid w:val="00CD1693"/>
    <w:rsid w:val="00CD24A5"/>
    <w:rsid w:val="00CD285B"/>
    <w:rsid w:val="00CD2E35"/>
    <w:rsid w:val="00CD40C4"/>
    <w:rsid w:val="00CD57FA"/>
    <w:rsid w:val="00CD6578"/>
    <w:rsid w:val="00CD6AA0"/>
    <w:rsid w:val="00CD6FBA"/>
    <w:rsid w:val="00CD7964"/>
    <w:rsid w:val="00CE0180"/>
    <w:rsid w:val="00CE04BB"/>
    <w:rsid w:val="00CE080B"/>
    <w:rsid w:val="00CE0B62"/>
    <w:rsid w:val="00CE18F9"/>
    <w:rsid w:val="00CE1BCF"/>
    <w:rsid w:val="00CE1D4E"/>
    <w:rsid w:val="00CE2209"/>
    <w:rsid w:val="00CE239D"/>
    <w:rsid w:val="00CE42D3"/>
    <w:rsid w:val="00CE50B7"/>
    <w:rsid w:val="00CE5E3B"/>
    <w:rsid w:val="00CE6A60"/>
    <w:rsid w:val="00CE725D"/>
    <w:rsid w:val="00CF1A39"/>
    <w:rsid w:val="00CF515F"/>
    <w:rsid w:val="00CF7A40"/>
    <w:rsid w:val="00CF7AC6"/>
    <w:rsid w:val="00CF7AE0"/>
    <w:rsid w:val="00D0032F"/>
    <w:rsid w:val="00D00C34"/>
    <w:rsid w:val="00D021A7"/>
    <w:rsid w:val="00D02A54"/>
    <w:rsid w:val="00D03275"/>
    <w:rsid w:val="00D038A1"/>
    <w:rsid w:val="00D03996"/>
    <w:rsid w:val="00D04065"/>
    <w:rsid w:val="00D04B31"/>
    <w:rsid w:val="00D04BAC"/>
    <w:rsid w:val="00D05603"/>
    <w:rsid w:val="00D06C31"/>
    <w:rsid w:val="00D10AA7"/>
    <w:rsid w:val="00D12E12"/>
    <w:rsid w:val="00D12F33"/>
    <w:rsid w:val="00D136CF"/>
    <w:rsid w:val="00D14EAD"/>
    <w:rsid w:val="00D15230"/>
    <w:rsid w:val="00D1547D"/>
    <w:rsid w:val="00D159F7"/>
    <w:rsid w:val="00D160C0"/>
    <w:rsid w:val="00D167B5"/>
    <w:rsid w:val="00D1775E"/>
    <w:rsid w:val="00D20C0B"/>
    <w:rsid w:val="00D2189B"/>
    <w:rsid w:val="00D21B9A"/>
    <w:rsid w:val="00D22431"/>
    <w:rsid w:val="00D22512"/>
    <w:rsid w:val="00D22E2D"/>
    <w:rsid w:val="00D2390E"/>
    <w:rsid w:val="00D23C0E"/>
    <w:rsid w:val="00D2468D"/>
    <w:rsid w:val="00D274F8"/>
    <w:rsid w:val="00D27D84"/>
    <w:rsid w:val="00D3059D"/>
    <w:rsid w:val="00D329C2"/>
    <w:rsid w:val="00D32BD5"/>
    <w:rsid w:val="00D3568D"/>
    <w:rsid w:val="00D35C79"/>
    <w:rsid w:val="00D37FFB"/>
    <w:rsid w:val="00D4198E"/>
    <w:rsid w:val="00D42411"/>
    <w:rsid w:val="00D4242D"/>
    <w:rsid w:val="00D42870"/>
    <w:rsid w:val="00D435CE"/>
    <w:rsid w:val="00D44F25"/>
    <w:rsid w:val="00D45A8A"/>
    <w:rsid w:val="00D46AFD"/>
    <w:rsid w:val="00D476EB"/>
    <w:rsid w:val="00D47CED"/>
    <w:rsid w:val="00D47EF4"/>
    <w:rsid w:val="00D47F90"/>
    <w:rsid w:val="00D50986"/>
    <w:rsid w:val="00D50C49"/>
    <w:rsid w:val="00D515DF"/>
    <w:rsid w:val="00D516D4"/>
    <w:rsid w:val="00D51CD4"/>
    <w:rsid w:val="00D51E5C"/>
    <w:rsid w:val="00D53007"/>
    <w:rsid w:val="00D5334C"/>
    <w:rsid w:val="00D56BE6"/>
    <w:rsid w:val="00D57DB7"/>
    <w:rsid w:val="00D60983"/>
    <w:rsid w:val="00D61375"/>
    <w:rsid w:val="00D628D8"/>
    <w:rsid w:val="00D62EA7"/>
    <w:rsid w:val="00D63FDA"/>
    <w:rsid w:val="00D6495B"/>
    <w:rsid w:val="00D66D0C"/>
    <w:rsid w:val="00D677E8"/>
    <w:rsid w:val="00D70779"/>
    <w:rsid w:val="00D713F1"/>
    <w:rsid w:val="00D714A9"/>
    <w:rsid w:val="00D744DA"/>
    <w:rsid w:val="00D75075"/>
    <w:rsid w:val="00D75604"/>
    <w:rsid w:val="00D76797"/>
    <w:rsid w:val="00D76B41"/>
    <w:rsid w:val="00D77530"/>
    <w:rsid w:val="00D77B57"/>
    <w:rsid w:val="00D77E5C"/>
    <w:rsid w:val="00D80CA8"/>
    <w:rsid w:val="00D817ED"/>
    <w:rsid w:val="00D819F4"/>
    <w:rsid w:val="00D81C3D"/>
    <w:rsid w:val="00D81C75"/>
    <w:rsid w:val="00D82EB0"/>
    <w:rsid w:val="00D86019"/>
    <w:rsid w:val="00D8617D"/>
    <w:rsid w:val="00D8669E"/>
    <w:rsid w:val="00D86F53"/>
    <w:rsid w:val="00D877E1"/>
    <w:rsid w:val="00D9064A"/>
    <w:rsid w:val="00D910A4"/>
    <w:rsid w:val="00D9164E"/>
    <w:rsid w:val="00D93344"/>
    <w:rsid w:val="00D941FB"/>
    <w:rsid w:val="00D94559"/>
    <w:rsid w:val="00D953DD"/>
    <w:rsid w:val="00D956D8"/>
    <w:rsid w:val="00D960CB"/>
    <w:rsid w:val="00DA0633"/>
    <w:rsid w:val="00DA08BA"/>
    <w:rsid w:val="00DA2088"/>
    <w:rsid w:val="00DA22E3"/>
    <w:rsid w:val="00DA2434"/>
    <w:rsid w:val="00DA32B9"/>
    <w:rsid w:val="00DA3B26"/>
    <w:rsid w:val="00DA3F69"/>
    <w:rsid w:val="00DA4940"/>
    <w:rsid w:val="00DA5115"/>
    <w:rsid w:val="00DA56B8"/>
    <w:rsid w:val="00DA596F"/>
    <w:rsid w:val="00DA7A0C"/>
    <w:rsid w:val="00DB055B"/>
    <w:rsid w:val="00DB1192"/>
    <w:rsid w:val="00DB2E04"/>
    <w:rsid w:val="00DB3144"/>
    <w:rsid w:val="00DB3AD6"/>
    <w:rsid w:val="00DB549C"/>
    <w:rsid w:val="00DB60ED"/>
    <w:rsid w:val="00DB62BC"/>
    <w:rsid w:val="00DB62CF"/>
    <w:rsid w:val="00DB7FBC"/>
    <w:rsid w:val="00DC0A7A"/>
    <w:rsid w:val="00DC1933"/>
    <w:rsid w:val="00DC2921"/>
    <w:rsid w:val="00DC2B77"/>
    <w:rsid w:val="00DC2D24"/>
    <w:rsid w:val="00DC2FB7"/>
    <w:rsid w:val="00DC2FE4"/>
    <w:rsid w:val="00DC4826"/>
    <w:rsid w:val="00DC4905"/>
    <w:rsid w:val="00DC5C52"/>
    <w:rsid w:val="00DC620F"/>
    <w:rsid w:val="00DC654B"/>
    <w:rsid w:val="00DC6B49"/>
    <w:rsid w:val="00DC77FC"/>
    <w:rsid w:val="00DD22CE"/>
    <w:rsid w:val="00DD23F1"/>
    <w:rsid w:val="00DD562F"/>
    <w:rsid w:val="00DD63A3"/>
    <w:rsid w:val="00DD6B08"/>
    <w:rsid w:val="00DD730B"/>
    <w:rsid w:val="00DD7CDC"/>
    <w:rsid w:val="00DD7E6E"/>
    <w:rsid w:val="00DE07DF"/>
    <w:rsid w:val="00DE09F7"/>
    <w:rsid w:val="00DE104B"/>
    <w:rsid w:val="00DE144A"/>
    <w:rsid w:val="00DE19A8"/>
    <w:rsid w:val="00DE1EAF"/>
    <w:rsid w:val="00DE24BD"/>
    <w:rsid w:val="00DE2782"/>
    <w:rsid w:val="00DE2B47"/>
    <w:rsid w:val="00DE2C3A"/>
    <w:rsid w:val="00DE3493"/>
    <w:rsid w:val="00DE4A02"/>
    <w:rsid w:val="00DE53D1"/>
    <w:rsid w:val="00DE727E"/>
    <w:rsid w:val="00DE7D7A"/>
    <w:rsid w:val="00DF01C1"/>
    <w:rsid w:val="00DF0291"/>
    <w:rsid w:val="00DF037A"/>
    <w:rsid w:val="00DF0657"/>
    <w:rsid w:val="00DF1D0B"/>
    <w:rsid w:val="00DF25E6"/>
    <w:rsid w:val="00DF35CA"/>
    <w:rsid w:val="00DF3D3D"/>
    <w:rsid w:val="00DF4314"/>
    <w:rsid w:val="00DF4388"/>
    <w:rsid w:val="00DF4E6C"/>
    <w:rsid w:val="00DF6648"/>
    <w:rsid w:val="00DF6D96"/>
    <w:rsid w:val="00DF74B0"/>
    <w:rsid w:val="00DF7FCE"/>
    <w:rsid w:val="00E01480"/>
    <w:rsid w:val="00E0151A"/>
    <w:rsid w:val="00E01767"/>
    <w:rsid w:val="00E01860"/>
    <w:rsid w:val="00E02D87"/>
    <w:rsid w:val="00E03187"/>
    <w:rsid w:val="00E0413D"/>
    <w:rsid w:val="00E0422F"/>
    <w:rsid w:val="00E044DC"/>
    <w:rsid w:val="00E04E22"/>
    <w:rsid w:val="00E05DD6"/>
    <w:rsid w:val="00E0623E"/>
    <w:rsid w:val="00E06300"/>
    <w:rsid w:val="00E06C79"/>
    <w:rsid w:val="00E06DCD"/>
    <w:rsid w:val="00E06F0F"/>
    <w:rsid w:val="00E077BA"/>
    <w:rsid w:val="00E07EEF"/>
    <w:rsid w:val="00E1271C"/>
    <w:rsid w:val="00E1454F"/>
    <w:rsid w:val="00E15017"/>
    <w:rsid w:val="00E15F2A"/>
    <w:rsid w:val="00E211E5"/>
    <w:rsid w:val="00E2220B"/>
    <w:rsid w:val="00E229D7"/>
    <w:rsid w:val="00E25149"/>
    <w:rsid w:val="00E258D7"/>
    <w:rsid w:val="00E25F33"/>
    <w:rsid w:val="00E26104"/>
    <w:rsid w:val="00E32084"/>
    <w:rsid w:val="00E32B22"/>
    <w:rsid w:val="00E342F6"/>
    <w:rsid w:val="00E36A49"/>
    <w:rsid w:val="00E37472"/>
    <w:rsid w:val="00E37BAD"/>
    <w:rsid w:val="00E4090B"/>
    <w:rsid w:val="00E40B17"/>
    <w:rsid w:val="00E41430"/>
    <w:rsid w:val="00E41B99"/>
    <w:rsid w:val="00E42B77"/>
    <w:rsid w:val="00E42E0E"/>
    <w:rsid w:val="00E44133"/>
    <w:rsid w:val="00E4435C"/>
    <w:rsid w:val="00E4451F"/>
    <w:rsid w:val="00E449FD"/>
    <w:rsid w:val="00E45337"/>
    <w:rsid w:val="00E45AF7"/>
    <w:rsid w:val="00E46A6F"/>
    <w:rsid w:val="00E46B2C"/>
    <w:rsid w:val="00E4759C"/>
    <w:rsid w:val="00E476F2"/>
    <w:rsid w:val="00E47925"/>
    <w:rsid w:val="00E4793F"/>
    <w:rsid w:val="00E5031D"/>
    <w:rsid w:val="00E5046E"/>
    <w:rsid w:val="00E505FE"/>
    <w:rsid w:val="00E52135"/>
    <w:rsid w:val="00E531E1"/>
    <w:rsid w:val="00E537EB"/>
    <w:rsid w:val="00E5398F"/>
    <w:rsid w:val="00E53B56"/>
    <w:rsid w:val="00E53D6D"/>
    <w:rsid w:val="00E542C7"/>
    <w:rsid w:val="00E54A52"/>
    <w:rsid w:val="00E57C62"/>
    <w:rsid w:val="00E57EEF"/>
    <w:rsid w:val="00E601A3"/>
    <w:rsid w:val="00E60F49"/>
    <w:rsid w:val="00E61140"/>
    <w:rsid w:val="00E618D7"/>
    <w:rsid w:val="00E61A67"/>
    <w:rsid w:val="00E63304"/>
    <w:rsid w:val="00E6350B"/>
    <w:rsid w:val="00E64B9F"/>
    <w:rsid w:val="00E654E7"/>
    <w:rsid w:val="00E6695A"/>
    <w:rsid w:val="00E66F53"/>
    <w:rsid w:val="00E6785D"/>
    <w:rsid w:val="00E67D7A"/>
    <w:rsid w:val="00E70268"/>
    <w:rsid w:val="00E717F2"/>
    <w:rsid w:val="00E72E9C"/>
    <w:rsid w:val="00E73166"/>
    <w:rsid w:val="00E739D7"/>
    <w:rsid w:val="00E73E05"/>
    <w:rsid w:val="00E741D8"/>
    <w:rsid w:val="00E74DD3"/>
    <w:rsid w:val="00E77139"/>
    <w:rsid w:val="00E77680"/>
    <w:rsid w:val="00E776D3"/>
    <w:rsid w:val="00E77C2C"/>
    <w:rsid w:val="00E80609"/>
    <w:rsid w:val="00E80F79"/>
    <w:rsid w:val="00E82C55"/>
    <w:rsid w:val="00E834C3"/>
    <w:rsid w:val="00E83ECC"/>
    <w:rsid w:val="00E8516D"/>
    <w:rsid w:val="00E859DA"/>
    <w:rsid w:val="00E85F79"/>
    <w:rsid w:val="00E86BC1"/>
    <w:rsid w:val="00E86F70"/>
    <w:rsid w:val="00E91EE2"/>
    <w:rsid w:val="00E92A43"/>
    <w:rsid w:val="00E92DAE"/>
    <w:rsid w:val="00E92FCB"/>
    <w:rsid w:val="00E933B0"/>
    <w:rsid w:val="00E9341B"/>
    <w:rsid w:val="00E9679E"/>
    <w:rsid w:val="00EA0F79"/>
    <w:rsid w:val="00EA5305"/>
    <w:rsid w:val="00EA63FF"/>
    <w:rsid w:val="00EA717B"/>
    <w:rsid w:val="00EA72C5"/>
    <w:rsid w:val="00EA72FD"/>
    <w:rsid w:val="00EB057C"/>
    <w:rsid w:val="00EB06D4"/>
    <w:rsid w:val="00EB11FD"/>
    <w:rsid w:val="00EB1C0A"/>
    <w:rsid w:val="00EB26AD"/>
    <w:rsid w:val="00EB2C14"/>
    <w:rsid w:val="00EB3EA3"/>
    <w:rsid w:val="00EB4D50"/>
    <w:rsid w:val="00EB5169"/>
    <w:rsid w:val="00EB640F"/>
    <w:rsid w:val="00EB67E9"/>
    <w:rsid w:val="00EC053A"/>
    <w:rsid w:val="00EC0B92"/>
    <w:rsid w:val="00EC2695"/>
    <w:rsid w:val="00EC2A9E"/>
    <w:rsid w:val="00EC2CAA"/>
    <w:rsid w:val="00EC3D03"/>
    <w:rsid w:val="00EC3DA9"/>
    <w:rsid w:val="00EC4996"/>
    <w:rsid w:val="00EC4BBE"/>
    <w:rsid w:val="00EC4D60"/>
    <w:rsid w:val="00EC68DF"/>
    <w:rsid w:val="00ED0330"/>
    <w:rsid w:val="00ED0388"/>
    <w:rsid w:val="00ED08AE"/>
    <w:rsid w:val="00ED0EDD"/>
    <w:rsid w:val="00ED1A5B"/>
    <w:rsid w:val="00ED1A72"/>
    <w:rsid w:val="00ED2021"/>
    <w:rsid w:val="00ED2F4B"/>
    <w:rsid w:val="00ED5E12"/>
    <w:rsid w:val="00ED65B6"/>
    <w:rsid w:val="00ED694F"/>
    <w:rsid w:val="00ED6C03"/>
    <w:rsid w:val="00ED72B9"/>
    <w:rsid w:val="00EE101E"/>
    <w:rsid w:val="00EE1ABD"/>
    <w:rsid w:val="00EE2A78"/>
    <w:rsid w:val="00EE2D1D"/>
    <w:rsid w:val="00EE3141"/>
    <w:rsid w:val="00EE3CC9"/>
    <w:rsid w:val="00EE3D18"/>
    <w:rsid w:val="00EE3DC0"/>
    <w:rsid w:val="00EE46AE"/>
    <w:rsid w:val="00EE5ABB"/>
    <w:rsid w:val="00EE63BC"/>
    <w:rsid w:val="00EE6B5C"/>
    <w:rsid w:val="00EE7830"/>
    <w:rsid w:val="00EE7952"/>
    <w:rsid w:val="00EF000C"/>
    <w:rsid w:val="00EF0300"/>
    <w:rsid w:val="00EF06BB"/>
    <w:rsid w:val="00EF0ECA"/>
    <w:rsid w:val="00EF1329"/>
    <w:rsid w:val="00EF19E5"/>
    <w:rsid w:val="00EF2CB4"/>
    <w:rsid w:val="00EF36C0"/>
    <w:rsid w:val="00EF36C4"/>
    <w:rsid w:val="00EF49DE"/>
    <w:rsid w:val="00EF4A20"/>
    <w:rsid w:val="00EF5119"/>
    <w:rsid w:val="00EF5AC2"/>
    <w:rsid w:val="00EF5AF2"/>
    <w:rsid w:val="00EF6D59"/>
    <w:rsid w:val="00EF6F13"/>
    <w:rsid w:val="00EF7468"/>
    <w:rsid w:val="00F0139E"/>
    <w:rsid w:val="00F028AC"/>
    <w:rsid w:val="00F02D9F"/>
    <w:rsid w:val="00F05A51"/>
    <w:rsid w:val="00F05E38"/>
    <w:rsid w:val="00F0630C"/>
    <w:rsid w:val="00F06515"/>
    <w:rsid w:val="00F067B0"/>
    <w:rsid w:val="00F118A7"/>
    <w:rsid w:val="00F11BDC"/>
    <w:rsid w:val="00F11DEA"/>
    <w:rsid w:val="00F11F32"/>
    <w:rsid w:val="00F12513"/>
    <w:rsid w:val="00F132D0"/>
    <w:rsid w:val="00F14FFE"/>
    <w:rsid w:val="00F15305"/>
    <w:rsid w:val="00F15B74"/>
    <w:rsid w:val="00F15E56"/>
    <w:rsid w:val="00F15F69"/>
    <w:rsid w:val="00F161CD"/>
    <w:rsid w:val="00F16928"/>
    <w:rsid w:val="00F20D79"/>
    <w:rsid w:val="00F213D0"/>
    <w:rsid w:val="00F23ACD"/>
    <w:rsid w:val="00F2428D"/>
    <w:rsid w:val="00F243AE"/>
    <w:rsid w:val="00F26D8F"/>
    <w:rsid w:val="00F27D63"/>
    <w:rsid w:val="00F3114D"/>
    <w:rsid w:val="00F31F6B"/>
    <w:rsid w:val="00F3243A"/>
    <w:rsid w:val="00F3374A"/>
    <w:rsid w:val="00F33A43"/>
    <w:rsid w:val="00F33D04"/>
    <w:rsid w:val="00F34B85"/>
    <w:rsid w:val="00F34EC0"/>
    <w:rsid w:val="00F35764"/>
    <w:rsid w:val="00F35F8D"/>
    <w:rsid w:val="00F366DD"/>
    <w:rsid w:val="00F37644"/>
    <w:rsid w:val="00F37B71"/>
    <w:rsid w:val="00F41CEB"/>
    <w:rsid w:val="00F42C0C"/>
    <w:rsid w:val="00F4337D"/>
    <w:rsid w:val="00F43FED"/>
    <w:rsid w:val="00F44C79"/>
    <w:rsid w:val="00F458DE"/>
    <w:rsid w:val="00F46B5D"/>
    <w:rsid w:val="00F47507"/>
    <w:rsid w:val="00F478F4"/>
    <w:rsid w:val="00F47E80"/>
    <w:rsid w:val="00F507DD"/>
    <w:rsid w:val="00F51B88"/>
    <w:rsid w:val="00F51BDB"/>
    <w:rsid w:val="00F5219E"/>
    <w:rsid w:val="00F525B7"/>
    <w:rsid w:val="00F53180"/>
    <w:rsid w:val="00F53F0E"/>
    <w:rsid w:val="00F558AC"/>
    <w:rsid w:val="00F579F7"/>
    <w:rsid w:val="00F612C9"/>
    <w:rsid w:val="00F62003"/>
    <w:rsid w:val="00F6291C"/>
    <w:rsid w:val="00F64546"/>
    <w:rsid w:val="00F64EFF"/>
    <w:rsid w:val="00F65252"/>
    <w:rsid w:val="00F65563"/>
    <w:rsid w:val="00F70A13"/>
    <w:rsid w:val="00F70C78"/>
    <w:rsid w:val="00F7218A"/>
    <w:rsid w:val="00F727AA"/>
    <w:rsid w:val="00F736CE"/>
    <w:rsid w:val="00F74017"/>
    <w:rsid w:val="00F74C76"/>
    <w:rsid w:val="00F750B9"/>
    <w:rsid w:val="00F75241"/>
    <w:rsid w:val="00F760D2"/>
    <w:rsid w:val="00F8022A"/>
    <w:rsid w:val="00F81CEA"/>
    <w:rsid w:val="00F82847"/>
    <w:rsid w:val="00F85E03"/>
    <w:rsid w:val="00F873A2"/>
    <w:rsid w:val="00F87682"/>
    <w:rsid w:val="00F878B6"/>
    <w:rsid w:val="00F87A86"/>
    <w:rsid w:val="00F916E3"/>
    <w:rsid w:val="00F91A55"/>
    <w:rsid w:val="00F92283"/>
    <w:rsid w:val="00F92B21"/>
    <w:rsid w:val="00F92BAF"/>
    <w:rsid w:val="00F94681"/>
    <w:rsid w:val="00F94883"/>
    <w:rsid w:val="00F94AA1"/>
    <w:rsid w:val="00F95791"/>
    <w:rsid w:val="00F963F6"/>
    <w:rsid w:val="00F9705B"/>
    <w:rsid w:val="00F97D39"/>
    <w:rsid w:val="00FA0094"/>
    <w:rsid w:val="00FA0CFA"/>
    <w:rsid w:val="00FA121A"/>
    <w:rsid w:val="00FA237A"/>
    <w:rsid w:val="00FA24DA"/>
    <w:rsid w:val="00FA2673"/>
    <w:rsid w:val="00FA2EF9"/>
    <w:rsid w:val="00FA2FB7"/>
    <w:rsid w:val="00FA3A07"/>
    <w:rsid w:val="00FA4163"/>
    <w:rsid w:val="00FA6B6C"/>
    <w:rsid w:val="00FB0FF6"/>
    <w:rsid w:val="00FB2244"/>
    <w:rsid w:val="00FB265D"/>
    <w:rsid w:val="00FB5269"/>
    <w:rsid w:val="00FB5818"/>
    <w:rsid w:val="00FB607E"/>
    <w:rsid w:val="00FB612F"/>
    <w:rsid w:val="00FB61F0"/>
    <w:rsid w:val="00FC053E"/>
    <w:rsid w:val="00FC1664"/>
    <w:rsid w:val="00FC34CC"/>
    <w:rsid w:val="00FC363D"/>
    <w:rsid w:val="00FC4783"/>
    <w:rsid w:val="00FC4C7C"/>
    <w:rsid w:val="00FC6261"/>
    <w:rsid w:val="00FC6263"/>
    <w:rsid w:val="00FC62F2"/>
    <w:rsid w:val="00FC69F5"/>
    <w:rsid w:val="00FD2FA9"/>
    <w:rsid w:val="00FD4528"/>
    <w:rsid w:val="00FD4BE2"/>
    <w:rsid w:val="00FD6812"/>
    <w:rsid w:val="00FE017F"/>
    <w:rsid w:val="00FE046C"/>
    <w:rsid w:val="00FE1C12"/>
    <w:rsid w:val="00FE1F54"/>
    <w:rsid w:val="00FE23C7"/>
    <w:rsid w:val="00FE260F"/>
    <w:rsid w:val="00FE3161"/>
    <w:rsid w:val="00FE33F3"/>
    <w:rsid w:val="00FE371B"/>
    <w:rsid w:val="00FE4F2A"/>
    <w:rsid w:val="00FE627D"/>
    <w:rsid w:val="00FE7B92"/>
    <w:rsid w:val="00FF100B"/>
    <w:rsid w:val="00FF13FD"/>
    <w:rsid w:val="00FF1DE9"/>
    <w:rsid w:val="00FF2119"/>
    <w:rsid w:val="00FF21F4"/>
    <w:rsid w:val="00FF46F5"/>
    <w:rsid w:val="00FF4DC2"/>
    <w:rsid w:val="00FF54F5"/>
    <w:rsid w:val="00FF5F2E"/>
    <w:rsid w:val="00FF6D9C"/>
    <w:rsid w:val="00FF6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64F145"/>
  <w15:docId w15:val="{27C27BFE-D02D-4B6B-A2E9-746397B0D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C27"/>
    <w:pPr>
      <w:spacing w:after="80" w:line="240" w:lineRule="auto"/>
    </w:pPr>
    <w:rPr>
      <w:rFonts w:ascii="Calibri" w:hAnsi="Calibri" w:cs="Calibri"/>
      <w:sz w:val="18"/>
      <w:szCs w:val="18"/>
    </w:rPr>
  </w:style>
  <w:style w:type="paragraph" w:styleId="Heading1">
    <w:name w:val="heading 1"/>
    <w:basedOn w:val="Normal"/>
    <w:next w:val="Normal"/>
    <w:link w:val="Heading1Char"/>
    <w:uiPriority w:val="99"/>
    <w:qFormat/>
    <w:rsid w:val="00842675"/>
    <w:pPr>
      <w:keepNext/>
      <w:keepLines/>
      <w:spacing w:before="240" w:after="0"/>
      <w:outlineLvl w:val="0"/>
    </w:pPr>
    <w:rPr>
      <w:rFonts w:eastAsiaTheme="majorEastAsia" w:cstheme="majorBidi"/>
      <w:color w:val="000000" w:themeColor="text1"/>
      <w:sz w:val="28"/>
      <w:szCs w:val="32"/>
    </w:rPr>
  </w:style>
  <w:style w:type="paragraph" w:styleId="Heading2">
    <w:name w:val="heading 2"/>
    <w:basedOn w:val="Normal"/>
    <w:link w:val="Heading2Char"/>
    <w:uiPriority w:val="99"/>
    <w:qFormat/>
    <w:rsid w:val="005B040C"/>
    <w:pPr>
      <w:spacing w:after="0"/>
      <w:outlineLvl w:val="1"/>
    </w:pPr>
    <w:rPr>
      <w:rFonts w:eastAsia="Times New Roman" w:cs="Times New Roman"/>
      <w:bCs/>
      <w:color w:val="C00000"/>
      <w:sz w:val="32"/>
      <w:szCs w:val="32"/>
      <w:lang w:val="en-US"/>
    </w:rPr>
  </w:style>
  <w:style w:type="paragraph" w:styleId="Heading3">
    <w:name w:val="heading 3"/>
    <w:basedOn w:val="Normal"/>
    <w:next w:val="Normal"/>
    <w:link w:val="Heading3Char"/>
    <w:uiPriority w:val="99"/>
    <w:unhideWhenUsed/>
    <w:qFormat/>
    <w:rsid w:val="0055429E"/>
    <w:pPr>
      <w:keepNext/>
      <w:keepLines/>
      <w:spacing w:before="40" w:after="0"/>
      <w:outlineLvl w:val="2"/>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2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6F0"/>
    <w:pPr>
      <w:tabs>
        <w:tab w:val="center" w:pos="4513"/>
        <w:tab w:val="right" w:pos="9026"/>
      </w:tabs>
      <w:spacing w:after="0"/>
    </w:pPr>
  </w:style>
  <w:style w:type="character" w:customStyle="1" w:styleId="HeaderChar">
    <w:name w:val="Header Char"/>
    <w:basedOn w:val="DefaultParagraphFont"/>
    <w:link w:val="Header"/>
    <w:uiPriority w:val="99"/>
    <w:rsid w:val="008A06F0"/>
  </w:style>
  <w:style w:type="paragraph" w:styleId="Footer">
    <w:name w:val="footer"/>
    <w:basedOn w:val="Normal"/>
    <w:link w:val="FooterChar"/>
    <w:uiPriority w:val="99"/>
    <w:unhideWhenUsed/>
    <w:rsid w:val="008A06F0"/>
    <w:pPr>
      <w:tabs>
        <w:tab w:val="center" w:pos="4513"/>
        <w:tab w:val="right" w:pos="9026"/>
      </w:tabs>
      <w:spacing w:after="0"/>
    </w:pPr>
  </w:style>
  <w:style w:type="character" w:customStyle="1" w:styleId="FooterChar">
    <w:name w:val="Footer Char"/>
    <w:basedOn w:val="DefaultParagraphFont"/>
    <w:link w:val="Footer"/>
    <w:uiPriority w:val="99"/>
    <w:rsid w:val="008A06F0"/>
  </w:style>
  <w:style w:type="character" w:customStyle="1" w:styleId="Heading2Char">
    <w:name w:val="Heading 2 Char"/>
    <w:basedOn w:val="DefaultParagraphFont"/>
    <w:link w:val="Heading2"/>
    <w:uiPriority w:val="99"/>
    <w:rsid w:val="005B040C"/>
    <w:rPr>
      <w:rFonts w:ascii="Times New Roman" w:eastAsia="Times New Roman" w:hAnsi="Times New Roman" w:cs="Times New Roman"/>
      <w:bCs/>
      <w:color w:val="C00000"/>
      <w:sz w:val="32"/>
      <w:szCs w:val="32"/>
      <w:lang w:val="en-US"/>
    </w:rPr>
  </w:style>
  <w:style w:type="character" w:customStyle="1" w:styleId="Heading1Char">
    <w:name w:val="Heading 1 Char"/>
    <w:basedOn w:val="DefaultParagraphFont"/>
    <w:link w:val="Heading1"/>
    <w:uiPriority w:val="99"/>
    <w:rsid w:val="00842675"/>
    <w:rPr>
      <w:rFonts w:ascii="Times New Roman" w:eastAsiaTheme="majorEastAsia" w:hAnsi="Times New Roman" w:cstheme="majorBidi"/>
      <w:color w:val="000000" w:themeColor="text1"/>
      <w:sz w:val="28"/>
      <w:szCs w:val="32"/>
    </w:rPr>
  </w:style>
  <w:style w:type="character" w:styleId="PageNumber">
    <w:name w:val="page number"/>
    <w:basedOn w:val="DefaultParagraphFont"/>
    <w:uiPriority w:val="99"/>
    <w:semiHidden/>
    <w:unhideWhenUsed/>
    <w:rsid w:val="00D877E1"/>
  </w:style>
  <w:style w:type="paragraph" w:styleId="TOCHeading">
    <w:name w:val="TOC Heading"/>
    <w:basedOn w:val="Heading1"/>
    <w:next w:val="Normal"/>
    <w:uiPriority w:val="39"/>
    <w:unhideWhenUsed/>
    <w:qFormat/>
    <w:rsid w:val="00377CE9"/>
    <w:pPr>
      <w:spacing w:before="480" w:line="276" w:lineRule="auto"/>
      <w:outlineLvl w:val="9"/>
    </w:pPr>
    <w:rPr>
      <w:rFonts w:asciiTheme="majorHAnsi" w:hAnsiTheme="majorHAnsi"/>
      <w:b/>
      <w:bCs/>
      <w:color w:val="365F91" w:themeColor="accent1" w:themeShade="BF"/>
      <w:szCs w:val="28"/>
      <w:lang w:val="en-US"/>
    </w:rPr>
  </w:style>
  <w:style w:type="paragraph" w:styleId="TOC1">
    <w:name w:val="toc 1"/>
    <w:basedOn w:val="Normal"/>
    <w:next w:val="Normal"/>
    <w:autoRedefine/>
    <w:uiPriority w:val="39"/>
    <w:unhideWhenUsed/>
    <w:rsid w:val="00377CE9"/>
    <w:pPr>
      <w:spacing w:before="120" w:after="0"/>
    </w:pPr>
    <w:rPr>
      <w:rFonts w:asciiTheme="minorHAnsi" w:hAnsiTheme="minorHAnsi"/>
      <w:b/>
      <w:bCs/>
      <w:sz w:val="24"/>
      <w:szCs w:val="24"/>
    </w:rPr>
  </w:style>
  <w:style w:type="paragraph" w:styleId="TOC2">
    <w:name w:val="toc 2"/>
    <w:basedOn w:val="Normal"/>
    <w:next w:val="Normal"/>
    <w:autoRedefine/>
    <w:uiPriority w:val="39"/>
    <w:unhideWhenUsed/>
    <w:rsid w:val="00377CE9"/>
    <w:pPr>
      <w:spacing w:after="0"/>
      <w:ind w:left="200"/>
    </w:pPr>
    <w:rPr>
      <w:rFonts w:asciiTheme="minorHAnsi" w:hAnsiTheme="minorHAnsi"/>
      <w:b/>
      <w:bCs/>
      <w:sz w:val="22"/>
    </w:rPr>
  </w:style>
  <w:style w:type="character" w:styleId="Hyperlink">
    <w:name w:val="Hyperlink"/>
    <w:basedOn w:val="DefaultParagraphFont"/>
    <w:uiPriority w:val="99"/>
    <w:unhideWhenUsed/>
    <w:rsid w:val="00377CE9"/>
    <w:rPr>
      <w:color w:val="0000FF" w:themeColor="hyperlink"/>
      <w:u w:val="single"/>
    </w:rPr>
  </w:style>
  <w:style w:type="paragraph" w:styleId="TOC3">
    <w:name w:val="toc 3"/>
    <w:basedOn w:val="Normal"/>
    <w:next w:val="Normal"/>
    <w:autoRedefine/>
    <w:uiPriority w:val="39"/>
    <w:unhideWhenUsed/>
    <w:rsid w:val="00377CE9"/>
    <w:pPr>
      <w:spacing w:after="0"/>
      <w:ind w:left="400"/>
    </w:pPr>
    <w:rPr>
      <w:rFonts w:asciiTheme="minorHAnsi" w:hAnsiTheme="minorHAnsi"/>
      <w:sz w:val="22"/>
    </w:rPr>
  </w:style>
  <w:style w:type="paragraph" w:styleId="TOC4">
    <w:name w:val="toc 4"/>
    <w:basedOn w:val="Normal"/>
    <w:next w:val="Normal"/>
    <w:autoRedefine/>
    <w:uiPriority w:val="39"/>
    <w:unhideWhenUsed/>
    <w:rsid w:val="00377CE9"/>
    <w:pPr>
      <w:spacing w:after="0"/>
      <w:ind w:left="600"/>
    </w:pPr>
    <w:rPr>
      <w:rFonts w:asciiTheme="minorHAnsi" w:hAnsiTheme="minorHAnsi"/>
      <w:szCs w:val="20"/>
    </w:rPr>
  </w:style>
  <w:style w:type="paragraph" w:styleId="TOC5">
    <w:name w:val="toc 5"/>
    <w:basedOn w:val="Normal"/>
    <w:next w:val="Normal"/>
    <w:autoRedefine/>
    <w:uiPriority w:val="39"/>
    <w:unhideWhenUsed/>
    <w:rsid w:val="00377CE9"/>
    <w:pPr>
      <w:spacing w:after="0"/>
      <w:ind w:left="800"/>
    </w:pPr>
    <w:rPr>
      <w:rFonts w:asciiTheme="minorHAnsi" w:hAnsiTheme="minorHAnsi"/>
      <w:szCs w:val="20"/>
    </w:rPr>
  </w:style>
  <w:style w:type="paragraph" w:styleId="TOC6">
    <w:name w:val="toc 6"/>
    <w:basedOn w:val="Normal"/>
    <w:next w:val="Normal"/>
    <w:autoRedefine/>
    <w:uiPriority w:val="39"/>
    <w:unhideWhenUsed/>
    <w:rsid w:val="00377CE9"/>
    <w:pPr>
      <w:spacing w:after="0"/>
      <w:ind w:left="1000"/>
    </w:pPr>
    <w:rPr>
      <w:rFonts w:asciiTheme="minorHAnsi" w:hAnsiTheme="minorHAnsi"/>
      <w:szCs w:val="20"/>
    </w:rPr>
  </w:style>
  <w:style w:type="paragraph" w:styleId="TOC7">
    <w:name w:val="toc 7"/>
    <w:basedOn w:val="Normal"/>
    <w:next w:val="Normal"/>
    <w:autoRedefine/>
    <w:uiPriority w:val="39"/>
    <w:unhideWhenUsed/>
    <w:rsid w:val="00377CE9"/>
    <w:pPr>
      <w:spacing w:after="0"/>
      <w:ind w:left="1200"/>
    </w:pPr>
    <w:rPr>
      <w:rFonts w:asciiTheme="minorHAnsi" w:hAnsiTheme="minorHAnsi"/>
      <w:szCs w:val="20"/>
    </w:rPr>
  </w:style>
  <w:style w:type="paragraph" w:styleId="TOC8">
    <w:name w:val="toc 8"/>
    <w:basedOn w:val="Normal"/>
    <w:next w:val="Normal"/>
    <w:autoRedefine/>
    <w:uiPriority w:val="39"/>
    <w:unhideWhenUsed/>
    <w:rsid w:val="00377CE9"/>
    <w:pPr>
      <w:spacing w:after="0"/>
      <w:ind w:left="1400"/>
    </w:pPr>
    <w:rPr>
      <w:rFonts w:asciiTheme="minorHAnsi" w:hAnsiTheme="minorHAnsi"/>
      <w:szCs w:val="20"/>
    </w:rPr>
  </w:style>
  <w:style w:type="paragraph" w:styleId="TOC9">
    <w:name w:val="toc 9"/>
    <w:basedOn w:val="Normal"/>
    <w:next w:val="Normal"/>
    <w:autoRedefine/>
    <w:uiPriority w:val="39"/>
    <w:unhideWhenUsed/>
    <w:rsid w:val="00377CE9"/>
    <w:pPr>
      <w:spacing w:after="0"/>
      <w:ind w:left="1600"/>
    </w:pPr>
    <w:rPr>
      <w:rFonts w:asciiTheme="minorHAnsi" w:hAnsiTheme="minorHAnsi"/>
      <w:szCs w:val="20"/>
    </w:rPr>
  </w:style>
  <w:style w:type="paragraph" w:styleId="ListParagraph">
    <w:name w:val="List Paragraph"/>
    <w:basedOn w:val="Normal"/>
    <w:uiPriority w:val="34"/>
    <w:qFormat/>
    <w:rsid w:val="00AE3FB3"/>
    <w:pPr>
      <w:ind w:left="720"/>
      <w:contextualSpacing/>
    </w:pPr>
  </w:style>
  <w:style w:type="character" w:customStyle="1" w:styleId="Heading3Char">
    <w:name w:val="Heading 3 Char"/>
    <w:basedOn w:val="DefaultParagraphFont"/>
    <w:link w:val="Heading3"/>
    <w:uiPriority w:val="99"/>
    <w:rsid w:val="0055429E"/>
    <w:rPr>
      <w:rFonts w:asciiTheme="majorHAnsi" w:eastAsiaTheme="majorEastAsia" w:hAnsiTheme="majorHAnsi" w:cstheme="majorBidi"/>
      <w:sz w:val="24"/>
      <w:szCs w:val="24"/>
    </w:rPr>
  </w:style>
  <w:style w:type="paragraph" w:customStyle="1" w:styleId="CalcTitle">
    <w:name w:val="Calc Title"/>
    <w:basedOn w:val="Normal"/>
    <w:next w:val="Normal"/>
    <w:uiPriority w:val="99"/>
    <w:rsid w:val="009F1C2B"/>
    <w:pPr>
      <w:keepNext/>
      <w:spacing w:before="180" w:after="0" w:line="319" w:lineRule="auto"/>
      <w:ind w:left="357"/>
      <w:outlineLvl w:val="0"/>
    </w:pPr>
    <w:rPr>
      <w:rFonts w:ascii="Arial" w:eastAsia="Times New Roman" w:hAnsi="Arial" w:cs="Times New Roman"/>
      <w:b/>
      <w:caps/>
      <w:szCs w:val="20"/>
      <w:u w:val="single"/>
    </w:rPr>
  </w:style>
  <w:style w:type="paragraph" w:customStyle="1" w:styleId="Calcreference">
    <w:name w:val="Calcreference"/>
    <w:basedOn w:val="Normal"/>
    <w:next w:val="Normal"/>
    <w:uiPriority w:val="99"/>
    <w:rsid w:val="009F1C2B"/>
    <w:pPr>
      <w:spacing w:after="0" w:line="300" w:lineRule="auto"/>
      <w:ind w:left="357"/>
      <w:jc w:val="right"/>
    </w:pPr>
    <w:rPr>
      <w:rFonts w:ascii="Arial" w:eastAsia="Times New Roman" w:hAnsi="Arial" w:cs="Times New Roman"/>
      <w:sz w:val="14"/>
      <w:szCs w:val="20"/>
    </w:rPr>
  </w:style>
  <w:style w:type="paragraph" w:customStyle="1" w:styleId="Calcreferencehidden">
    <w:name w:val="Calcreference (hidden)"/>
    <w:basedOn w:val="Calcreference"/>
    <w:next w:val="Normal"/>
    <w:uiPriority w:val="99"/>
    <w:rsid w:val="009F1C2B"/>
    <w:rPr>
      <w:vanish/>
    </w:rPr>
  </w:style>
  <w:style w:type="paragraph" w:customStyle="1" w:styleId="Output">
    <w:name w:val="Output"/>
    <w:basedOn w:val="Normal"/>
    <w:next w:val="Normal"/>
    <w:uiPriority w:val="99"/>
    <w:rsid w:val="009F1C2B"/>
    <w:pPr>
      <w:spacing w:after="0" w:line="319" w:lineRule="auto"/>
      <w:ind w:left="357"/>
      <w:jc w:val="right"/>
    </w:pPr>
    <w:rPr>
      <w:rFonts w:ascii="Arial" w:eastAsia="Times New Roman" w:hAnsi="Arial" w:cs="Times New Roman"/>
      <w:b/>
      <w:i/>
      <w:szCs w:val="20"/>
    </w:rPr>
  </w:style>
  <w:style w:type="paragraph" w:customStyle="1" w:styleId="Calc3Column">
    <w:name w:val="Calc 3 Column"/>
    <w:basedOn w:val="Normal"/>
    <w:uiPriority w:val="99"/>
    <w:rsid w:val="009F1C2B"/>
    <w:pPr>
      <w:tabs>
        <w:tab w:val="left" w:pos="4536"/>
        <w:tab w:val="left" w:pos="7371"/>
      </w:tabs>
      <w:spacing w:after="0" w:line="319" w:lineRule="auto"/>
      <w:ind w:left="357"/>
    </w:pPr>
    <w:rPr>
      <w:rFonts w:ascii="Arial" w:eastAsia="Times New Roman" w:hAnsi="Arial" w:cs="Times New Roman"/>
      <w:noProof/>
      <w:szCs w:val="20"/>
    </w:rPr>
  </w:style>
  <w:style w:type="paragraph" w:customStyle="1" w:styleId="Calc3ColumnHeading">
    <w:name w:val="Calc 3 Column Heading"/>
    <w:basedOn w:val="Calc3Column"/>
    <w:next w:val="Calc3Column"/>
    <w:uiPriority w:val="99"/>
    <w:rsid w:val="009F1C2B"/>
    <w:pPr>
      <w:keepNext/>
      <w:spacing w:before="80"/>
      <w:outlineLvl w:val="3"/>
    </w:pPr>
    <w:rPr>
      <w:b/>
    </w:rPr>
  </w:style>
  <w:style w:type="paragraph" w:customStyle="1" w:styleId="CalcScript">
    <w:name w:val="Calc Script"/>
    <w:uiPriority w:val="99"/>
    <w:rsid w:val="009F1C2B"/>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spacing w:after="60" w:line="240" w:lineRule="auto"/>
      <w:ind w:left="924" w:hanging="567"/>
    </w:pPr>
    <w:rPr>
      <w:rFonts w:ascii="Courier New" w:eastAsia="Times New Roman" w:hAnsi="Courier New" w:cs="Times New Roman"/>
      <w:noProof/>
      <w:color w:val="000080"/>
      <w:sz w:val="18"/>
      <w:szCs w:val="20"/>
    </w:rPr>
  </w:style>
  <w:style w:type="paragraph" w:customStyle="1" w:styleId="Calc2Column">
    <w:name w:val="Calc 2 Column"/>
    <w:uiPriority w:val="99"/>
    <w:rsid w:val="009F1C2B"/>
    <w:pPr>
      <w:tabs>
        <w:tab w:val="left" w:pos="4536"/>
      </w:tabs>
      <w:spacing w:after="0" w:line="319" w:lineRule="auto"/>
      <w:ind w:left="4536" w:hanging="4179"/>
    </w:pPr>
    <w:rPr>
      <w:rFonts w:ascii="Arial" w:eastAsia="Times New Roman" w:hAnsi="Arial" w:cs="Times New Roman"/>
      <w:noProof/>
      <w:sz w:val="18"/>
      <w:szCs w:val="20"/>
    </w:rPr>
  </w:style>
  <w:style w:type="paragraph" w:customStyle="1" w:styleId="CalcHeading">
    <w:name w:val="Calc Heading"/>
    <w:next w:val="Normal"/>
    <w:uiPriority w:val="99"/>
    <w:rsid w:val="00FA2EF9"/>
    <w:pPr>
      <w:keepNext/>
      <w:autoSpaceDE w:val="0"/>
      <w:autoSpaceDN w:val="0"/>
      <w:adjustRightInd w:val="0"/>
      <w:spacing w:before="120" w:after="0" w:line="319" w:lineRule="auto"/>
      <w:ind w:left="357"/>
      <w:outlineLvl w:val="1"/>
    </w:pPr>
    <w:rPr>
      <w:rFonts w:ascii="Arial" w:hAnsi="Arial" w:cs="Arial"/>
      <w:b/>
      <w:bCs/>
      <w:sz w:val="18"/>
      <w:szCs w:val="18"/>
      <w:u w:val="single"/>
    </w:rPr>
  </w:style>
  <w:style w:type="paragraph" w:customStyle="1" w:styleId="CalcWide2">
    <w:name w:val="Calc Wide 2"/>
    <w:uiPriority w:val="99"/>
    <w:rsid w:val="0022699F"/>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hanging="357"/>
    </w:pPr>
    <w:rPr>
      <w:rFonts w:ascii="Arial" w:hAnsi="Arial" w:cs="Arial"/>
      <w:sz w:val="18"/>
      <w:szCs w:val="18"/>
    </w:rPr>
  </w:style>
  <w:style w:type="paragraph" w:customStyle="1" w:styleId="CalcSubheading">
    <w:name w:val="Calc Subheading"/>
    <w:next w:val="Normal"/>
    <w:uiPriority w:val="99"/>
    <w:rsid w:val="00681FAE"/>
    <w:pPr>
      <w:keepNext/>
      <w:autoSpaceDE w:val="0"/>
      <w:autoSpaceDN w:val="0"/>
      <w:adjustRightInd w:val="0"/>
      <w:spacing w:before="80" w:after="0" w:line="319" w:lineRule="auto"/>
      <w:ind w:left="357"/>
      <w:outlineLvl w:val="2"/>
    </w:pPr>
    <w:rPr>
      <w:rFonts w:ascii="Arial" w:hAnsi="Arial" w:cs="Arial"/>
      <w:b/>
      <w:bCs/>
      <w:sz w:val="18"/>
      <w:szCs w:val="18"/>
    </w:rPr>
  </w:style>
  <w:style w:type="paragraph" w:customStyle="1" w:styleId="Calc4ColumnHeading">
    <w:name w:val="Calc 4 Column Heading"/>
    <w:next w:val="Normal"/>
    <w:uiPriority w:val="99"/>
    <w:rsid w:val="00F9705B"/>
    <w:pPr>
      <w:keepNext/>
      <w:tabs>
        <w:tab w:val="left" w:pos="2909"/>
        <w:tab w:val="left" w:pos="5460"/>
        <w:tab w:val="left" w:pos="8012"/>
      </w:tabs>
      <w:autoSpaceDE w:val="0"/>
      <w:autoSpaceDN w:val="0"/>
      <w:adjustRightInd w:val="0"/>
      <w:spacing w:before="80" w:after="0" w:line="319" w:lineRule="auto"/>
      <w:ind w:left="357"/>
      <w:outlineLvl w:val="3"/>
    </w:pPr>
    <w:rPr>
      <w:rFonts w:ascii="Arial" w:hAnsi="Arial" w:cs="Arial"/>
      <w:b/>
      <w:bCs/>
      <w:sz w:val="18"/>
      <w:szCs w:val="18"/>
    </w:rPr>
  </w:style>
  <w:style w:type="character" w:customStyle="1" w:styleId="UnresolvedMention1">
    <w:name w:val="Unresolved Mention1"/>
    <w:basedOn w:val="DefaultParagraphFont"/>
    <w:uiPriority w:val="99"/>
    <w:unhideWhenUsed/>
    <w:rsid w:val="00F70C78"/>
    <w:rPr>
      <w:color w:val="808080"/>
      <w:shd w:val="clear" w:color="auto" w:fill="E6E6E6"/>
    </w:rPr>
  </w:style>
  <w:style w:type="paragraph" w:customStyle="1" w:styleId="Calc3Columnhidden">
    <w:name w:val="Calc 3 Column (hidden)"/>
    <w:uiPriority w:val="99"/>
    <w:rsid w:val="00064F96"/>
    <w:pPr>
      <w:tabs>
        <w:tab w:val="left" w:pos="4535"/>
        <w:tab w:val="left" w:pos="7370"/>
      </w:tabs>
      <w:autoSpaceDE w:val="0"/>
      <w:autoSpaceDN w:val="0"/>
      <w:adjustRightInd w:val="0"/>
      <w:spacing w:after="0" w:line="319" w:lineRule="auto"/>
      <w:ind w:left="357"/>
    </w:pPr>
    <w:rPr>
      <w:rFonts w:ascii="Arial" w:hAnsi="Arial" w:cs="Arial"/>
      <w:vanish/>
      <w:sz w:val="18"/>
      <w:szCs w:val="18"/>
    </w:rPr>
  </w:style>
  <w:style w:type="paragraph" w:customStyle="1" w:styleId="CSC-h">
    <w:name w:val="CSC-h"/>
    <w:uiPriority w:val="99"/>
    <w:rsid w:val="00E86F70"/>
    <w:pPr>
      <w:autoSpaceDE w:val="0"/>
      <w:autoSpaceDN w:val="0"/>
      <w:adjustRightInd w:val="0"/>
      <w:spacing w:before="40" w:after="0" w:line="319" w:lineRule="auto"/>
    </w:pPr>
    <w:rPr>
      <w:rFonts w:ascii="Arial" w:hAnsi="Arial" w:cs="Arial"/>
      <w:sz w:val="14"/>
      <w:szCs w:val="14"/>
    </w:rPr>
  </w:style>
  <w:style w:type="paragraph" w:customStyle="1" w:styleId="BodyCalc">
    <w:name w:val="Body Calc"/>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319" w:lineRule="auto"/>
      <w:ind w:left="357" w:right="2234"/>
    </w:pPr>
    <w:rPr>
      <w:rFonts w:ascii="Arial" w:hAnsi="Arial" w:cs="Arial"/>
      <w:sz w:val="18"/>
      <w:szCs w:val="18"/>
    </w:rPr>
  </w:style>
  <w:style w:type="paragraph" w:customStyle="1" w:styleId="BodyCalchidden">
    <w:name w:val="Body Calc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319" w:lineRule="auto"/>
      <w:ind w:left="357" w:right="2234"/>
    </w:pPr>
    <w:rPr>
      <w:rFonts w:ascii="Arial" w:hAnsi="Arial" w:cs="Arial"/>
      <w:vanish/>
      <w:sz w:val="18"/>
      <w:szCs w:val="18"/>
    </w:rPr>
  </w:style>
  <w:style w:type="paragraph" w:customStyle="1" w:styleId="BodyTextWide">
    <w:name w:val="Body Text Wide"/>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80" w:after="0" w:line="300" w:lineRule="auto"/>
      <w:ind w:left="357"/>
    </w:pPr>
    <w:rPr>
      <w:rFonts w:ascii="Arial" w:hAnsi="Arial" w:cs="Arial"/>
      <w:sz w:val="18"/>
      <w:szCs w:val="18"/>
    </w:rPr>
  </w:style>
  <w:style w:type="paragraph" w:styleId="BodyText">
    <w:name w:val="Body Text"/>
    <w:basedOn w:val="Normal"/>
    <w:link w:val="BodyTextChar"/>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80" w:after="0" w:line="300" w:lineRule="auto"/>
      <w:ind w:left="357" w:right="2234"/>
    </w:pPr>
    <w:rPr>
      <w:rFonts w:ascii="Arial" w:hAnsi="Arial" w:cs="Arial"/>
    </w:rPr>
  </w:style>
  <w:style w:type="character" w:customStyle="1" w:styleId="BodyTextChar">
    <w:name w:val="Body Text Char"/>
    <w:basedOn w:val="DefaultParagraphFont"/>
    <w:link w:val="BodyText"/>
    <w:uiPriority w:val="99"/>
    <w:rsid w:val="00E86F70"/>
    <w:rPr>
      <w:rFonts w:ascii="Arial" w:hAnsi="Arial" w:cs="Arial"/>
      <w:sz w:val="18"/>
      <w:szCs w:val="18"/>
    </w:rPr>
  </w:style>
  <w:style w:type="paragraph" w:customStyle="1" w:styleId="BodyTextWidehidden">
    <w:name w:val="Body Text Wide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80" w:after="0" w:line="300" w:lineRule="auto"/>
      <w:ind w:left="357"/>
    </w:pPr>
    <w:rPr>
      <w:rFonts w:ascii="Arial" w:hAnsi="Arial" w:cs="Arial"/>
      <w:vanish/>
      <w:sz w:val="18"/>
      <w:szCs w:val="18"/>
    </w:rPr>
  </w:style>
  <w:style w:type="paragraph" w:customStyle="1" w:styleId="BodyTextWide2">
    <w:name w:val="Body Text Wide 2"/>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sz w:val="18"/>
      <w:szCs w:val="18"/>
    </w:rPr>
  </w:style>
  <w:style w:type="paragraph" w:customStyle="1" w:styleId="BodyTextWide2hidden">
    <w:name w:val="Body Text Wide 2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vanish/>
      <w:sz w:val="18"/>
      <w:szCs w:val="18"/>
    </w:rPr>
  </w:style>
  <w:style w:type="paragraph" w:customStyle="1" w:styleId="Bullet">
    <w:name w:val="Bullet"/>
    <w:uiPriority w:val="99"/>
    <w:rsid w:val="00E86F70"/>
    <w:pPr>
      <w:numPr>
        <w:numId w:val="6"/>
      </w:numPr>
      <w:tabs>
        <w:tab w:val="left" w:pos="1004"/>
        <w:tab w:val="left" w:pos="1211"/>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319" w:lineRule="auto"/>
      <w:ind w:left="1077" w:right="2234" w:hanging="226"/>
    </w:pPr>
    <w:rPr>
      <w:rFonts w:ascii="Arial" w:hAnsi="Arial" w:cs="Arial"/>
      <w:sz w:val="18"/>
      <w:szCs w:val="18"/>
    </w:rPr>
  </w:style>
  <w:style w:type="paragraph" w:customStyle="1" w:styleId="CalcDefinition">
    <w:name w:val="Calc Definitio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i/>
      <w:iCs/>
      <w:sz w:val="16"/>
      <w:szCs w:val="16"/>
    </w:rPr>
  </w:style>
  <w:style w:type="paragraph" w:customStyle="1" w:styleId="CalcDefinitionhidden">
    <w:name w:val="Calc Definition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i/>
      <w:iCs/>
      <w:vanish/>
      <w:sz w:val="16"/>
      <w:szCs w:val="16"/>
    </w:rPr>
  </w:style>
  <w:style w:type="paragraph" w:customStyle="1" w:styleId="CalcNormal">
    <w:name w:val="Calc Normal"/>
    <w:uiPriority w:val="99"/>
    <w:rsid w:val="00E86F70"/>
    <w:pPr>
      <w:autoSpaceDE w:val="0"/>
      <w:autoSpaceDN w:val="0"/>
      <w:adjustRightInd w:val="0"/>
      <w:spacing w:after="0" w:line="319" w:lineRule="auto"/>
      <w:ind w:left="357"/>
    </w:pPr>
    <w:rPr>
      <w:rFonts w:ascii="Arial" w:hAnsi="Arial" w:cs="Arial"/>
      <w:sz w:val="18"/>
      <w:szCs w:val="18"/>
    </w:rPr>
  </w:style>
  <w:style w:type="paragraph" w:customStyle="1" w:styleId="CalcSection">
    <w:name w:val="Calc Section"/>
    <w:uiPriority w:val="99"/>
    <w:rsid w:val="00E86F70"/>
    <w:pPr>
      <w:keepNext/>
      <w:autoSpaceDE w:val="0"/>
      <w:autoSpaceDN w:val="0"/>
      <w:adjustRightInd w:val="0"/>
      <w:spacing w:before="180" w:after="0" w:line="319" w:lineRule="auto"/>
      <w:outlineLvl w:val="0"/>
    </w:pPr>
    <w:rPr>
      <w:rFonts w:ascii="Arial" w:hAnsi="Arial" w:cs="Arial"/>
      <w:b/>
      <w:bCs/>
      <w:caps/>
      <w:sz w:val="24"/>
      <w:szCs w:val="24"/>
      <w:u w:val="single"/>
    </w:rPr>
  </w:style>
  <w:style w:type="paragraph" w:customStyle="1" w:styleId="CalcSectionhidden">
    <w:name w:val="Calc Section (hidden)"/>
    <w:uiPriority w:val="99"/>
    <w:rsid w:val="00E86F70"/>
    <w:pPr>
      <w:keepNext/>
      <w:autoSpaceDE w:val="0"/>
      <w:autoSpaceDN w:val="0"/>
      <w:adjustRightInd w:val="0"/>
      <w:spacing w:before="180" w:after="0" w:line="319" w:lineRule="auto"/>
      <w:outlineLvl w:val="0"/>
    </w:pPr>
    <w:rPr>
      <w:rFonts w:ascii="Arial" w:hAnsi="Arial" w:cs="Arial"/>
      <w:b/>
      <w:bCs/>
      <w:caps/>
      <w:vanish/>
      <w:sz w:val="24"/>
      <w:szCs w:val="24"/>
      <w:u w:val="single"/>
    </w:rPr>
  </w:style>
  <w:style w:type="paragraph" w:customStyle="1" w:styleId="CalcWide">
    <w:name w:val="Calc Wide"/>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60" w:after="60" w:line="319" w:lineRule="auto"/>
      <w:ind w:left="357"/>
    </w:pPr>
    <w:rPr>
      <w:rFonts w:ascii="Arial" w:hAnsi="Arial" w:cs="Arial"/>
      <w:sz w:val="18"/>
      <w:szCs w:val="18"/>
    </w:rPr>
  </w:style>
  <w:style w:type="paragraph" w:customStyle="1" w:styleId="CalcWidehidden">
    <w:name w:val="Calc Wide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60" w:after="60" w:line="319" w:lineRule="auto"/>
      <w:ind w:left="357"/>
    </w:pPr>
    <w:rPr>
      <w:rFonts w:ascii="Arial" w:hAnsi="Arial" w:cs="Arial"/>
      <w:vanish/>
      <w:sz w:val="18"/>
      <w:szCs w:val="18"/>
    </w:rPr>
  </w:style>
  <w:style w:type="paragraph" w:customStyle="1" w:styleId="CalcWide2hidden">
    <w:name w:val="Calc Wide 2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hanging="357"/>
    </w:pPr>
    <w:rPr>
      <w:rFonts w:ascii="Arial" w:hAnsi="Arial" w:cs="Arial"/>
      <w:vanish/>
      <w:sz w:val="18"/>
      <w:szCs w:val="18"/>
    </w:rPr>
  </w:style>
  <w:style w:type="paragraph" w:customStyle="1" w:styleId="CalcTitlehidden">
    <w:name w:val="Calc Title (hidden)"/>
    <w:uiPriority w:val="99"/>
    <w:rsid w:val="00E86F70"/>
    <w:pPr>
      <w:keepNext/>
      <w:autoSpaceDE w:val="0"/>
      <w:autoSpaceDN w:val="0"/>
      <w:adjustRightInd w:val="0"/>
      <w:spacing w:before="180" w:after="0" w:line="319" w:lineRule="auto"/>
      <w:ind w:left="357"/>
      <w:outlineLvl w:val="1"/>
    </w:pPr>
    <w:rPr>
      <w:rFonts w:ascii="Arial" w:hAnsi="Arial" w:cs="Arial"/>
      <w:b/>
      <w:bCs/>
      <w:caps/>
      <w:vanish/>
      <w:sz w:val="18"/>
      <w:szCs w:val="18"/>
      <w:u w:val="single"/>
    </w:rPr>
  </w:style>
  <w:style w:type="paragraph" w:customStyle="1" w:styleId="CSCImport">
    <w:name w:val="CSC Import"/>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80" w:after="0" w:line="300" w:lineRule="auto"/>
      <w:ind w:left="431" w:right="74"/>
    </w:pPr>
    <w:rPr>
      <w:rFonts w:ascii="Courier New" w:hAnsi="Courier New" w:cs="Courier New"/>
      <w:sz w:val="18"/>
      <w:szCs w:val="18"/>
    </w:rPr>
  </w:style>
  <w:style w:type="paragraph" w:customStyle="1" w:styleId="Numberedlist">
    <w:name w:val="Numbered list"/>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240" w:lineRule="auto"/>
      <w:ind w:left="1080" w:right="2234" w:hanging="230"/>
    </w:pPr>
    <w:rPr>
      <w:rFonts w:ascii="Arial" w:hAnsi="Arial" w:cs="Arial"/>
      <w:sz w:val="18"/>
      <w:szCs w:val="18"/>
    </w:rPr>
  </w:style>
  <w:style w:type="paragraph" w:customStyle="1" w:styleId="CalcHeadinghidden">
    <w:name w:val="Calc Heading (hidden)"/>
    <w:uiPriority w:val="99"/>
    <w:rsid w:val="00E86F70"/>
    <w:pPr>
      <w:keepNext/>
      <w:autoSpaceDE w:val="0"/>
      <w:autoSpaceDN w:val="0"/>
      <w:adjustRightInd w:val="0"/>
      <w:spacing w:before="120" w:after="0" w:line="319" w:lineRule="auto"/>
      <w:ind w:left="357"/>
      <w:outlineLvl w:val="2"/>
    </w:pPr>
    <w:rPr>
      <w:rFonts w:ascii="Arial" w:hAnsi="Arial" w:cs="Arial"/>
      <w:b/>
      <w:bCs/>
      <w:vanish/>
      <w:sz w:val="18"/>
      <w:szCs w:val="18"/>
      <w:u w:val="single"/>
    </w:rPr>
  </w:style>
  <w:style w:type="paragraph" w:customStyle="1" w:styleId="TableText">
    <w:name w:val="Table Text"/>
    <w:uiPriority w:val="99"/>
    <w:rsid w:val="00E86F70"/>
    <w:pPr>
      <w:autoSpaceDE w:val="0"/>
      <w:autoSpaceDN w:val="0"/>
      <w:adjustRightInd w:val="0"/>
      <w:spacing w:before="60" w:after="60" w:line="240" w:lineRule="auto"/>
      <w:ind w:left="74" w:right="74"/>
    </w:pPr>
    <w:rPr>
      <w:rFonts w:ascii="Arial" w:hAnsi="Arial" w:cs="Arial"/>
      <w:sz w:val="18"/>
      <w:szCs w:val="18"/>
    </w:rPr>
  </w:style>
  <w:style w:type="paragraph" w:customStyle="1" w:styleId="TableText2">
    <w:name w:val="Table Text 2"/>
    <w:uiPriority w:val="99"/>
    <w:rsid w:val="00E86F70"/>
    <w:pPr>
      <w:autoSpaceDE w:val="0"/>
      <w:autoSpaceDN w:val="0"/>
      <w:adjustRightInd w:val="0"/>
      <w:spacing w:before="60" w:after="60" w:line="240" w:lineRule="auto"/>
      <w:ind w:left="74" w:right="74"/>
      <w:jc w:val="center"/>
    </w:pPr>
    <w:rPr>
      <w:rFonts w:ascii="Arial" w:hAnsi="Arial" w:cs="Arial"/>
      <w:sz w:val="18"/>
      <w:szCs w:val="18"/>
    </w:rPr>
  </w:style>
  <w:style w:type="paragraph" w:customStyle="1" w:styleId="TryUse">
    <w:name w:val="Try / Use"/>
    <w:next w:val="CalcWide2"/>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60" w:after="60" w:line="240" w:lineRule="auto"/>
      <w:ind w:left="357"/>
    </w:pPr>
    <w:rPr>
      <w:rFonts w:ascii="Arial" w:hAnsi="Arial" w:cs="Arial"/>
      <w:b/>
      <w:bCs/>
      <w:i/>
      <w:iCs/>
      <w:sz w:val="18"/>
      <w:szCs w:val="18"/>
      <w:u w:val="single"/>
    </w:rPr>
  </w:style>
  <w:style w:type="paragraph" w:customStyle="1" w:styleId="TryUse2">
    <w:name w:val="Try/Use 2"/>
    <w:next w:val="CalcWide2"/>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b/>
      <w:bCs/>
      <w:i/>
      <w:iCs/>
      <w:sz w:val="18"/>
      <w:szCs w:val="18"/>
      <w:u w:val="single"/>
    </w:rPr>
  </w:style>
  <w:style w:type="paragraph" w:customStyle="1" w:styleId="CalcSubheadinghidden">
    <w:name w:val="Calc Subheading (hidden)"/>
    <w:uiPriority w:val="99"/>
    <w:rsid w:val="00E86F70"/>
    <w:pPr>
      <w:keepNext/>
      <w:autoSpaceDE w:val="0"/>
      <w:autoSpaceDN w:val="0"/>
      <w:adjustRightInd w:val="0"/>
      <w:spacing w:before="80" w:after="0" w:line="319" w:lineRule="auto"/>
      <w:ind w:left="357"/>
      <w:outlineLvl w:val="3"/>
    </w:pPr>
    <w:rPr>
      <w:rFonts w:ascii="Arial" w:hAnsi="Arial" w:cs="Arial"/>
      <w:b/>
      <w:bCs/>
      <w:vanish/>
      <w:sz w:val="18"/>
      <w:szCs w:val="18"/>
    </w:rPr>
  </w:style>
  <w:style w:type="paragraph" w:customStyle="1" w:styleId="Calc2Columnhidden">
    <w:name w:val="Calc 2 Column (hidden)"/>
    <w:uiPriority w:val="99"/>
    <w:rsid w:val="00E86F70"/>
    <w:pPr>
      <w:tabs>
        <w:tab w:val="left" w:pos="4535"/>
      </w:tabs>
      <w:autoSpaceDE w:val="0"/>
      <w:autoSpaceDN w:val="0"/>
      <w:adjustRightInd w:val="0"/>
      <w:spacing w:after="0" w:line="319" w:lineRule="auto"/>
      <w:ind w:left="4535" w:hanging="4178"/>
    </w:pPr>
    <w:rPr>
      <w:rFonts w:ascii="Arial" w:hAnsi="Arial" w:cs="Arial"/>
      <w:vanish/>
      <w:sz w:val="18"/>
      <w:szCs w:val="18"/>
    </w:rPr>
  </w:style>
  <w:style w:type="paragraph" w:customStyle="1" w:styleId="Calc2ColumnHeading">
    <w:name w:val="Calc 2 Column Heading"/>
    <w:uiPriority w:val="99"/>
    <w:rsid w:val="00E86F70"/>
    <w:pPr>
      <w:keepNext/>
      <w:tabs>
        <w:tab w:val="left" w:pos="4535"/>
      </w:tabs>
      <w:autoSpaceDE w:val="0"/>
      <w:autoSpaceDN w:val="0"/>
      <w:adjustRightInd w:val="0"/>
      <w:spacing w:before="80" w:after="0" w:line="319" w:lineRule="auto"/>
      <w:ind w:left="4535" w:hanging="4178"/>
      <w:outlineLvl w:val="4"/>
    </w:pPr>
    <w:rPr>
      <w:rFonts w:ascii="Arial" w:hAnsi="Arial" w:cs="Arial"/>
      <w:b/>
      <w:bCs/>
      <w:sz w:val="18"/>
      <w:szCs w:val="18"/>
    </w:rPr>
  </w:style>
  <w:style w:type="paragraph" w:customStyle="1" w:styleId="Calc2ColumnHeadinghidden">
    <w:name w:val="Calc 2 Column Heading (hidden)"/>
    <w:uiPriority w:val="99"/>
    <w:rsid w:val="00E86F70"/>
    <w:pPr>
      <w:keepNext/>
      <w:tabs>
        <w:tab w:val="left" w:pos="4535"/>
      </w:tabs>
      <w:autoSpaceDE w:val="0"/>
      <w:autoSpaceDN w:val="0"/>
      <w:adjustRightInd w:val="0"/>
      <w:spacing w:before="80" w:after="0" w:line="319" w:lineRule="auto"/>
      <w:ind w:left="4535" w:hanging="4178"/>
      <w:outlineLvl w:val="4"/>
    </w:pPr>
    <w:rPr>
      <w:rFonts w:ascii="Arial" w:hAnsi="Arial" w:cs="Arial"/>
      <w:b/>
      <w:bCs/>
      <w:vanish/>
      <w:sz w:val="18"/>
      <w:szCs w:val="18"/>
    </w:rPr>
  </w:style>
  <w:style w:type="paragraph" w:customStyle="1" w:styleId="Calc3ColumnHeadinghidden">
    <w:name w:val="Calc 3 Column Heading (hidden)"/>
    <w:uiPriority w:val="99"/>
    <w:rsid w:val="00E86F70"/>
    <w:pPr>
      <w:keepNext/>
      <w:tabs>
        <w:tab w:val="left" w:pos="4535"/>
        <w:tab w:val="left" w:pos="7370"/>
      </w:tabs>
      <w:autoSpaceDE w:val="0"/>
      <w:autoSpaceDN w:val="0"/>
      <w:adjustRightInd w:val="0"/>
      <w:spacing w:before="80" w:after="0" w:line="319" w:lineRule="auto"/>
      <w:ind w:left="357"/>
      <w:outlineLvl w:val="4"/>
    </w:pPr>
    <w:rPr>
      <w:rFonts w:ascii="Arial" w:hAnsi="Arial" w:cs="Arial"/>
      <w:b/>
      <w:bCs/>
      <w:vanish/>
      <w:sz w:val="18"/>
      <w:szCs w:val="18"/>
    </w:rPr>
  </w:style>
  <w:style w:type="paragraph" w:customStyle="1" w:styleId="Calc4Column">
    <w:name w:val="Calc 4 Column"/>
    <w:uiPriority w:val="99"/>
    <w:rsid w:val="00E86F70"/>
    <w:pPr>
      <w:tabs>
        <w:tab w:val="left" w:pos="2908"/>
        <w:tab w:val="left" w:pos="5460"/>
        <w:tab w:val="left" w:pos="8011"/>
      </w:tabs>
      <w:autoSpaceDE w:val="0"/>
      <w:autoSpaceDN w:val="0"/>
      <w:adjustRightInd w:val="0"/>
      <w:spacing w:after="0" w:line="319" w:lineRule="auto"/>
      <w:ind w:left="357"/>
    </w:pPr>
    <w:rPr>
      <w:rFonts w:ascii="Arial" w:hAnsi="Arial" w:cs="Arial"/>
      <w:sz w:val="18"/>
      <w:szCs w:val="18"/>
    </w:rPr>
  </w:style>
  <w:style w:type="paragraph" w:styleId="Title">
    <w:name w:val="Title"/>
    <w:basedOn w:val="Normal"/>
    <w:next w:val="CalcWide2"/>
    <w:link w:val="TitleChar"/>
    <w:uiPriority w:val="99"/>
    <w:qFormat/>
    <w:rsid w:val="00E86F70"/>
    <w:pPr>
      <w:pBdr>
        <w:top w:val="single" w:sz="6" w:space="0" w:color="auto"/>
        <w:bottom w:val="single" w:sz="6" w:space="0" w:color="auto"/>
      </w:pBdr>
      <w:tabs>
        <w:tab w:val="left" w:pos="720"/>
        <w:tab w:val="left" w:pos="4320"/>
        <w:tab w:val="left" w:pos="5040"/>
        <w:tab w:val="left" w:pos="5760"/>
        <w:tab w:val="left" w:pos="6480"/>
        <w:tab w:val="left" w:pos="7200"/>
        <w:tab w:val="left" w:pos="7920"/>
        <w:tab w:val="left" w:pos="8640"/>
        <w:tab w:val="left" w:pos="9360"/>
      </w:tabs>
      <w:autoSpaceDE w:val="0"/>
      <w:autoSpaceDN w:val="0"/>
      <w:adjustRightInd w:val="0"/>
      <w:spacing w:before="120" w:after="120"/>
      <w:jc w:val="center"/>
    </w:pPr>
    <w:rPr>
      <w:rFonts w:ascii="Arial" w:hAnsi="Arial" w:cs="Arial"/>
      <w:b/>
      <w:bCs/>
      <w:szCs w:val="20"/>
    </w:rPr>
  </w:style>
  <w:style w:type="character" w:customStyle="1" w:styleId="TitleChar">
    <w:name w:val="Title Char"/>
    <w:basedOn w:val="DefaultParagraphFont"/>
    <w:link w:val="Title"/>
    <w:uiPriority w:val="99"/>
    <w:rsid w:val="00E86F70"/>
    <w:rPr>
      <w:rFonts w:ascii="Arial" w:hAnsi="Arial" w:cs="Arial"/>
      <w:b/>
      <w:bCs/>
      <w:sz w:val="20"/>
      <w:szCs w:val="20"/>
    </w:rPr>
  </w:style>
  <w:style w:type="paragraph" w:customStyle="1" w:styleId="Calc4Columnhidden">
    <w:name w:val="Calc 4 Column (hidden)"/>
    <w:uiPriority w:val="99"/>
    <w:rsid w:val="00E86F70"/>
    <w:pPr>
      <w:tabs>
        <w:tab w:val="left" w:pos="2908"/>
        <w:tab w:val="left" w:pos="5460"/>
        <w:tab w:val="left" w:pos="8011"/>
      </w:tabs>
      <w:autoSpaceDE w:val="0"/>
      <w:autoSpaceDN w:val="0"/>
      <w:adjustRightInd w:val="0"/>
      <w:spacing w:after="0" w:line="319" w:lineRule="auto"/>
      <w:ind w:left="357"/>
    </w:pPr>
    <w:rPr>
      <w:rFonts w:ascii="Arial" w:hAnsi="Arial" w:cs="Arial"/>
      <w:vanish/>
      <w:sz w:val="18"/>
      <w:szCs w:val="18"/>
    </w:rPr>
  </w:style>
  <w:style w:type="paragraph" w:customStyle="1" w:styleId="Calc4ColumnHeadinghidden">
    <w:name w:val="Calc 4 Column Heading (hidden)"/>
    <w:uiPriority w:val="99"/>
    <w:rsid w:val="00E86F70"/>
    <w:pPr>
      <w:keepNext/>
      <w:tabs>
        <w:tab w:val="left" w:pos="2908"/>
        <w:tab w:val="left" w:pos="5460"/>
        <w:tab w:val="left" w:pos="8011"/>
      </w:tabs>
      <w:autoSpaceDE w:val="0"/>
      <w:autoSpaceDN w:val="0"/>
      <w:adjustRightInd w:val="0"/>
      <w:spacing w:before="80" w:after="0" w:line="319" w:lineRule="auto"/>
      <w:ind w:left="357"/>
      <w:outlineLvl w:val="4"/>
    </w:pPr>
    <w:rPr>
      <w:rFonts w:ascii="Arial" w:hAnsi="Arial" w:cs="Arial"/>
      <w:b/>
      <w:bCs/>
      <w:vanish/>
      <w:sz w:val="18"/>
      <w:szCs w:val="18"/>
    </w:rPr>
  </w:style>
  <w:style w:type="paragraph" w:customStyle="1" w:styleId="Outputhidden">
    <w:name w:val="Output (hidden)"/>
    <w:uiPriority w:val="99"/>
    <w:rsid w:val="00E86F70"/>
    <w:pPr>
      <w:autoSpaceDE w:val="0"/>
      <w:autoSpaceDN w:val="0"/>
      <w:adjustRightInd w:val="0"/>
      <w:spacing w:after="0" w:line="319" w:lineRule="auto"/>
      <w:ind w:left="357"/>
      <w:jc w:val="right"/>
    </w:pPr>
    <w:rPr>
      <w:rFonts w:ascii="Arial" w:hAnsi="Arial" w:cs="Arial"/>
      <w:b/>
      <w:bCs/>
      <w:i/>
      <w:iCs/>
      <w:vanish/>
      <w:sz w:val="18"/>
      <w:szCs w:val="18"/>
    </w:rPr>
  </w:style>
  <w:style w:type="paragraph" w:customStyle="1" w:styleId="NotesList">
    <w:name w:val="Notes List"/>
    <w:next w:val="Normal"/>
    <w:uiPriority w:val="99"/>
    <w:rsid w:val="001F0D52"/>
    <w:pPr>
      <w:numPr>
        <w:numId w:val="3"/>
      </w:numPr>
      <w:tabs>
        <w:tab w:val="left" w:pos="738"/>
      </w:tabs>
      <w:autoSpaceDE w:val="0"/>
      <w:autoSpaceDN w:val="0"/>
      <w:adjustRightInd w:val="0"/>
      <w:spacing w:after="120" w:line="240" w:lineRule="auto"/>
      <w:ind w:right="170"/>
    </w:pPr>
    <w:rPr>
      <w:rFonts w:ascii="Arial" w:hAnsi="Arial" w:cs="Arial"/>
      <w:sz w:val="18"/>
      <w:szCs w:val="18"/>
    </w:rPr>
  </w:style>
  <w:style w:type="paragraph" w:styleId="NoSpacing">
    <w:name w:val="No Spacing"/>
    <w:link w:val="NoSpacingChar"/>
    <w:uiPriority w:val="1"/>
    <w:qFormat/>
    <w:rsid w:val="0095737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5737F"/>
    <w:rPr>
      <w:rFonts w:eastAsiaTheme="minorEastAsia"/>
      <w:lang w:val="en-US"/>
    </w:rPr>
  </w:style>
  <w:style w:type="paragraph" w:customStyle="1" w:styleId="CalcPreviewHeading">
    <w:name w:val="Calc Preview Heading"/>
    <w:next w:val="Normal"/>
    <w:uiPriority w:val="99"/>
    <w:rsid w:val="00C237B4"/>
    <w:pPr>
      <w:autoSpaceDE w:val="0"/>
      <w:autoSpaceDN w:val="0"/>
      <w:adjustRightInd w:val="0"/>
      <w:spacing w:after="0" w:line="319" w:lineRule="auto"/>
    </w:pPr>
    <w:rPr>
      <w:rFonts w:ascii="Arial" w:hAnsi="Arial" w:cs="Arial"/>
      <w:b/>
      <w:bCs/>
      <w:sz w:val="18"/>
      <w:szCs w:val="18"/>
    </w:rPr>
  </w:style>
  <w:style w:type="paragraph" w:customStyle="1" w:styleId="NotesText">
    <w:name w:val="Notes Text"/>
    <w:next w:val="Normal"/>
    <w:uiPriority w:val="99"/>
    <w:rsid w:val="00C237B4"/>
    <w:pPr>
      <w:autoSpaceDE w:val="0"/>
      <w:autoSpaceDN w:val="0"/>
      <w:adjustRightInd w:val="0"/>
      <w:spacing w:after="120" w:line="240" w:lineRule="auto"/>
      <w:ind w:left="170" w:right="170"/>
    </w:pPr>
    <w:rPr>
      <w:rFonts w:ascii="Arial" w:hAnsi="Arial" w:cs="Arial"/>
      <w:sz w:val="18"/>
      <w:szCs w:val="18"/>
    </w:rPr>
  </w:style>
  <w:style w:type="paragraph" w:customStyle="1" w:styleId="NotesHeading">
    <w:name w:val="Notes Heading"/>
    <w:next w:val="Normal"/>
    <w:uiPriority w:val="99"/>
    <w:rsid w:val="00C237B4"/>
    <w:pPr>
      <w:autoSpaceDE w:val="0"/>
      <w:autoSpaceDN w:val="0"/>
      <w:adjustRightInd w:val="0"/>
      <w:spacing w:before="180" w:after="120" w:line="240" w:lineRule="auto"/>
      <w:ind w:left="170" w:right="170"/>
      <w:outlineLvl w:val="1"/>
    </w:pPr>
    <w:rPr>
      <w:rFonts w:ascii="Arial" w:hAnsi="Arial" w:cs="Arial"/>
      <w:b/>
      <w:bCs/>
      <w:caps/>
      <w:sz w:val="20"/>
      <w:szCs w:val="20"/>
      <w:u w:val="single"/>
    </w:rPr>
  </w:style>
  <w:style w:type="paragraph" w:customStyle="1" w:styleId="NotesSketch">
    <w:name w:val="Notes Sketch"/>
    <w:next w:val="Normal"/>
    <w:uiPriority w:val="99"/>
    <w:rsid w:val="00C237B4"/>
    <w:pPr>
      <w:autoSpaceDE w:val="0"/>
      <w:autoSpaceDN w:val="0"/>
      <w:adjustRightInd w:val="0"/>
      <w:spacing w:before="240" w:after="240" w:line="240" w:lineRule="auto"/>
      <w:ind w:left="170" w:right="170"/>
      <w:jc w:val="center"/>
    </w:pPr>
    <w:rPr>
      <w:rFonts w:ascii="Arial" w:hAnsi="Arial" w:cs="Arial"/>
      <w:sz w:val="18"/>
      <w:szCs w:val="18"/>
    </w:rPr>
  </w:style>
  <w:style w:type="paragraph" w:customStyle="1" w:styleId="NotesSubheading">
    <w:name w:val="Notes Subheading"/>
    <w:next w:val="Normal"/>
    <w:uiPriority w:val="99"/>
    <w:rsid w:val="00C237B4"/>
    <w:pPr>
      <w:autoSpaceDE w:val="0"/>
      <w:autoSpaceDN w:val="0"/>
      <w:adjustRightInd w:val="0"/>
      <w:spacing w:after="120" w:line="240" w:lineRule="auto"/>
      <w:ind w:left="170" w:right="170"/>
    </w:pPr>
    <w:rPr>
      <w:rFonts w:ascii="Arial" w:hAnsi="Arial" w:cs="Arial"/>
      <w:b/>
      <w:bCs/>
      <w:sz w:val="18"/>
      <w:szCs w:val="18"/>
    </w:rPr>
  </w:style>
  <w:style w:type="paragraph" w:customStyle="1" w:styleId="CalcPreview">
    <w:name w:val="Calc Preview"/>
    <w:next w:val="Normal"/>
    <w:uiPriority w:val="99"/>
    <w:rsid w:val="00C237B4"/>
    <w:pPr>
      <w:autoSpaceDE w:val="0"/>
      <w:autoSpaceDN w:val="0"/>
      <w:adjustRightInd w:val="0"/>
      <w:spacing w:after="0" w:line="319" w:lineRule="auto"/>
    </w:pPr>
    <w:rPr>
      <w:rFonts w:ascii="Arial" w:hAnsi="Arial" w:cs="Arial"/>
      <w:sz w:val="18"/>
      <w:szCs w:val="18"/>
    </w:rPr>
  </w:style>
  <w:style w:type="paragraph" w:customStyle="1" w:styleId="CalcScriptHeading">
    <w:name w:val="Calc Script Heading"/>
    <w:next w:val="Normal"/>
    <w:uiPriority w:val="99"/>
    <w:rsid w:val="00A51631"/>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line="240" w:lineRule="auto"/>
      <w:ind w:left="924" w:hanging="567"/>
    </w:pPr>
    <w:rPr>
      <w:rFonts w:ascii="Courier New" w:hAnsi="Courier New" w:cs="Courier New"/>
      <w:b/>
      <w:bCs/>
      <w:color w:val="000080"/>
      <w:sz w:val="18"/>
      <w:szCs w:val="18"/>
    </w:rPr>
  </w:style>
  <w:style w:type="paragraph" w:styleId="BalloonText">
    <w:name w:val="Balloon Text"/>
    <w:basedOn w:val="Normal"/>
    <w:link w:val="BalloonTextChar"/>
    <w:uiPriority w:val="99"/>
    <w:semiHidden/>
    <w:unhideWhenUsed/>
    <w:rsid w:val="00C2680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801"/>
    <w:rPr>
      <w:rFonts w:ascii="Tahoma" w:hAnsi="Tahoma" w:cs="Tahoma"/>
      <w:sz w:val="16"/>
      <w:szCs w:val="16"/>
    </w:rPr>
  </w:style>
  <w:style w:type="paragraph" w:customStyle="1" w:styleId="Notes3Column">
    <w:name w:val="Notes 3 Column"/>
    <w:uiPriority w:val="99"/>
    <w:rsid w:val="001143B8"/>
    <w:pPr>
      <w:tabs>
        <w:tab w:val="left" w:pos="1134"/>
        <w:tab w:val="left" w:pos="3119"/>
      </w:tabs>
      <w:spacing w:after="120" w:line="240" w:lineRule="auto"/>
      <w:ind w:left="3118" w:right="170" w:hanging="2948"/>
    </w:pPr>
    <w:rPr>
      <w:rFonts w:eastAsia="Times New Roman" w:cs="Times New Roman"/>
      <w:sz w:val="18"/>
      <w:szCs w:val="20"/>
    </w:rPr>
  </w:style>
  <w:style w:type="paragraph" w:customStyle="1" w:styleId="Notes3ColumnHeading">
    <w:name w:val="Notes 3 Column Heading"/>
    <w:uiPriority w:val="99"/>
    <w:rsid w:val="001143B8"/>
    <w:pPr>
      <w:tabs>
        <w:tab w:val="left" w:pos="1134"/>
        <w:tab w:val="left" w:pos="3119"/>
      </w:tabs>
      <w:spacing w:after="60" w:line="240" w:lineRule="auto"/>
      <w:ind w:left="3118" w:right="170" w:hanging="2948"/>
    </w:pPr>
    <w:rPr>
      <w:rFonts w:eastAsia="Times New Roman" w:cs="Times New Roman"/>
      <w:b/>
      <w:sz w:val="18"/>
      <w:szCs w:val="20"/>
    </w:rPr>
  </w:style>
  <w:style w:type="paragraph" w:customStyle="1" w:styleId="ImportantNotesText">
    <w:name w:val="Important Notes Text"/>
    <w:uiPriority w:val="99"/>
    <w:rsid w:val="001143B8"/>
    <w:pPr>
      <w:spacing w:after="120" w:line="240" w:lineRule="auto"/>
      <w:ind w:left="170" w:right="170"/>
    </w:pPr>
    <w:rPr>
      <w:rFonts w:eastAsia="Times New Roman" w:cs="Times New Roman"/>
      <w:color w:val="0000FF"/>
      <w:sz w:val="18"/>
      <w:szCs w:val="20"/>
    </w:rPr>
  </w:style>
  <w:style w:type="paragraph" w:customStyle="1" w:styleId="ImportantNotesList">
    <w:name w:val="Important Notes List"/>
    <w:uiPriority w:val="99"/>
    <w:rsid w:val="001143B8"/>
    <w:pPr>
      <w:keepLines/>
      <w:tabs>
        <w:tab w:val="num" w:pos="720"/>
      </w:tabs>
      <w:spacing w:after="120" w:line="288" w:lineRule="auto"/>
      <w:ind w:left="720" w:right="170" w:hanging="360"/>
    </w:pPr>
    <w:rPr>
      <w:rFonts w:eastAsia="Times New Roman" w:cs="Times New Roman"/>
      <w:color w:val="0000FF"/>
      <w:sz w:val="18"/>
      <w:szCs w:val="20"/>
    </w:rPr>
  </w:style>
  <w:style w:type="paragraph" w:customStyle="1" w:styleId="ImportantNotesSubheading">
    <w:name w:val="Important Notes Subheading"/>
    <w:uiPriority w:val="99"/>
    <w:rsid w:val="001143B8"/>
    <w:pPr>
      <w:keepNext/>
      <w:keepLines/>
      <w:spacing w:before="120" w:after="0" w:line="288" w:lineRule="auto"/>
      <w:ind w:left="170" w:right="170"/>
      <w:outlineLvl w:val="2"/>
    </w:pPr>
    <w:rPr>
      <w:rFonts w:eastAsia="Times New Roman" w:cs="Times New Roman"/>
      <w:b/>
      <w:color w:val="0000FF"/>
      <w:sz w:val="24"/>
      <w:szCs w:val="20"/>
    </w:rPr>
  </w:style>
  <w:style w:type="paragraph" w:customStyle="1" w:styleId="NotesImportant">
    <w:name w:val="Notes Important"/>
    <w:uiPriority w:val="99"/>
    <w:rsid w:val="001143B8"/>
    <w:pPr>
      <w:spacing w:after="120" w:line="240" w:lineRule="auto"/>
      <w:ind w:left="170" w:right="170"/>
    </w:pPr>
    <w:rPr>
      <w:rFonts w:ascii="Arial" w:eastAsia="Times New Roman" w:hAnsi="Arial" w:cs="Times New Roman"/>
      <w:color w:val="0000FF"/>
      <w:sz w:val="18"/>
      <w:szCs w:val="20"/>
    </w:rPr>
  </w:style>
  <w:style w:type="character" w:styleId="Emphasis">
    <w:name w:val="Emphasis"/>
    <w:basedOn w:val="DefaultParagraphFont"/>
    <w:uiPriority w:val="20"/>
    <w:qFormat/>
    <w:rsid w:val="00E77139"/>
    <w:rPr>
      <w:i/>
      <w:iCs/>
    </w:rPr>
  </w:style>
  <w:style w:type="paragraph" w:styleId="ListBullet">
    <w:name w:val="List Bullet"/>
    <w:basedOn w:val="Normal"/>
    <w:uiPriority w:val="99"/>
    <w:unhideWhenUsed/>
    <w:rsid w:val="00663FC0"/>
    <w:pPr>
      <w:numPr>
        <w:numId w:val="12"/>
      </w:numPr>
      <w:contextualSpacing/>
    </w:pPr>
  </w:style>
  <w:style w:type="paragraph" w:styleId="NormalWeb">
    <w:name w:val="Normal (Web)"/>
    <w:basedOn w:val="Normal"/>
    <w:uiPriority w:val="99"/>
    <w:semiHidden/>
    <w:unhideWhenUsed/>
    <w:rsid w:val="00D3568D"/>
    <w:pPr>
      <w:spacing w:before="100" w:beforeAutospacing="1" w:after="100" w:afterAutospacing="1"/>
    </w:pPr>
    <w:rPr>
      <w:rFonts w:eastAsia="Times New Roman" w:cs="Times New Roman"/>
      <w:sz w:val="24"/>
      <w:szCs w:val="24"/>
      <w:lang w:eastAsia="en-GB"/>
    </w:rPr>
  </w:style>
  <w:style w:type="paragraph" w:customStyle="1" w:styleId="flat">
    <w:name w:val="flat"/>
    <w:basedOn w:val="Normal"/>
    <w:rsid w:val="00250962"/>
    <w:pPr>
      <w:spacing w:before="100" w:beforeAutospacing="1" w:after="100" w:afterAutospacing="1"/>
    </w:pPr>
    <w:rPr>
      <w:rFonts w:eastAsia="Times New Roman" w:cs="Times New Roman"/>
      <w:sz w:val="24"/>
      <w:szCs w:val="24"/>
      <w:lang w:eastAsia="en-GB"/>
    </w:rPr>
  </w:style>
  <w:style w:type="character" w:styleId="UnresolvedMention">
    <w:name w:val="Unresolved Mention"/>
    <w:basedOn w:val="DefaultParagraphFont"/>
    <w:uiPriority w:val="99"/>
    <w:semiHidden/>
    <w:unhideWhenUsed/>
    <w:rsid w:val="00C767B1"/>
    <w:rPr>
      <w:color w:val="605E5C"/>
      <w:shd w:val="clear" w:color="auto" w:fill="E1DFDD"/>
    </w:rPr>
  </w:style>
  <w:style w:type="table" w:customStyle="1" w:styleId="TableGrid0">
    <w:name w:val="TableGrid"/>
    <w:rsid w:val="00826798"/>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57C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566638">
      <w:bodyDiv w:val="1"/>
      <w:marLeft w:val="0"/>
      <w:marRight w:val="0"/>
      <w:marTop w:val="0"/>
      <w:marBottom w:val="0"/>
      <w:divBdr>
        <w:top w:val="none" w:sz="0" w:space="0" w:color="auto"/>
        <w:left w:val="none" w:sz="0" w:space="0" w:color="auto"/>
        <w:bottom w:val="none" w:sz="0" w:space="0" w:color="auto"/>
        <w:right w:val="none" w:sz="0" w:space="0" w:color="auto"/>
      </w:divBdr>
    </w:div>
    <w:div w:id="95365410">
      <w:bodyDiv w:val="1"/>
      <w:marLeft w:val="0"/>
      <w:marRight w:val="0"/>
      <w:marTop w:val="0"/>
      <w:marBottom w:val="0"/>
      <w:divBdr>
        <w:top w:val="none" w:sz="0" w:space="0" w:color="auto"/>
        <w:left w:val="none" w:sz="0" w:space="0" w:color="auto"/>
        <w:bottom w:val="none" w:sz="0" w:space="0" w:color="auto"/>
        <w:right w:val="none" w:sz="0" w:space="0" w:color="auto"/>
      </w:divBdr>
    </w:div>
    <w:div w:id="226576935">
      <w:bodyDiv w:val="1"/>
      <w:marLeft w:val="0"/>
      <w:marRight w:val="0"/>
      <w:marTop w:val="0"/>
      <w:marBottom w:val="0"/>
      <w:divBdr>
        <w:top w:val="none" w:sz="0" w:space="0" w:color="auto"/>
        <w:left w:val="none" w:sz="0" w:space="0" w:color="auto"/>
        <w:bottom w:val="none" w:sz="0" w:space="0" w:color="auto"/>
        <w:right w:val="none" w:sz="0" w:space="0" w:color="auto"/>
      </w:divBdr>
    </w:div>
    <w:div w:id="262761283">
      <w:bodyDiv w:val="1"/>
      <w:marLeft w:val="0"/>
      <w:marRight w:val="0"/>
      <w:marTop w:val="0"/>
      <w:marBottom w:val="0"/>
      <w:divBdr>
        <w:top w:val="none" w:sz="0" w:space="0" w:color="auto"/>
        <w:left w:val="none" w:sz="0" w:space="0" w:color="auto"/>
        <w:bottom w:val="none" w:sz="0" w:space="0" w:color="auto"/>
        <w:right w:val="none" w:sz="0" w:space="0" w:color="auto"/>
      </w:divBdr>
    </w:div>
    <w:div w:id="297879058">
      <w:bodyDiv w:val="1"/>
      <w:marLeft w:val="0"/>
      <w:marRight w:val="0"/>
      <w:marTop w:val="0"/>
      <w:marBottom w:val="0"/>
      <w:divBdr>
        <w:top w:val="none" w:sz="0" w:space="0" w:color="auto"/>
        <w:left w:val="none" w:sz="0" w:space="0" w:color="auto"/>
        <w:bottom w:val="none" w:sz="0" w:space="0" w:color="auto"/>
        <w:right w:val="none" w:sz="0" w:space="0" w:color="auto"/>
      </w:divBdr>
    </w:div>
    <w:div w:id="359824835">
      <w:bodyDiv w:val="1"/>
      <w:marLeft w:val="0"/>
      <w:marRight w:val="0"/>
      <w:marTop w:val="0"/>
      <w:marBottom w:val="0"/>
      <w:divBdr>
        <w:top w:val="none" w:sz="0" w:space="0" w:color="auto"/>
        <w:left w:val="none" w:sz="0" w:space="0" w:color="auto"/>
        <w:bottom w:val="none" w:sz="0" w:space="0" w:color="auto"/>
        <w:right w:val="none" w:sz="0" w:space="0" w:color="auto"/>
      </w:divBdr>
    </w:div>
    <w:div w:id="451826915">
      <w:bodyDiv w:val="1"/>
      <w:marLeft w:val="0"/>
      <w:marRight w:val="0"/>
      <w:marTop w:val="0"/>
      <w:marBottom w:val="0"/>
      <w:divBdr>
        <w:top w:val="none" w:sz="0" w:space="0" w:color="auto"/>
        <w:left w:val="none" w:sz="0" w:space="0" w:color="auto"/>
        <w:bottom w:val="none" w:sz="0" w:space="0" w:color="auto"/>
        <w:right w:val="none" w:sz="0" w:space="0" w:color="auto"/>
      </w:divBdr>
    </w:div>
    <w:div w:id="461192608">
      <w:bodyDiv w:val="1"/>
      <w:marLeft w:val="0"/>
      <w:marRight w:val="0"/>
      <w:marTop w:val="0"/>
      <w:marBottom w:val="0"/>
      <w:divBdr>
        <w:top w:val="none" w:sz="0" w:space="0" w:color="auto"/>
        <w:left w:val="none" w:sz="0" w:space="0" w:color="auto"/>
        <w:bottom w:val="none" w:sz="0" w:space="0" w:color="auto"/>
        <w:right w:val="none" w:sz="0" w:space="0" w:color="auto"/>
      </w:divBdr>
    </w:div>
    <w:div w:id="534393485">
      <w:bodyDiv w:val="1"/>
      <w:marLeft w:val="0"/>
      <w:marRight w:val="0"/>
      <w:marTop w:val="0"/>
      <w:marBottom w:val="0"/>
      <w:divBdr>
        <w:top w:val="none" w:sz="0" w:space="0" w:color="auto"/>
        <w:left w:val="none" w:sz="0" w:space="0" w:color="auto"/>
        <w:bottom w:val="none" w:sz="0" w:space="0" w:color="auto"/>
        <w:right w:val="none" w:sz="0" w:space="0" w:color="auto"/>
      </w:divBdr>
    </w:div>
    <w:div w:id="614409486">
      <w:bodyDiv w:val="1"/>
      <w:marLeft w:val="0"/>
      <w:marRight w:val="0"/>
      <w:marTop w:val="0"/>
      <w:marBottom w:val="0"/>
      <w:divBdr>
        <w:top w:val="none" w:sz="0" w:space="0" w:color="auto"/>
        <w:left w:val="none" w:sz="0" w:space="0" w:color="auto"/>
        <w:bottom w:val="none" w:sz="0" w:space="0" w:color="auto"/>
        <w:right w:val="none" w:sz="0" w:space="0" w:color="auto"/>
      </w:divBdr>
    </w:div>
    <w:div w:id="663626792">
      <w:bodyDiv w:val="1"/>
      <w:marLeft w:val="0"/>
      <w:marRight w:val="0"/>
      <w:marTop w:val="0"/>
      <w:marBottom w:val="0"/>
      <w:divBdr>
        <w:top w:val="none" w:sz="0" w:space="0" w:color="auto"/>
        <w:left w:val="none" w:sz="0" w:space="0" w:color="auto"/>
        <w:bottom w:val="none" w:sz="0" w:space="0" w:color="auto"/>
        <w:right w:val="none" w:sz="0" w:space="0" w:color="auto"/>
      </w:divBdr>
    </w:div>
    <w:div w:id="950627084">
      <w:bodyDiv w:val="1"/>
      <w:marLeft w:val="0"/>
      <w:marRight w:val="0"/>
      <w:marTop w:val="0"/>
      <w:marBottom w:val="0"/>
      <w:divBdr>
        <w:top w:val="none" w:sz="0" w:space="0" w:color="auto"/>
        <w:left w:val="none" w:sz="0" w:space="0" w:color="auto"/>
        <w:bottom w:val="none" w:sz="0" w:space="0" w:color="auto"/>
        <w:right w:val="none" w:sz="0" w:space="0" w:color="auto"/>
      </w:divBdr>
    </w:div>
    <w:div w:id="1155875338">
      <w:bodyDiv w:val="1"/>
      <w:marLeft w:val="0"/>
      <w:marRight w:val="0"/>
      <w:marTop w:val="0"/>
      <w:marBottom w:val="0"/>
      <w:divBdr>
        <w:top w:val="none" w:sz="0" w:space="0" w:color="auto"/>
        <w:left w:val="none" w:sz="0" w:space="0" w:color="auto"/>
        <w:bottom w:val="none" w:sz="0" w:space="0" w:color="auto"/>
        <w:right w:val="none" w:sz="0" w:space="0" w:color="auto"/>
      </w:divBdr>
    </w:div>
    <w:div w:id="1201044092">
      <w:bodyDiv w:val="1"/>
      <w:marLeft w:val="0"/>
      <w:marRight w:val="0"/>
      <w:marTop w:val="0"/>
      <w:marBottom w:val="0"/>
      <w:divBdr>
        <w:top w:val="none" w:sz="0" w:space="0" w:color="auto"/>
        <w:left w:val="none" w:sz="0" w:space="0" w:color="auto"/>
        <w:bottom w:val="none" w:sz="0" w:space="0" w:color="auto"/>
        <w:right w:val="none" w:sz="0" w:space="0" w:color="auto"/>
      </w:divBdr>
    </w:div>
    <w:div w:id="1342901593">
      <w:bodyDiv w:val="1"/>
      <w:marLeft w:val="0"/>
      <w:marRight w:val="0"/>
      <w:marTop w:val="0"/>
      <w:marBottom w:val="0"/>
      <w:divBdr>
        <w:top w:val="none" w:sz="0" w:space="0" w:color="auto"/>
        <w:left w:val="none" w:sz="0" w:space="0" w:color="auto"/>
        <w:bottom w:val="none" w:sz="0" w:space="0" w:color="auto"/>
        <w:right w:val="none" w:sz="0" w:space="0" w:color="auto"/>
      </w:divBdr>
    </w:div>
    <w:div w:id="1470316044">
      <w:bodyDiv w:val="1"/>
      <w:marLeft w:val="0"/>
      <w:marRight w:val="0"/>
      <w:marTop w:val="0"/>
      <w:marBottom w:val="0"/>
      <w:divBdr>
        <w:top w:val="none" w:sz="0" w:space="0" w:color="auto"/>
        <w:left w:val="none" w:sz="0" w:space="0" w:color="auto"/>
        <w:bottom w:val="none" w:sz="0" w:space="0" w:color="auto"/>
        <w:right w:val="none" w:sz="0" w:space="0" w:color="auto"/>
      </w:divBdr>
    </w:div>
    <w:div w:id="1754667981">
      <w:bodyDiv w:val="1"/>
      <w:marLeft w:val="0"/>
      <w:marRight w:val="0"/>
      <w:marTop w:val="0"/>
      <w:marBottom w:val="0"/>
      <w:divBdr>
        <w:top w:val="none" w:sz="0" w:space="0" w:color="auto"/>
        <w:left w:val="none" w:sz="0" w:space="0" w:color="auto"/>
        <w:bottom w:val="none" w:sz="0" w:space="0" w:color="auto"/>
        <w:right w:val="none" w:sz="0" w:space="0" w:color="auto"/>
      </w:divBdr>
    </w:div>
    <w:div w:id="1768620364">
      <w:bodyDiv w:val="1"/>
      <w:marLeft w:val="0"/>
      <w:marRight w:val="0"/>
      <w:marTop w:val="0"/>
      <w:marBottom w:val="0"/>
      <w:divBdr>
        <w:top w:val="none" w:sz="0" w:space="0" w:color="auto"/>
        <w:left w:val="none" w:sz="0" w:space="0" w:color="auto"/>
        <w:bottom w:val="none" w:sz="0" w:space="0" w:color="auto"/>
        <w:right w:val="none" w:sz="0" w:space="0" w:color="auto"/>
      </w:divBdr>
    </w:div>
    <w:div w:id="1806459783">
      <w:bodyDiv w:val="1"/>
      <w:marLeft w:val="0"/>
      <w:marRight w:val="0"/>
      <w:marTop w:val="0"/>
      <w:marBottom w:val="0"/>
      <w:divBdr>
        <w:top w:val="none" w:sz="0" w:space="0" w:color="auto"/>
        <w:left w:val="none" w:sz="0" w:space="0" w:color="auto"/>
        <w:bottom w:val="none" w:sz="0" w:space="0" w:color="auto"/>
        <w:right w:val="none" w:sz="0" w:space="0" w:color="auto"/>
      </w:divBdr>
    </w:div>
    <w:div w:id="2045055837">
      <w:bodyDiv w:val="1"/>
      <w:marLeft w:val="0"/>
      <w:marRight w:val="0"/>
      <w:marTop w:val="0"/>
      <w:marBottom w:val="0"/>
      <w:divBdr>
        <w:top w:val="none" w:sz="0" w:space="0" w:color="auto"/>
        <w:left w:val="none" w:sz="0" w:space="0" w:color="auto"/>
        <w:bottom w:val="none" w:sz="0" w:space="0" w:color="auto"/>
        <w:right w:val="none" w:sz="0" w:space="0" w:color="auto"/>
      </w:divBdr>
      <w:divsChild>
        <w:div w:id="1192916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hyperlink" Target="https://magic.defra.gov.uk/MagicMap.aspx?chosenLayers=aqbedrock,aqdrift,backdropDIndex,backdropIndex,europeIndex,vmlBWIndex,25kBWIndex,50kBWIndex,250kBWIndex,miniscaleBWIndex,baseIndex&amp;box=-596566:-83527:1410471:1316473&amp;useDefaultbackgroundMapping=false" TargetMode="External"/><Relationship Id="rId26" Type="http://schemas.openxmlformats.org/officeDocument/2006/relationships/hyperlink" Target="https://geologyviewer.bgs.ac.uk/?_ga=2.125336010.1791502202.1710946603-361572078.1710946603" TargetMode="External"/><Relationship Id="rId39" Type="http://schemas.openxmlformats.org/officeDocument/2006/relationships/image" Target="media/image21.png"/><Relationship Id="rId21" Type="http://schemas.openxmlformats.org/officeDocument/2006/relationships/hyperlink" Target="https://mangomap.com/land-information/maps/54498/groundwater-productivity-uk" TargetMode="Externa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hyperlink" Target="https://en-gb.topographic-map.com/maps/b9/England/"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3.png"/><Relationship Id="rId11" Type="http://schemas.openxmlformats.org/officeDocument/2006/relationships/endnotes" Target="endnotes.xml"/><Relationship Id="rId24" Type="http://schemas.openxmlformats.org/officeDocument/2006/relationships/hyperlink" Target="https://check-long-term-flood-risk.service.gov.uk/map?easting=543588&amp;northing=188275&amp;map=RiversOrSea" TargetMode="External"/><Relationship Id="rId32" Type="http://schemas.openxmlformats.org/officeDocument/2006/relationships/footer" Target="footer1.xm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emf"/><Relationship Id="rId53" Type="http://schemas.openxmlformats.org/officeDocument/2006/relationships/image" Target="media/image34.png"/><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hyperlink" Target="https://mapapps2.bgs.ac.uk/geoindex/home.html?layer=BGSBoreholes&amp;_ga=2.11720948.1791502202.1710946603-361572078.1710946603" TargetMode="External"/><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footer" Target="footer2.xml"/><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image" Target="media/image8.png"/><Relationship Id="rId41" Type="http://schemas.openxmlformats.org/officeDocument/2006/relationships/image" Target="media/image23.png"/><Relationship Id="rId54"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image" Target="media/image31.jpeg"/><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eader" Target="header1.xml"/><Relationship Id="rId44" Type="http://schemas.openxmlformats.org/officeDocument/2006/relationships/image" Target="media/image26.png"/><Relationship Id="rId52" Type="http://schemas.openxmlformats.org/officeDocument/2006/relationships/hyperlink" Target="https://historicengland.maps.arcgis.com/apps/webappviewer/index.html?id=d45dabecef5541f18255e12e5cd5f85a&amp;_gl=1*oiuy8u*_ga*MzE0NDM0NzcwLjE2NjIxMjI2MDc.*_ga_023M0W1F6Y*MTY2MjEyMjYwNy4xLjAuMTY2MjEyMjYxNC42MC4wLjA.&amp;_ga=2.3238640.1761205270.1662122611-314434770.16621226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2024-03-20T00:00:00</PublishDate>
  <Abstract/>
  <CompanyAddress>20-22 Wenlock Road, London N1 7GU</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45537c6e-e881-4b81-aaa1-d2a18b52a125" xsi:nil="true"/>
    <lcf76f155ced4ddcb4097134ff3c332f xmlns="c28e1fad-7478-49a3-9af0-cf2ab58f2d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743E632DC78FA4AA4B343281BBDCA26" ma:contentTypeVersion="18" ma:contentTypeDescription="Create a new document." ma:contentTypeScope="" ma:versionID="2bd94e35273e49a26bd6bae2a27d38fe">
  <xsd:schema xmlns:xsd="http://www.w3.org/2001/XMLSchema" xmlns:xs="http://www.w3.org/2001/XMLSchema" xmlns:p="http://schemas.microsoft.com/office/2006/metadata/properties" xmlns:ns2="c28e1fad-7478-49a3-9af0-cf2ab58f2d0e" xmlns:ns3="45537c6e-e881-4b81-aaa1-d2a18b52a125" targetNamespace="http://schemas.microsoft.com/office/2006/metadata/properties" ma:root="true" ma:fieldsID="aef8c41b64f94eb081874f61cebb06fc" ns2:_="" ns3:_="">
    <xsd:import namespace="c28e1fad-7478-49a3-9af0-cf2ab58f2d0e"/>
    <xsd:import namespace="45537c6e-e881-4b81-aaa1-d2a18b52a1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e1fad-7478-49a3-9af0-cf2ab58f2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1fe766-7a4e-403e-8bc1-2d0d1f3708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537c6e-e881-4b81-aaa1-d2a18b52a1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057bf5-37d1-4914-b05b-3be16c61711f}" ma:internalName="TaxCatchAll" ma:showField="CatchAllData" ma:web="45537c6e-e881-4b81-aaa1-d2a18b52a1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E8BB6E-CD43-42A1-BAF0-DFF7E2BFAE9F}">
  <ds:schemaRefs>
    <ds:schemaRef ds:uri="http://purl.org/dc/dcmitype/"/>
    <ds:schemaRef ds:uri="45537c6e-e881-4b81-aaa1-d2a18b52a125"/>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schemas.microsoft.com/office/infopath/2007/PartnerControls"/>
    <ds:schemaRef ds:uri="c28e1fad-7478-49a3-9af0-cf2ab58f2d0e"/>
    <ds:schemaRef ds:uri="http://www.w3.org/XML/1998/namespace"/>
    <ds:schemaRef ds:uri="http://purl.org/dc/elements/1.1/"/>
  </ds:schemaRefs>
</ds:datastoreItem>
</file>

<file path=customXml/itemProps3.xml><?xml version="1.0" encoding="utf-8"?>
<ds:datastoreItem xmlns:ds="http://schemas.openxmlformats.org/officeDocument/2006/customXml" ds:itemID="{A644135D-DC7B-4EDE-9F26-DF6882BAE5D0}">
  <ds:schemaRefs>
    <ds:schemaRef ds:uri="http://schemas.microsoft.com/sharepoint/v3/contenttype/forms"/>
  </ds:schemaRefs>
</ds:datastoreItem>
</file>

<file path=customXml/itemProps4.xml><?xml version="1.0" encoding="utf-8"?>
<ds:datastoreItem xmlns:ds="http://schemas.openxmlformats.org/officeDocument/2006/customXml" ds:itemID="{35D31CBE-EE3F-412A-AD5C-AA68E43F3B13}">
  <ds:schemaRefs>
    <ds:schemaRef ds:uri="http://schemas.openxmlformats.org/officeDocument/2006/bibliography"/>
  </ds:schemaRefs>
</ds:datastoreItem>
</file>

<file path=customXml/itemProps5.xml><?xml version="1.0" encoding="utf-8"?>
<ds:datastoreItem xmlns:ds="http://schemas.openxmlformats.org/officeDocument/2006/customXml" ds:itemID="{8617F1CF-84E0-4EB2-BD88-3E6FD71AF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e1fad-7478-49a3-9af0-cf2ab58f2d0e"/>
    <ds:schemaRef ds:uri="45537c6e-e881-4b81-aaa1-d2a18b52a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Pages>
  <Words>9602</Words>
  <Characters>54734</Characters>
  <Application>Microsoft Office Word</Application>
  <DocSecurity>12</DocSecurity>
  <Lines>456</Lines>
  <Paragraphs>128</Paragraphs>
  <ScaleCrop>false</ScaleCrop>
  <HeadingPairs>
    <vt:vector size="2" baseType="variant">
      <vt:variant>
        <vt:lpstr>Title</vt:lpstr>
      </vt:variant>
      <vt:variant>
        <vt:i4>1</vt:i4>
      </vt:variant>
    </vt:vector>
  </HeadingPairs>
  <TitlesOfParts>
    <vt:vector size="1" baseType="lpstr">
      <vt:lpstr>Basement Impact Assessment</vt:lpstr>
    </vt:vector>
  </TitlesOfParts>
  <Company/>
  <LinksUpToDate>false</LinksUpToDate>
  <CharactersWithSpaces>64208</CharactersWithSpaces>
  <SharedDoc>false</SharedDoc>
  <HyperlinkBase/>
  <HLinks>
    <vt:vector size="210" baseType="variant">
      <vt:variant>
        <vt:i4>6488188</vt:i4>
      </vt:variant>
      <vt:variant>
        <vt:i4>192</vt:i4>
      </vt:variant>
      <vt:variant>
        <vt:i4>0</vt:i4>
      </vt:variant>
      <vt:variant>
        <vt:i4>5</vt:i4>
      </vt:variant>
      <vt:variant>
        <vt:lpwstr>https://en-gb.topographic-map.com/maps/b9/England/</vt:lpwstr>
      </vt:variant>
      <vt:variant>
        <vt:lpwstr/>
      </vt:variant>
      <vt:variant>
        <vt:i4>6094895</vt:i4>
      </vt:variant>
      <vt:variant>
        <vt:i4>189</vt:i4>
      </vt:variant>
      <vt:variant>
        <vt:i4>0</vt:i4>
      </vt:variant>
      <vt:variant>
        <vt:i4>5</vt:i4>
      </vt:variant>
      <vt:variant>
        <vt:lpwstr>https://historicengland.maps.arcgis.com/apps/webappviewer/index.html?id=d45dabecef5541f18255e12e5cd5f85a&amp;_gl=1*oiuy8u*_ga*MzE0NDM0NzcwLjE2NjIxMjI2MDc.*_ga_023M0W1F6Y*MTY2MjEyMjYwNy4xLjAuMTY2MjEyMjYxNC42MC4wLjA.&amp;_ga=2.3238640.1761205270.1662122611-314434770.1662122607</vt:lpwstr>
      </vt:variant>
      <vt:variant>
        <vt:lpwstr/>
      </vt:variant>
      <vt:variant>
        <vt:i4>5832736</vt:i4>
      </vt:variant>
      <vt:variant>
        <vt:i4>183</vt:i4>
      </vt:variant>
      <vt:variant>
        <vt:i4>0</vt:i4>
      </vt:variant>
      <vt:variant>
        <vt:i4>5</vt:i4>
      </vt:variant>
      <vt:variant>
        <vt:lpwstr>https://mapapps2.bgs.ac.uk/geoindex/home.html?layer=BGSBoreholes&amp;_ga=2.11720948.1791502202.1710946603-361572078.1710946603</vt:lpwstr>
      </vt:variant>
      <vt:variant>
        <vt:lpwstr/>
      </vt:variant>
      <vt:variant>
        <vt:i4>4784237</vt:i4>
      </vt:variant>
      <vt:variant>
        <vt:i4>180</vt:i4>
      </vt:variant>
      <vt:variant>
        <vt:i4>0</vt:i4>
      </vt:variant>
      <vt:variant>
        <vt:i4>5</vt:i4>
      </vt:variant>
      <vt:variant>
        <vt:lpwstr>https://geologyviewer.bgs.ac.uk/?_ga=2.125336010.1791502202.1710946603-361572078.1710946603</vt:lpwstr>
      </vt:variant>
      <vt:variant>
        <vt:lpwstr/>
      </vt:variant>
      <vt:variant>
        <vt:i4>5308440</vt:i4>
      </vt:variant>
      <vt:variant>
        <vt:i4>177</vt:i4>
      </vt:variant>
      <vt:variant>
        <vt:i4>0</vt:i4>
      </vt:variant>
      <vt:variant>
        <vt:i4>5</vt:i4>
      </vt:variant>
      <vt:variant>
        <vt:lpwstr>https://check-long-term-flood-risk.service.gov.uk/map?easting=543588&amp;northing=188275&amp;map=RiversOrSea</vt:lpwstr>
      </vt:variant>
      <vt:variant>
        <vt:lpwstr/>
      </vt:variant>
      <vt:variant>
        <vt:i4>1376286</vt:i4>
      </vt:variant>
      <vt:variant>
        <vt:i4>174</vt:i4>
      </vt:variant>
      <vt:variant>
        <vt:i4>0</vt:i4>
      </vt:variant>
      <vt:variant>
        <vt:i4>5</vt:i4>
      </vt:variant>
      <vt:variant>
        <vt:lpwstr>https://mangomap.com/land-information/maps/54498/groundwater-productivity-uk</vt:lpwstr>
      </vt:variant>
      <vt:variant>
        <vt:lpwstr/>
      </vt:variant>
      <vt:variant>
        <vt:i4>1114194</vt:i4>
      </vt:variant>
      <vt:variant>
        <vt:i4>171</vt:i4>
      </vt:variant>
      <vt:variant>
        <vt:i4>0</vt:i4>
      </vt:variant>
      <vt:variant>
        <vt:i4>5</vt:i4>
      </vt:variant>
      <vt:variant>
        <vt:lpwstr>https://magic.defra.gov.uk/MagicMap.aspx?chosenLayers=aqbedrock,aqdrift,backdropDIndex,backdropIndex,europeIndex,vmlBWIndex,25kBWIndex,50kBWIndex,250kBWIndex,miniscaleBWIndex,baseIndex&amp;box=-596566:-83527:1410471:1316473&amp;useDefaultbackgroundMapping=false</vt:lpwstr>
      </vt:variant>
      <vt:variant>
        <vt:lpwstr/>
      </vt:variant>
      <vt:variant>
        <vt:i4>1769526</vt:i4>
      </vt:variant>
      <vt:variant>
        <vt:i4>164</vt:i4>
      </vt:variant>
      <vt:variant>
        <vt:i4>0</vt:i4>
      </vt:variant>
      <vt:variant>
        <vt:i4>5</vt:i4>
      </vt:variant>
      <vt:variant>
        <vt:lpwstr/>
      </vt:variant>
      <vt:variant>
        <vt:lpwstr>_Toc161847250</vt:lpwstr>
      </vt:variant>
      <vt:variant>
        <vt:i4>1703990</vt:i4>
      </vt:variant>
      <vt:variant>
        <vt:i4>158</vt:i4>
      </vt:variant>
      <vt:variant>
        <vt:i4>0</vt:i4>
      </vt:variant>
      <vt:variant>
        <vt:i4>5</vt:i4>
      </vt:variant>
      <vt:variant>
        <vt:lpwstr/>
      </vt:variant>
      <vt:variant>
        <vt:lpwstr>_Toc161847249</vt:lpwstr>
      </vt:variant>
      <vt:variant>
        <vt:i4>1703990</vt:i4>
      </vt:variant>
      <vt:variant>
        <vt:i4>152</vt:i4>
      </vt:variant>
      <vt:variant>
        <vt:i4>0</vt:i4>
      </vt:variant>
      <vt:variant>
        <vt:i4>5</vt:i4>
      </vt:variant>
      <vt:variant>
        <vt:lpwstr/>
      </vt:variant>
      <vt:variant>
        <vt:lpwstr>_Toc161847248</vt:lpwstr>
      </vt:variant>
      <vt:variant>
        <vt:i4>1703990</vt:i4>
      </vt:variant>
      <vt:variant>
        <vt:i4>146</vt:i4>
      </vt:variant>
      <vt:variant>
        <vt:i4>0</vt:i4>
      </vt:variant>
      <vt:variant>
        <vt:i4>5</vt:i4>
      </vt:variant>
      <vt:variant>
        <vt:lpwstr/>
      </vt:variant>
      <vt:variant>
        <vt:lpwstr>_Toc161847247</vt:lpwstr>
      </vt:variant>
      <vt:variant>
        <vt:i4>1703990</vt:i4>
      </vt:variant>
      <vt:variant>
        <vt:i4>140</vt:i4>
      </vt:variant>
      <vt:variant>
        <vt:i4>0</vt:i4>
      </vt:variant>
      <vt:variant>
        <vt:i4>5</vt:i4>
      </vt:variant>
      <vt:variant>
        <vt:lpwstr/>
      </vt:variant>
      <vt:variant>
        <vt:lpwstr>_Toc161847246</vt:lpwstr>
      </vt:variant>
      <vt:variant>
        <vt:i4>1703990</vt:i4>
      </vt:variant>
      <vt:variant>
        <vt:i4>134</vt:i4>
      </vt:variant>
      <vt:variant>
        <vt:i4>0</vt:i4>
      </vt:variant>
      <vt:variant>
        <vt:i4>5</vt:i4>
      </vt:variant>
      <vt:variant>
        <vt:lpwstr/>
      </vt:variant>
      <vt:variant>
        <vt:lpwstr>_Toc161847245</vt:lpwstr>
      </vt:variant>
      <vt:variant>
        <vt:i4>1703990</vt:i4>
      </vt:variant>
      <vt:variant>
        <vt:i4>128</vt:i4>
      </vt:variant>
      <vt:variant>
        <vt:i4>0</vt:i4>
      </vt:variant>
      <vt:variant>
        <vt:i4>5</vt:i4>
      </vt:variant>
      <vt:variant>
        <vt:lpwstr/>
      </vt:variant>
      <vt:variant>
        <vt:lpwstr>_Toc161847244</vt:lpwstr>
      </vt:variant>
      <vt:variant>
        <vt:i4>1703990</vt:i4>
      </vt:variant>
      <vt:variant>
        <vt:i4>122</vt:i4>
      </vt:variant>
      <vt:variant>
        <vt:i4>0</vt:i4>
      </vt:variant>
      <vt:variant>
        <vt:i4>5</vt:i4>
      </vt:variant>
      <vt:variant>
        <vt:lpwstr/>
      </vt:variant>
      <vt:variant>
        <vt:lpwstr>_Toc161847243</vt:lpwstr>
      </vt:variant>
      <vt:variant>
        <vt:i4>1703990</vt:i4>
      </vt:variant>
      <vt:variant>
        <vt:i4>116</vt:i4>
      </vt:variant>
      <vt:variant>
        <vt:i4>0</vt:i4>
      </vt:variant>
      <vt:variant>
        <vt:i4>5</vt:i4>
      </vt:variant>
      <vt:variant>
        <vt:lpwstr/>
      </vt:variant>
      <vt:variant>
        <vt:lpwstr>_Toc161847242</vt:lpwstr>
      </vt:variant>
      <vt:variant>
        <vt:i4>1703990</vt:i4>
      </vt:variant>
      <vt:variant>
        <vt:i4>110</vt:i4>
      </vt:variant>
      <vt:variant>
        <vt:i4>0</vt:i4>
      </vt:variant>
      <vt:variant>
        <vt:i4>5</vt:i4>
      </vt:variant>
      <vt:variant>
        <vt:lpwstr/>
      </vt:variant>
      <vt:variant>
        <vt:lpwstr>_Toc161847241</vt:lpwstr>
      </vt:variant>
      <vt:variant>
        <vt:i4>1703990</vt:i4>
      </vt:variant>
      <vt:variant>
        <vt:i4>104</vt:i4>
      </vt:variant>
      <vt:variant>
        <vt:i4>0</vt:i4>
      </vt:variant>
      <vt:variant>
        <vt:i4>5</vt:i4>
      </vt:variant>
      <vt:variant>
        <vt:lpwstr/>
      </vt:variant>
      <vt:variant>
        <vt:lpwstr>_Toc161847240</vt:lpwstr>
      </vt:variant>
      <vt:variant>
        <vt:i4>1900598</vt:i4>
      </vt:variant>
      <vt:variant>
        <vt:i4>98</vt:i4>
      </vt:variant>
      <vt:variant>
        <vt:i4>0</vt:i4>
      </vt:variant>
      <vt:variant>
        <vt:i4>5</vt:i4>
      </vt:variant>
      <vt:variant>
        <vt:lpwstr/>
      </vt:variant>
      <vt:variant>
        <vt:lpwstr>_Toc161847239</vt:lpwstr>
      </vt:variant>
      <vt:variant>
        <vt:i4>1900598</vt:i4>
      </vt:variant>
      <vt:variant>
        <vt:i4>92</vt:i4>
      </vt:variant>
      <vt:variant>
        <vt:i4>0</vt:i4>
      </vt:variant>
      <vt:variant>
        <vt:i4>5</vt:i4>
      </vt:variant>
      <vt:variant>
        <vt:lpwstr/>
      </vt:variant>
      <vt:variant>
        <vt:lpwstr>_Toc161847238</vt:lpwstr>
      </vt:variant>
      <vt:variant>
        <vt:i4>1900598</vt:i4>
      </vt:variant>
      <vt:variant>
        <vt:i4>86</vt:i4>
      </vt:variant>
      <vt:variant>
        <vt:i4>0</vt:i4>
      </vt:variant>
      <vt:variant>
        <vt:i4>5</vt:i4>
      </vt:variant>
      <vt:variant>
        <vt:lpwstr/>
      </vt:variant>
      <vt:variant>
        <vt:lpwstr>_Toc161847237</vt:lpwstr>
      </vt:variant>
      <vt:variant>
        <vt:i4>1900598</vt:i4>
      </vt:variant>
      <vt:variant>
        <vt:i4>80</vt:i4>
      </vt:variant>
      <vt:variant>
        <vt:i4>0</vt:i4>
      </vt:variant>
      <vt:variant>
        <vt:i4>5</vt:i4>
      </vt:variant>
      <vt:variant>
        <vt:lpwstr/>
      </vt:variant>
      <vt:variant>
        <vt:lpwstr>_Toc161847236</vt:lpwstr>
      </vt:variant>
      <vt:variant>
        <vt:i4>1900598</vt:i4>
      </vt:variant>
      <vt:variant>
        <vt:i4>74</vt:i4>
      </vt:variant>
      <vt:variant>
        <vt:i4>0</vt:i4>
      </vt:variant>
      <vt:variant>
        <vt:i4>5</vt:i4>
      </vt:variant>
      <vt:variant>
        <vt:lpwstr/>
      </vt:variant>
      <vt:variant>
        <vt:lpwstr>_Toc161847235</vt:lpwstr>
      </vt:variant>
      <vt:variant>
        <vt:i4>1900598</vt:i4>
      </vt:variant>
      <vt:variant>
        <vt:i4>68</vt:i4>
      </vt:variant>
      <vt:variant>
        <vt:i4>0</vt:i4>
      </vt:variant>
      <vt:variant>
        <vt:i4>5</vt:i4>
      </vt:variant>
      <vt:variant>
        <vt:lpwstr/>
      </vt:variant>
      <vt:variant>
        <vt:lpwstr>_Toc161847234</vt:lpwstr>
      </vt:variant>
      <vt:variant>
        <vt:i4>1900598</vt:i4>
      </vt:variant>
      <vt:variant>
        <vt:i4>62</vt:i4>
      </vt:variant>
      <vt:variant>
        <vt:i4>0</vt:i4>
      </vt:variant>
      <vt:variant>
        <vt:i4>5</vt:i4>
      </vt:variant>
      <vt:variant>
        <vt:lpwstr/>
      </vt:variant>
      <vt:variant>
        <vt:lpwstr>_Toc161847233</vt:lpwstr>
      </vt:variant>
      <vt:variant>
        <vt:i4>1900598</vt:i4>
      </vt:variant>
      <vt:variant>
        <vt:i4>56</vt:i4>
      </vt:variant>
      <vt:variant>
        <vt:i4>0</vt:i4>
      </vt:variant>
      <vt:variant>
        <vt:i4>5</vt:i4>
      </vt:variant>
      <vt:variant>
        <vt:lpwstr/>
      </vt:variant>
      <vt:variant>
        <vt:lpwstr>_Toc161847232</vt:lpwstr>
      </vt:variant>
      <vt:variant>
        <vt:i4>1900598</vt:i4>
      </vt:variant>
      <vt:variant>
        <vt:i4>50</vt:i4>
      </vt:variant>
      <vt:variant>
        <vt:i4>0</vt:i4>
      </vt:variant>
      <vt:variant>
        <vt:i4>5</vt:i4>
      </vt:variant>
      <vt:variant>
        <vt:lpwstr/>
      </vt:variant>
      <vt:variant>
        <vt:lpwstr>_Toc161847231</vt:lpwstr>
      </vt:variant>
      <vt:variant>
        <vt:i4>1900598</vt:i4>
      </vt:variant>
      <vt:variant>
        <vt:i4>44</vt:i4>
      </vt:variant>
      <vt:variant>
        <vt:i4>0</vt:i4>
      </vt:variant>
      <vt:variant>
        <vt:i4>5</vt:i4>
      </vt:variant>
      <vt:variant>
        <vt:lpwstr/>
      </vt:variant>
      <vt:variant>
        <vt:lpwstr>_Toc161847230</vt:lpwstr>
      </vt:variant>
      <vt:variant>
        <vt:i4>1835062</vt:i4>
      </vt:variant>
      <vt:variant>
        <vt:i4>38</vt:i4>
      </vt:variant>
      <vt:variant>
        <vt:i4>0</vt:i4>
      </vt:variant>
      <vt:variant>
        <vt:i4>5</vt:i4>
      </vt:variant>
      <vt:variant>
        <vt:lpwstr/>
      </vt:variant>
      <vt:variant>
        <vt:lpwstr>_Toc161847229</vt:lpwstr>
      </vt:variant>
      <vt:variant>
        <vt:i4>1835062</vt:i4>
      </vt:variant>
      <vt:variant>
        <vt:i4>32</vt:i4>
      </vt:variant>
      <vt:variant>
        <vt:i4>0</vt:i4>
      </vt:variant>
      <vt:variant>
        <vt:i4>5</vt:i4>
      </vt:variant>
      <vt:variant>
        <vt:lpwstr/>
      </vt:variant>
      <vt:variant>
        <vt:lpwstr>_Toc161847228</vt:lpwstr>
      </vt:variant>
      <vt:variant>
        <vt:i4>1835062</vt:i4>
      </vt:variant>
      <vt:variant>
        <vt:i4>26</vt:i4>
      </vt:variant>
      <vt:variant>
        <vt:i4>0</vt:i4>
      </vt:variant>
      <vt:variant>
        <vt:i4>5</vt:i4>
      </vt:variant>
      <vt:variant>
        <vt:lpwstr/>
      </vt:variant>
      <vt:variant>
        <vt:lpwstr>_Toc161847227</vt:lpwstr>
      </vt:variant>
      <vt:variant>
        <vt:i4>1835062</vt:i4>
      </vt:variant>
      <vt:variant>
        <vt:i4>20</vt:i4>
      </vt:variant>
      <vt:variant>
        <vt:i4>0</vt:i4>
      </vt:variant>
      <vt:variant>
        <vt:i4>5</vt:i4>
      </vt:variant>
      <vt:variant>
        <vt:lpwstr/>
      </vt:variant>
      <vt:variant>
        <vt:lpwstr>_Toc161847226</vt:lpwstr>
      </vt:variant>
      <vt:variant>
        <vt:i4>1835062</vt:i4>
      </vt:variant>
      <vt:variant>
        <vt:i4>14</vt:i4>
      </vt:variant>
      <vt:variant>
        <vt:i4>0</vt:i4>
      </vt:variant>
      <vt:variant>
        <vt:i4>5</vt:i4>
      </vt:variant>
      <vt:variant>
        <vt:lpwstr/>
      </vt:variant>
      <vt:variant>
        <vt:lpwstr>_Toc161847225</vt:lpwstr>
      </vt:variant>
      <vt:variant>
        <vt:i4>1835062</vt:i4>
      </vt:variant>
      <vt:variant>
        <vt:i4>8</vt:i4>
      </vt:variant>
      <vt:variant>
        <vt:i4>0</vt:i4>
      </vt:variant>
      <vt:variant>
        <vt:i4>5</vt:i4>
      </vt:variant>
      <vt:variant>
        <vt:lpwstr/>
      </vt:variant>
      <vt:variant>
        <vt:lpwstr>_Toc161847224</vt:lpwstr>
      </vt:variant>
      <vt:variant>
        <vt:i4>1835062</vt:i4>
      </vt:variant>
      <vt:variant>
        <vt:i4>2</vt:i4>
      </vt:variant>
      <vt:variant>
        <vt:i4>0</vt:i4>
      </vt:variant>
      <vt:variant>
        <vt:i4>5</vt:i4>
      </vt:variant>
      <vt:variant>
        <vt:lpwstr/>
      </vt:variant>
      <vt:variant>
        <vt:lpwstr>_Toc161847223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Impact Assessment</dc:title>
  <dc:subject>19 Orleans Road, Twickenham, TW1 3BJ</dc:subject>
  <dc:creator>Jorden Irwin</dc:creator>
  <cp:keywords/>
  <cp:lastModifiedBy>Christopher Holt</cp:lastModifiedBy>
  <cp:revision>77</cp:revision>
  <cp:lastPrinted>2023-10-23T03:02:00Z</cp:lastPrinted>
  <dcterms:created xsi:type="dcterms:W3CDTF">2024-03-20T19:01:00Z</dcterms:created>
  <dcterms:modified xsi:type="dcterms:W3CDTF">2024-03-21T00:56:00Z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0x0101007743E632DC78FA4AA4B343281BBDCA26</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Date completed">
    <vt:lpwstr>21/02/2022</vt:lpwstr>
  </property>
  <property fmtid="{D5CDD505-2E9C-101B-9397-08002B2CF9AE}" pid="9" name="MediaServiceImageTags">
    <vt:lpwstr/>
  </property>
  <property fmtid="{D5CDD505-2E9C-101B-9397-08002B2CF9AE}" pid="10" name="GrammarlyDocumentId">
    <vt:lpwstr>37d3d69fd6f7fe62894894e6a104cfa0bfae91f75f8494eb4aeada8a8728ae1f</vt:lpwstr>
  </property>
</Properties>
</file>