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7D77C3" w14:paraId="35257AB0" w14:textId="77777777" w:rsidTr="000B6DF3">
        <w:trPr>
          <w:trHeight w:val="699"/>
        </w:trPr>
        <w:tc>
          <w:tcPr>
            <w:tcW w:w="6011" w:type="dxa"/>
            <w:gridSpan w:val="2"/>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vAlign w:val="center"/>
          </w:tcPr>
          <w:p w14:paraId="4CD181BA" w14:textId="3632CA91" w:rsidR="003330B3" w:rsidRPr="003330B3" w:rsidRDefault="00627481" w:rsidP="00B15366">
            <w:pPr>
              <w:rPr>
                <w:rFonts w:ascii="HelveticaNeueLT Std" w:hAnsi="HelveticaNeueLT Std" w:cs="HelveticaNeueLT Std"/>
              </w:rPr>
            </w:pPr>
            <w:r w:rsidRPr="00E55AC2">
              <w:rPr>
                <w:rFonts w:ascii="HelveticaNeueLT Std" w:hAnsi="HelveticaNeueLT Std" w:cs="HelveticaNeueLT Std"/>
                <w:b/>
                <w:bCs/>
              </w:rPr>
              <w:t xml:space="preserve">Our ref: </w:t>
            </w:r>
            <w:r w:rsidR="003330B3" w:rsidRPr="003330B3">
              <w:rPr>
                <w:rFonts w:ascii="HelveticaNeueLT Std" w:hAnsi="HelveticaNeueLT Std" w:cs="HelveticaNeueLT Std"/>
                <w:noProof/>
              </w:rPr>
              <w:t>HGY</w:t>
            </w:r>
            <w:r w:rsidR="003330B3" w:rsidRPr="005B56A5">
              <w:rPr>
                <w:rFonts w:ascii="HelveticaNeueLT Std" w:hAnsi="HelveticaNeueLT Std" w:cs="HelveticaNeueLT Std"/>
                <w:noProof/>
              </w:rPr>
              <w:t>/202</w:t>
            </w:r>
            <w:r w:rsidR="008933C6">
              <w:rPr>
                <w:rFonts w:ascii="HelveticaNeueLT Std" w:hAnsi="HelveticaNeueLT Std" w:cs="HelveticaNeueLT Std"/>
                <w:noProof/>
              </w:rPr>
              <w:t>3</w:t>
            </w:r>
            <w:r w:rsidR="003330B3" w:rsidRPr="003330B3">
              <w:rPr>
                <w:rFonts w:ascii="HelveticaNeueLT Std" w:hAnsi="HelveticaNeueLT Std" w:cs="HelveticaNeueLT Std"/>
                <w:noProof/>
              </w:rPr>
              <w:t>/</w:t>
            </w:r>
            <w:r w:rsidR="008933C6">
              <w:rPr>
                <w:rFonts w:ascii="HelveticaNeueLT Std" w:hAnsi="HelveticaNeueLT Std" w:cs="HelveticaNeueLT Std"/>
                <w:noProof/>
              </w:rPr>
              <w:t>0310</w:t>
            </w:r>
          </w:p>
          <w:p w14:paraId="64C100D2" w14:textId="4E6EF4C5" w:rsidR="00627481" w:rsidRPr="00E55AC2" w:rsidRDefault="00627481" w:rsidP="00627481">
            <w:pPr>
              <w:rPr>
                <w:rFonts w:ascii="HelveticaNeueLT Std" w:hAnsi="HelveticaNeueLT Std" w:cs="HelveticaNeueLT Std"/>
              </w:rPr>
            </w:pPr>
            <w:r w:rsidRPr="00E55AC2">
              <w:rPr>
                <w:rFonts w:ascii="HelveticaNeueLT Std" w:hAnsi="HelveticaNeueLT Std" w:cs="HelveticaNeueLT Std"/>
                <w:b/>
                <w:bCs/>
              </w:rPr>
              <w:t>Contact:</w:t>
            </w:r>
            <w:r w:rsidRPr="00E55AC2">
              <w:rPr>
                <w:rFonts w:ascii="HelveticaNeueLT Std" w:hAnsi="HelveticaNeueLT Std" w:cs="HelveticaNeueLT Std"/>
              </w:rPr>
              <w:t xml:space="preserve"> </w:t>
            </w:r>
            <w:r w:rsidR="008933C6" w:rsidRPr="008933C6">
              <w:rPr>
                <w:rFonts w:ascii="HelveticaNeueLT Std" w:hAnsi="HelveticaNeueLT Std" w:cs="HelveticaNeueLT Std"/>
              </w:rPr>
              <w:t>Josh Parker</w:t>
            </w:r>
          </w:p>
          <w:p w14:paraId="549D6481" w14:textId="4CEA0C01" w:rsidR="007D77C3" w:rsidRPr="007D77C3" w:rsidRDefault="00627481" w:rsidP="00627481">
            <w:pPr>
              <w:rPr>
                <w:rFonts w:ascii="HelveticaNeueLT Std" w:hAnsi="HelveticaNeueLT Std"/>
              </w:rPr>
            </w:pPr>
            <w:r w:rsidRPr="00E55AC2">
              <w:rPr>
                <w:rFonts w:ascii="HelveticaNeueLT Std" w:hAnsi="HelveticaNeueLT Std" w:cs="HelveticaNeueLT Std"/>
                <w:b/>
                <w:bCs/>
              </w:rPr>
              <w:t xml:space="preserve">Date: </w:t>
            </w:r>
            <w:r w:rsidR="002A72A0">
              <w:rPr>
                <w:rFonts w:ascii="HelveticaNeueLT Std" w:hAnsi="HelveticaNeueLT Std" w:cs="HelveticaNeueLT Std"/>
                <w:b/>
                <w:bCs/>
              </w:rPr>
              <w:t>1</w:t>
            </w:r>
            <w:r w:rsidR="00135E7A">
              <w:rPr>
                <w:rFonts w:ascii="HelveticaNeueLT Std" w:hAnsi="HelveticaNeueLT Std" w:cs="HelveticaNeueLT Std"/>
                <w:b/>
                <w:bCs/>
              </w:rPr>
              <w:t>4</w:t>
            </w:r>
            <w:r w:rsidR="008933C6">
              <w:rPr>
                <w:rFonts w:ascii="HelveticaNeueLT Std" w:hAnsi="HelveticaNeueLT Std" w:cs="HelveticaNeueLT Std"/>
                <w:b/>
                <w:bCs/>
              </w:rPr>
              <w:t>/0</w:t>
            </w:r>
            <w:r w:rsidR="002A72A0">
              <w:rPr>
                <w:rFonts w:ascii="HelveticaNeueLT Std" w:hAnsi="HelveticaNeueLT Std" w:cs="HelveticaNeueLT Std"/>
                <w:b/>
                <w:bCs/>
              </w:rPr>
              <w:t>2</w:t>
            </w:r>
            <w:r w:rsidR="001A4433">
              <w:rPr>
                <w:rFonts w:ascii="HelveticaNeueLT Std" w:hAnsi="HelveticaNeueLT Std" w:cs="HelveticaNeueLT Std"/>
                <w:b/>
                <w:bCs/>
              </w:rPr>
              <w:t>/202</w:t>
            </w:r>
            <w:r w:rsidR="002A72A0">
              <w:rPr>
                <w:rFonts w:ascii="HelveticaNeueLT Std" w:hAnsi="HelveticaNeueLT Std" w:cs="HelveticaNeueLT Std"/>
                <w:b/>
                <w:bCs/>
              </w:rPr>
              <w:t>4</w:t>
            </w:r>
          </w:p>
        </w:tc>
      </w:tr>
      <w:tr w:rsidR="007D77C3" w:rsidRPr="007D77C3" w14:paraId="777BE391" w14:textId="77777777" w:rsidTr="00C63356">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C63356">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77E8C046" w:rsidR="007D77C3" w:rsidRPr="007D77C3" w:rsidRDefault="008933C6" w:rsidP="007D77C3">
            <w:pPr>
              <w:rPr>
                <w:rFonts w:ascii="HelveticaNeueLT Std" w:hAnsi="HelveticaNeueLT Std"/>
              </w:rPr>
            </w:pPr>
            <w:r w:rsidRPr="008933C6">
              <w:rPr>
                <w:rFonts w:ascii="HelveticaNeueLT Std" w:hAnsi="HelveticaNeueLT Std"/>
              </w:rPr>
              <w:t>26-28, Brownlow Road, London, N11 2DE</w:t>
            </w:r>
          </w:p>
        </w:tc>
      </w:tr>
      <w:tr w:rsidR="007D77C3" w:rsidRPr="007D77C3" w14:paraId="2652BEBF" w14:textId="77777777" w:rsidTr="00C63356">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410EC7FD" w:rsidR="00A3069D" w:rsidRPr="007D77C3" w:rsidRDefault="008933C6" w:rsidP="007D77C3">
            <w:pPr>
              <w:rPr>
                <w:rFonts w:ascii="HelveticaNeueLT Std" w:hAnsi="HelveticaNeueLT Std"/>
              </w:rPr>
            </w:pPr>
            <w:r w:rsidRPr="008933C6">
              <w:rPr>
                <w:rFonts w:ascii="HelveticaNeueLT Std" w:hAnsi="HelveticaNeueLT Std"/>
              </w:rPr>
              <w:t>Application for Approval of Details Reserved by Condition 15 (a) Weather modelling HGY/2020/1615</w:t>
            </w:r>
          </w:p>
        </w:tc>
      </w:tr>
      <w:tr w:rsidR="004D6F69" w:rsidRPr="007D77C3" w14:paraId="161858E8" w14:textId="77777777" w:rsidTr="00C63356">
        <w:trPr>
          <w:trHeight w:val="734"/>
        </w:trPr>
        <w:tc>
          <w:tcPr>
            <w:tcW w:w="1413" w:type="dxa"/>
            <w:vAlign w:val="center"/>
          </w:tcPr>
          <w:p w14:paraId="3BC93920" w14:textId="77777777" w:rsidR="004D6F69" w:rsidRPr="007D77C3" w:rsidRDefault="004D6F69" w:rsidP="00D83277">
            <w:pPr>
              <w:rPr>
                <w:rFonts w:ascii="HelveticaNeueLT Std" w:hAnsi="HelveticaNeueLT Std"/>
              </w:rPr>
            </w:pPr>
            <w:r>
              <w:rPr>
                <w:rFonts w:ascii="HelveticaNeueLT Std" w:hAnsi="HelveticaNeueLT Std"/>
              </w:rPr>
              <w:t>Wording of condition:</w:t>
            </w:r>
          </w:p>
        </w:tc>
        <w:tc>
          <w:tcPr>
            <w:tcW w:w="7603" w:type="dxa"/>
            <w:gridSpan w:val="2"/>
            <w:vAlign w:val="center"/>
          </w:tcPr>
          <w:p w14:paraId="14B60D69" w14:textId="77777777" w:rsidR="008933C6" w:rsidRPr="008933C6" w:rsidRDefault="008933C6" w:rsidP="008933C6">
            <w:pPr>
              <w:rPr>
                <w:rFonts w:ascii="HelveticaNeueLT Std" w:hAnsi="HelveticaNeueLT Std"/>
                <w:u w:val="single"/>
              </w:rPr>
            </w:pPr>
            <w:r w:rsidRPr="008933C6">
              <w:rPr>
                <w:rFonts w:ascii="HelveticaNeueLT Std" w:hAnsi="HelveticaNeueLT Std"/>
                <w:u w:val="single"/>
              </w:rPr>
              <w:t xml:space="preserve">Condition 15(a) </w:t>
            </w:r>
          </w:p>
          <w:p w14:paraId="6D637330" w14:textId="3CB84E21" w:rsidR="008933C6" w:rsidRPr="008933C6" w:rsidRDefault="008933C6" w:rsidP="008933C6">
            <w:pPr>
              <w:rPr>
                <w:rFonts w:ascii="HelveticaNeueLT Std" w:hAnsi="HelveticaNeueLT Std"/>
              </w:rPr>
            </w:pPr>
            <w:r w:rsidRPr="008933C6">
              <w:rPr>
                <w:rFonts w:ascii="HelveticaNeueLT Std" w:hAnsi="HelveticaNeueLT Std"/>
              </w:rPr>
              <w:t>Prior to above ground works, an updated Overheating Report modelling future weather files</w:t>
            </w:r>
            <w:r>
              <w:rPr>
                <w:rFonts w:ascii="HelveticaNeueLT Std" w:hAnsi="HelveticaNeueLT Std"/>
              </w:rPr>
              <w:t xml:space="preserve"> </w:t>
            </w:r>
            <w:r w:rsidRPr="008933C6">
              <w:rPr>
                <w:rFonts w:ascii="HelveticaNeueLT Std" w:hAnsi="HelveticaNeueLT Std"/>
              </w:rPr>
              <w:t>shall be submitted to and approved by the Local Planning Authority. The submission shall assess</w:t>
            </w:r>
            <w:r>
              <w:rPr>
                <w:rFonts w:ascii="HelveticaNeueLT Std" w:hAnsi="HelveticaNeueLT Std"/>
              </w:rPr>
              <w:t xml:space="preserve"> </w:t>
            </w:r>
            <w:r w:rsidRPr="008933C6">
              <w:rPr>
                <w:rFonts w:ascii="HelveticaNeueLT Std" w:hAnsi="HelveticaNeueLT Std"/>
              </w:rPr>
              <w:t>the future overheating risk and demonstrate how the risks can be mitigated prior to occupation, or</w:t>
            </w:r>
            <w:r>
              <w:rPr>
                <w:rFonts w:ascii="HelveticaNeueLT Std" w:hAnsi="HelveticaNeueLT Std"/>
              </w:rPr>
              <w:t xml:space="preserve"> </w:t>
            </w:r>
            <w:r w:rsidRPr="008933C6">
              <w:rPr>
                <w:rFonts w:ascii="HelveticaNeueLT Std" w:hAnsi="HelveticaNeueLT Std"/>
              </w:rPr>
              <w:t>as part of a retrofit plan. This assessment will be based on the Overheating Risk Thermal Model</w:t>
            </w:r>
            <w:r>
              <w:rPr>
                <w:rFonts w:ascii="HelveticaNeueLT Std" w:hAnsi="HelveticaNeueLT Std"/>
              </w:rPr>
              <w:t xml:space="preserve"> </w:t>
            </w:r>
            <w:r w:rsidRPr="008933C6">
              <w:rPr>
                <w:rFonts w:ascii="HelveticaNeueLT Std" w:hAnsi="HelveticaNeueLT Std"/>
              </w:rPr>
              <w:t>CIBSE</w:t>
            </w:r>
            <w:r>
              <w:rPr>
                <w:rFonts w:ascii="HelveticaNeueLT Std" w:hAnsi="HelveticaNeueLT Std"/>
              </w:rPr>
              <w:t xml:space="preserve"> </w:t>
            </w:r>
            <w:r w:rsidRPr="008933C6">
              <w:rPr>
                <w:rFonts w:ascii="HelveticaNeueLT Std" w:hAnsi="HelveticaNeueLT Std"/>
              </w:rPr>
              <w:t>TM59:2017 Report by Queensberry Design Ltd (dated 27th November 2020). It shall</w:t>
            </w:r>
            <w:r>
              <w:rPr>
                <w:rFonts w:ascii="HelveticaNeueLT Std" w:hAnsi="HelveticaNeueLT Std"/>
              </w:rPr>
              <w:t xml:space="preserve"> </w:t>
            </w:r>
            <w:r w:rsidRPr="008933C6">
              <w:rPr>
                <w:rFonts w:ascii="HelveticaNeueLT Std" w:hAnsi="HelveticaNeueLT Std"/>
              </w:rPr>
              <w:t>include:</w:t>
            </w:r>
          </w:p>
          <w:p w14:paraId="080ED355" w14:textId="4AB83B15" w:rsidR="008933C6" w:rsidRPr="008933C6" w:rsidRDefault="008933C6" w:rsidP="008933C6">
            <w:pPr>
              <w:pStyle w:val="ListParagraph"/>
              <w:numPr>
                <w:ilvl w:val="0"/>
                <w:numId w:val="35"/>
              </w:numPr>
              <w:rPr>
                <w:rFonts w:ascii="HelveticaNeueLT Std" w:hAnsi="HelveticaNeueLT Std"/>
              </w:rPr>
            </w:pPr>
            <w:r w:rsidRPr="008933C6">
              <w:rPr>
                <w:rFonts w:ascii="HelveticaNeueLT Std" w:hAnsi="HelveticaNeueLT Std"/>
              </w:rPr>
              <w:t xml:space="preserve">Further modelling of units modelled and the overheating risk with the 2050s and 2080s weather files for central </w:t>
            </w:r>
            <w:proofErr w:type="gramStart"/>
            <w:r w:rsidRPr="008933C6">
              <w:rPr>
                <w:rFonts w:ascii="HelveticaNeueLT Std" w:hAnsi="HelveticaNeueLT Std"/>
              </w:rPr>
              <w:t>London;</w:t>
            </w:r>
            <w:proofErr w:type="gramEnd"/>
          </w:p>
          <w:p w14:paraId="7469181F" w14:textId="275FAC12" w:rsidR="008933C6" w:rsidRPr="008933C6" w:rsidRDefault="008933C6" w:rsidP="008933C6">
            <w:pPr>
              <w:pStyle w:val="ListParagraph"/>
              <w:numPr>
                <w:ilvl w:val="0"/>
                <w:numId w:val="35"/>
              </w:numPr>
              <w:rPr>
                <w:rFonts w:ascii="HelveticaNeueLT Std" w:hAnsi="HelveticaNeueLT Std"/>
              </w:rPr>
            </w:pPr>
            <w:r w:rsidRPr="008933C6">
              <w:rPr>
                <w:rFonts w:ascii="HelveticaNeueLT Std" w:hAnsi="HelveticaNeueLT Std"/>
              </w:rPr>
              <w:t xml:space="preserve">Modelling of mitigation measures required to pass future weather files, clearly setting out which measures will be delivered before occupation and which measures will form part of the retrofit </w:t>
            </w:r>
            <w:proofErr w:type="gramStart"/>
            <w:r w:rsidRPr="008933C6">
              <w:rPr>
                <w:rFonts w:ascii="HelveticaNeueLT Std" w:hAnsi="HelveticaNeueLT Std"/>
              </w:rPr>
              <w:t>plan;</w:t>
            </w:r>
            <w:proofErr w:type="gramEnd"/>
          </w:p>
          <w:p w14:paraId="205838CF" w14:textId="77777777" w:rsidR="008933C6" w:rsidRDefault="008933C6" w:rsidP="008933C6">
            <w:pPr>
              <w:pStyle w:val="ListParagraph"/>
              <w:numPr>
                <w:ilvl w:val="0"/>
                <w:numId w:val="35"/>
              </w:numPr>
              <w:rPr>
                <w:rFonts w:ascii="HelveticaNeueLT Std" w:hAnsi="HelveticaNeueLT Std"/>
              </w:rPr>
            </w:pPr>
            <w:r w:rsidRPr="008933C6">
              <w:rPr>
                <w:rFonts w:ascii="HelveticaNeueLT Std" w:hAnsi="HelveticaNeueLT Std"/>
              </w:rPr>
              <w:t>Confirmation that the retrofit measures can be integrated within the design (e.g., if there is space for pipework to allow the retrofitting of cooling and ventilation equipment</w:t>
            </w:r>
            <w:proofErr w:type="gramStart"/>
            <w:r w:rsidRPr="008933C6">
              <w:rPr>
                <w:rFonts w:ascii="HelveticaNeueLT Std" w:hAnsi="HelveticaNeueLT Std"/>
              </w:rPr>
              <w:t>);</w:t>
            </w:r>
            <w:proofErr w:type="gramEnd"/>
          </w:p>
          <w:p w14:paraId="46CF04B1" w14:textId="77777777" w:rsidR="004D6F69" w:rsidRDefault="008933C6" w:rsidP="008933C6">
            <w:pPr>
              <w:pStyle w:val="ListParagraph"/>
              <w:numPr>
                <w:ilvl w:val="0"/>
                <w:numId w:val="35"/>
              </w:numPr>
              <w:rPr>
                <w:rFonts w:ascii="HelveticaNeueLT Std" w:hAnsi="HelveticaNeueLT Std"/>
              </w:rPr>
            </w:pPr>
            <w:r w:rsidRPr="008933C6">
              <w:rPr>
                <w:rFonts w:ascii="HelveticaNeueLT Std" w:hAnsi="HelveticaNeueLT Std"/>
              </w:rPr>
              <w:t>Confirmation who will be responsible to mitigate the overheating risk once the development is occupied.</w:t>
            </w:r>
          </w:p>
          <w:p w14:paraId="31A15A77" w14:textId="17833A17" w:rsidR="008933C6" w:rsidRPr="008933C6" w:rsidRDefault="008933C6" w:rsidP="008933C6">
            <w:pPr>
              <w:pStyle w:val="ListParagraph"/>
              <w:rPr>
                <w:rFonts w:ascii="HelveticaNeueLT Std" w:hAnsi="HelveticaNeueLT Std"/>
              </w:rPr>
            </w:pPr>
          </w:p>
        </w:tc>
      </w:tr>
    </w:tbl>
    <w:p w14:paraId="3678D9B4" w14:textId="1571C274" w:rsidR="00B4232F" w:rsidRDefault="00B4232F">
      <w:pPr>
        <w:rPr>
          <w:rFonts w:ascii="HelveticaNeueLT Std" w:hAnsi="HelveticaNeueLT Std"/>
        </w:rPr>
      </w:pPr>
    </w:p>
    <w:p w14:paraId="58875326" w14:textId="3EC28756" w:rsidR="007D77C3" w:rsidRPr="000B6DF3" w:rsidRDefault="00032E44">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sidR="008933C6">
        <w:rPr>
          <w:rFonts w:ascii="HelveticaNeueLT Std" w:hAnsi="HelveticaNeueLT Std"/>
          <w:b/>
          <w:bCs/>
          <w:sz w:val="28"/>
          <w:szCs w:val="28"/>
        </w:rPr>
        <w:t>2</w:t>
      </w:r>
      <w:r w:rsidR="004D0901">
        <w:rPr>
          <w:rFonts w:ascii="HelveticaNeueLT Std" w:hAnsi="HelveticaNeueLT Std"/>
          <w:b/>
          <w:bCs/>
          <w:sz w:val="28"/>
          <w:szCs w:val="28"/>
        </w:rPr>
        <w:t>3</w:t>
      </w:r>
      <w:r w:rsidR="008933C6">
        <w:rPr>
          <w:rFonts w:ascii="HelveticaNeueLT Std" w:hAnsi="HelveticaNeueLT Std"/>
          <w:b/>
          <w:bCs/>
          <w:sz w:val="28"/>
          <w:szCs w:val="28"/>
        </w:rPr>
        <w:t>/05</w:t>
      </w:r>
      <w:r w:rsidR="001A4433" w:rsidRPr="007717E9">
        <w:rPr>
          <w:rFonts w:ascii="HelveticaNeueLT Std" w:hAnsi="HelveticaNeueLT Std"/>
          <w:b/>
          <w:bCs/>
          <w:sz w:val="28"/>
          <w:szCs w:val="28"/>
        </w:rPr>
        <w:t>/202</w:t>
      </w:r>
      <w:r w:rsidR="00442CBA">
        <w:rPr>
          <w:rFonts w:ascii="HelveticaNeueLT Std" w:hAnsi="HelveticaNeueLT Std"/>
          <w:b/>
          <w:bCs/>
          <w:sz w:val="28"/>
          <w:szCs w:val="28"/>
        </w:rPr>
        <w:t>3</w:t>
      </w:r>
    </w:p>
    <w:p w14:paraId="604C5CEA" w14:textId="77777777" w:rsidR="000B6DF3" w:rsidRDefault="000B6DF3" w:rsidP="000212E4">
      <w:pPr>
        <w:rPr>
          <w:rFonts w:ascii="HelveticaNeueLT Std" w:hAnsi="HelveticaNeueLT Std"/>
          <w:b/>
          <w:bCs/>
          <w:sz w:val="22"/>
          <w:szCs w:val="22"/>
        </w:rPr>
      </w:pPr>
    </w:p>
    <w:p w14:paraId="057B1CFA" w14:textId="47CEB6EC"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30EB47B4" w14:textId="22E7134B" w:rsidR="00F35258" w:rsidRDefault="00871642" w:rsidP="00F35258">
      <w:pPr>
        <w:pStyle w:val="ListParagraph"/>
        <w:numPr>
          <w:ilvl w:val="0"/>
          <w:numId w:val="33"/>
        </w:numPr>
        <w:rPr>
          <w:rFonts w:ascii="HelveticaNeueLT Std" w:hAnsi="HelveticaNeueLT Std"/>
        </w:rPr>
      </w:pPr>
      <w:r>
        <w:rPr>
          <w:rFonts w:ascii="HelveticaNeueLT Std" w:hAnsi="HelveticaNeueLT Std"/>
        </w:rPr>
        <w:t>Overheating Risk, Thermal Model CIBSE TM59:2017 Report prepared by Queensberry Design Ltd. (dated 23</w:t>
      </w:r>
      <w:r w:rsidRPr="00871642">
        <w:rPr>
          <w:rFonts w:ascii="HelveticaNeueLT Std" w:hAnsi="HelveticaNeueLT Std"/>
          <w:vertAlign w:val="superscript"/>
        </w:rPr>
        <w:t>rd</w:t>
      </w:r>
      <w:r>
        <w:rPr>
          <w:rFonts w:ascii="HelveticaNeueLT Std" w:hAnsi="HelveticaNeueLT Std"/>
        </w:rPr>
        <w:t xml:space="preserve"> March 2021)</w:t>
      </w:r>
    </w:p>
    <w:p w14:paraId="31A71B13" w14:textId="14F2FD3E" w:rsidR="00871642" w:rsidRDefault="00871642" w:rsidP="00F35258">
      <w:pPr>
        <w:pStyle w:val="ListParagraph"/>
        <w:numPr>
          <w:ilvl w:val="0"/>
          <w:numId w:val="33"/>
        </w:numPr>
        <w:rPr>
          <w:rFonts w:ascii="HelveticaNeueLT Std" w:hAnsi="HelveticaNeueLT Std"/>
        </w:rPr>
      </w:pPr>
      <w:r>
        <w:rPr>
          <w:rFonts w:ascii="HelveticaNeueLT Std" w:hAnsi="HelveticaNeueLT Std"/>
        </w:rPr>
        <w:t>Cover letter</w:t>
      </w:r>
      <w:r w:rsidR="00715D32">
        <w:rPr>
          <w:rFonts w:ascii="HelveticaNeueLT Std" w:hAnsi="HelveticaNeueLT Std"/>
        </w:rPr>
        <w:t xml:space="preserve"> prepared by </w:t>
      </w:r>
      <w:proofErr w:type="spellStart"/>
      <w:r w:rsidR="00715D32">
        <w:rPr>
          <w:rFonts w:ascii="HelveticaNeueLT Std" w:hAnsi="HelveticaNeueLT Std"/>
        </w:rPr>
        <w:t>savills</w:t>
      </w:r>
      <w:proofErr w:type="spellEnd"/>
      <w:r w:rsidR="00715D32">
        <w:rPr>
          <w:rFonts w:ascii="HelveticaNeueLT Std" w:hAnsi="HelveticaNeueLT Std"/>
        </w:rPr>
        <w:t xml:space="preserve"> (dated 26</w:t>
      </w:r>
      <w:r w:rsidR="00715D32" w:rsidRPr="00715D32">
        <w:rPr>
          <w:rFonts w:ascii="HelveticaNeueLT Std" w:hAnsi="HelveticaNeueLT Std"/>
          <w:vertAlign w:val="superscript"/>
        </w:rPr>
        <w:t>th</w:t>
      </w:r>
      <w:r w:rsidR="00715D32">
        <w:rPr>
          <w:rFonts w:ascii="HelveticaNeueLT Std" w:hAnsi="HelveticaNeueLT Std"/>
        </w:rPr>
        <w:t xml:space="preserve"> January 2022)</w:t>
      </w:r>
    </w:p>
    <w:p w14:paraId="5104D486" w14:textId="3344B7A8" w:rsidR="00715D32" w:rsidRPr="00F35258" w:rsidRDefault="00715D32" w:rsidP="00F35258">
      <w:pPr>
        <w:pStyle w:val="ListParagraph"/>
        <w:numPr>
          <w:ilvl w:val="0"/>
          <w:numId w:val="33"/>
        </w:numPr>
        <w:rPr>
          <w:rFonts w:ascii="HelveticaNeueLT Std" w:hAnsi="HelveticaNeueLT Std"/>
        </w:rPr>
      </w:pPr>
      <w:r>
        <w:rPr>
          <w:rFonts w:ascii="HelveticaNeueLT Std" w:hAnsi="HelveticaNeueLT Std"/>
        </w:rPr>
        <w:t>Other relevant documents</w:t>
      </w:r>
    </w:p>
    <w:p w14:paraId="40EE39A0" w14:textId="77777777" w:rsidR="00F35258" w:rsidRPr="00F35258" w:rsidRDefault="00F35258" w:rsidP="00F35258">
      <w:pPr>
        <w:rPr>
          <w:rFonts w:ascii="HelveticaNeueLT Std" w:hAnsi="HelveticaNeueLT Std"/>
        </w:rPr>
      </w:pPr>
    </w:p>
    <w:p w14:paraId="79C89E90" w14:textId="3430DE14" w:rsidR="00D40848" w:rsidRPr="00120348" w:rsidRDefault="00B15366" w:rsidP="000212E4">
      <w:pPr>
        <w:rPr>
          <w:rFonts w:ascii="HelveticaNeueLT Std" w:hAnsi="HelveticaNeueLT Std"/>
          <w:b/>
          <w:bCs/>
          <w:sz w:val="22"/>
          <w:szCs w:val="22"/>
        </w:rPr>
      </w:pPr>
      <w:r>
        <w:rPr>
          <w:rFonts w:ascii="HelveticaNeueLT Std" w:hAnsi="HelveticaNeueLT Std"/>
          <w:b/>
          <w:bCs/>
          <w:sz w:val="22"/>
          <w:szCs w:val="22"/>
        </w:rPr>
        <w:t>Response</w:t>
      </w:r>
    </w:p>
    <w:p w14:paraId="43D9B6EE" w14:textId="3D5CB53D" w:rsidR="00B15366" w:rsidRDefault="00CD6DD2" w:rsidP="000212E4">
      <w:pPr>
        <w:rPr>
          <w:rFonts w:ascii="HelveticaNeueLT Std" w:hAnsi="HelveticaNeueLT Std"/>
        </w:rPr>
      </w:pPr>
      <w:r>
        <w:rPr>
          <w:rFonts w:ascii="HelveticaNeueLT Std" w:hAnsi="HelveticaNeueLT Std"/>
        </w:rPr>
        <w:t>The submitted overheating assessment dated 23</w:t>
      </w:r>
      <w:r w:rsidRPr="00CD6DD2">
        <w:rPr>
          <w:rFonts w:ascii="HelveticaNeueLT Std" w:hAnsi="HelveticaNeueLT Std"/>
          <w:vertAlign w:val="superscript"/>
        </w:rPr>
        <w:t>rd</w:t>
      </w:r>
      <w:r>
        <w:rPr>
          <w:rFonts w:ascii="HelveticaNeueLT Std" w:hAnsi="HelveticaNeueLT Std"/>
        </w:rPr>
        <w:t xml:space="preserve"> March 2021 do not include</w:t>
      </w:r>
      <w:r w:rsidR="000B6DF3">
        <w:rPr>
          <w:rFonts w:ascii="HelveticaNeueLT Std" w:hAnsi="HelveticaNeueLT Std"/>
        </w:rPr>
        <w:t xml:space="preserve"> future overheating risk modelling and its mitigation measures. M</w:t>
      </w:r>
      <w:r>
        <w:rPr>
          <w:rFonts w:ascii="HelveticaNeueLT Std" w:hAnsi="HelveticaNeueLT Std"/>
        </w:rPr>
        <w:t>odelling of units with 2050s and 2080s weather files</w:t>
      </w:r>
      <w:r w:rsidR="000B6DF3">
        <w:rPr>
          <w:rFonts w:ascii="HelveticaNeueLT Std" w:hAnsi="HelveticaNeueLT Std"/>
        </w:rPr>
        <w:t xml:space="preserve"> is </w:t>
      </w:r>
      <w:r>
        <w:rPr>
          <w:rFonts w:ascii="HelveticaNeueLT Std" w:hAnsi="HelveticaNeueLT Std"/>
        </w:rPr>
        <w:t xml:space="preserve">needed to understand the full risks of overheating in the future and set out a mitigation plan. </w:t>
      </w:r>
    </w:p>
    <w:p w14:paraId="51073B0A" w14:textId="77777777" w:rsidR="00CD6DD2" w:rsidRDefault="00CD6DD2" w:rsidP="000212E4">
      <w:pPr>
        <w:rPr>
          <w:rFonts w:ascii="HelveticaNeueLT Std" w:hAnsi="HelveticaNeueLT Std"/>
        </w:rPr>
      </w:pPr>
    </w:p>
    <w:p w14:paraId="0AD03B3F" w14:textId="28C58F77" w:rsidR="00CD6DD2" w:rsidRDefault="00CD6DD2" w:rsidP="000212E4">
      <w:pPr>
        <w:rPr>
          <w:rFonts w:ascii="HelveticaNeueLT Std" w:hAnsi="HelveticaNeueLT Std"/>
          <w:u w:val="single"/>
        </w:rPr>
      </w:pPr>
      <w:r w:rsidRPr="00CD6DD2">
        <w:rPr>
          <w:rFonts w:ascii="HelveticaNeueLT Std" w:hAnsi="HelveticaNeueLT Std"/>
          <w:u w:val="single"/>
        </w:rPr>
        <w:t>Actions:</w:t>
      </w:r>
    </w:p>
    <w:p w14:paraId="69A673C3" w14:textId="6AA46D7F" w:rsidR="000B6DF3" w:rsidRPr="000B6DF3" w:rsidRDefault="000B6DF3" w:rsidP="000B6DF3">
      <w:pPr>
        <w:pStyle w:val="ListParagraph"/>
        <w:numPr>
          <w:ilvl w:val="0"/>
          <w:numId w:val="33"/>
        </w:numPr>
        <w:rPr>
          <w:rFonts w:ascii="HelveticaNeueLT Std" w:hAnsi="HelveticaNeueLT Std"/>
          <w:u w:val="single"/>
        </w:rPr>
      </w:pPr>
      <w:r>
        <w:rPr>
          <w:rFonts w:ascii="HelveticaNeueLT Std" w:hAnsi="HelveticaNeueLT Std"/>
        </w:rPr>
        <w:t xml:space="preserve">Specify the solar reflectance of the internal blinds and the modelled maximum opening areas of the windows. </w:t>
      </w:r>
    </w:p>
    <w:p w14:paraId="29D59466" w14:textId="4333A250" w:rsidR="000B6DF3" w:rsidRPr="000B6DF3" w:rsidRDefault="000B6DF3" w:rsidP="000B6DF3">
      <w:pPr>
        <w:pStyle w:val="ListParagraph"/>
        <w:numPr>
          <w:ilvl w:val="0"/>
          <w:numId w:val="33"/>
        </w:numPr>
        <w:rPr>
          <w:rFonts w:ascii="HelveticaNeueLT Std" w:hAnsi="HelveticaNeueLT Std"/>
          <w:u w:val="single"/>
        </w:rPr>
      </w:pPr>
      <w:r>
        <w:rPr>
          <w:rFonts w:ascii="HelveticaNeueLT Std" w:hAnsi="HelveticaNeueLT Std"/>
        </w:rPr>
        <w:t xml:space="preserve">Confirm the internal blinds would not interfere with the opening of the windows. </w:t>
      </w:r>
    </w:p>
    <w:p w14:paraId="63E0D6CB" w14:textId="3D63E0CD" w:rsidR="000B6DF3" w:rsidRPr="000B6DF3" w:rsidRDefault="000B6DF3" w:rsidP="000B6DF3">
      <w:pPr>
        <w:pStyle w:val="ListParagraph"/>
        <w:numPr>
          <w:ilvl w:val="0"/>
          <w:numId w:val="33"/>
        </w:numPr>
        <w:rPr>
          <w:rFonts w:ascii="HelveticaNeueLT Std" w:hAnsi="HelveticaNeueLT Std"/>
          <w:u w:val="single"/>
        </w:rPr>
      </w:pPr>
      <w:r>
        <w:rPr>
          <w:rFonts w:ascii="HelveticaNeueLT Std" w:hAnsi="HelveticaNeueLT Std"/>
        </w:rPr>
        <w:t xml:space="preserve">Confirm if occupiers facing Brownlow Road will be able to open their windows without being exposed to adverse level of air pollution and noise levels. </w:t>
      </w:r>
    </w:p>
    <w:p w14:paraId="7E83D9D7" w14:textId="3E1701CB" w:rsidR="000B6DF3" w:rsidRPr="000B6DF3" w:rsidRDefault="000B6DF3" w:rsidP="000B6DF3">
      <w:pPr>
        <w:pStyle w:val="ListParagraph"/>
        <w:numPr>
          <w:ilvl w:val="0"/>
          <w:numId w:val="33"/>
        </w:numPr>
        <w:rPr>
          <w:rFonts w:ascii="HelveticaNeueLT Std" w:hAnsi="HelveticaNeueLT Std"/>
          <w:u w:val="single"/>
        </w:rPr>
      </w:pPr>
      <w:r>
        <w:rPr>
          <w:rFonts w:ascii="HelveticaNeueLT Std" w:hAnsi="HelveticaNeueLT Std"/>
        </w:rPr>
        <w:t>Perform future modelling of units with the 2050s and 2080s weather files for central London.</w:t>
      </w:r>
    </w:p>
    <w:p w14:paraId="5ED53DF5" w14:textId="3114A17C" w:rsidR="000B6DF3" w:rsidRPr="000B6DF3" w:rsidRDefault="000B6DF3" w:rsidP="000B6DF3">
      <w:pPr>
        <w:pStyle w:val="ListParagraph"/>
        <w:numPr>
          <w:ilvl w:val="0"/>
          <w:numId w:val="33"/>
        </w:numPr>
        <w:rPr>
          <w:rFonts w:ascii="HelveticaNeueLT Std" w:hAnsi="HelveticaNeueLT Std"/>
          <w:u w:val="single"/>
        </w:rPr>
      </w:pPr>
      <w:r>
        <w:rPr>
          <w:rFonts w:ascii="HelveticaNeueLT Std" w:hAnsi="HelveticaNeueLT Std"/>
        </w:rPr>
        <w:t xml:space="preserve">Model the mitigation measures required to pass future weather files, and clearly set out the measures to be delivered before occupation and measures to be a part of the retrofit plan. </w:t>
      </w:r>
    </w:p>
    <w:p w14:paraId="7EA1E750" w14:textId="2418F248" w:rsidR="000B6DF3" w:rsidRPr="000B6DF3" w:rsidRDefault="000B6DF3" w:rsidP="000B6DF3">
      <w:pPr>
        <w:pStyle w:val="ListParagraph"/>
        <w:numPr>
          <w:ilvl w:val="0"/>
          <w:numId w:val="33"/>
        </w:numPr>
        <w:rPr>
          <w:rFonts w:ascii="HelveticaNeueLT Std" w:hAnsi="HelveticaNeueLT Std"/>
          <w:u w:val="single"/>
        </w:rPr>
      </w:pPr>
      <w:r>
        <w:rPr>
          <w:rFonts w:ascii="HelveticaNeueLT Std" w:hAnsi="HelveticaNeueLT Std"/>
        </w:rPr>
        <w:t xml:space="preserve">Confirm that the retrofit measures can be integrated within the design. </w:t>
      </w:r>
    </w:p>
    <w:p w14:paraId="3FF43E18" w14:textId="00E1E976" w:rsidR="000B6DF3" w:rsidRPr="000B6DF3" w:rsidRDefault="000B6DF3" w:rsidP="000B6DF3">
      <w:pPr>
        <w:pStyle w:val="ListParagraph"/>
        <w:numPr>
          <w:ilvl w:val="0"/>
          <w:numId w:val="33"/>
        </w:numPr>
        <w:rPr>
          <w:rFonts w:ascii="HelveticaNeueLT Std" w:hAnsi="HelveticaNeueLT Std"/>
          <w:u w:val="single"/>
        </w:rPr>
      </w:pPr>
      <w:r>
        <w:rPr>
          <w:rFonts w:ascii="HelveticaNeueLT Std" w:hAnsi="HelveticaNeueLT Std"/>
        </w:rPr>
        <w:t xml:space="preserve">Confirm who will be responsible to mitigate the overheating risk post-occupation. </w:t>
      </w:r>
    </w:p>
    <w:p w14:paraId="76191398" w14:textId="3AAE6C6A" w:rsidR="00B47860" w:rsidRDefault="00B47860" w:rsidP="000212E4">
      <w:pPr>
        <w:rPr>
          <w:rFonts w:ascii="HelveticaNeueLT Std" w:hAnsi="HelveticaNeueLT Std"/>
        </w:rPr>
      </w:pPr>
    </w:p>
    <w:p w14:paraId="1B48A390" w14:textId="1CFA1209" w:rsidR="003330B3" w:rsidRPr="00B15366" w:rsidRDefault="00B15366" w:rsidP="000212E4">
      <w:pPr>
        <w:rPr>
          <w:rFonts w:ascii="HelveticaNeueLT Std" w:hAnsi="HelveticaNeueLT Std"/>
          <w:b/>
          <w:bCs/>
          <w:sz w:val="22"/>
          <w:szCs w:val="22"/>
        </w:rPr>
      </w:pPr>
      <w:r w:rsidRPr="00B15366">
        <w:rPr>
          <w:rFonts w:ascii="HelveticaNeueLT Std" w:hAnsi="HelveticaNeueLT Std"/>
          <w:b/>
          <w:bCs/>
          <w:sz w:val="22"/>
          <w:szCs w:val="22"/>
        </w:rPr>
        <w:t>Conclusion</w:t>
      </w:r>
    </w:p>
    <w:p w14:paraId="54A5BA49" w14:textId="6C956D66" w:rsidR="009A73E2" w:rsidRDefault="00D40848">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 xml:space="preserve">discharging Condition </w:t>
      </w:r>
      <w:r w:rsidR="00CD6DD2">
        <w:rPr>
          <w:rFonts w:ascii="HelveticaNeueLT Std" w:hAnsi="HelveticaNeueLT Std"/>
        </w:rPr>
        <w:t>15a</w:t>
      </w:r>
      <w:r w:rsidR="00120348">
        <w:rPr>
          <w:rFonts w:ascii="HelveticaNeueLT Std" w:hAnsi="HelveticaNeueLT Std"/>
        </w:rPr>
        <w:t>.</w:t>
      </w:r>
      <w:bookmarkEnd w:id="0"/>
      <w:r w:rsidR="009A73E2" w:rsidRPr="009A73E2">
        <w:rPr>
          <w:rFonts w:ascii="HelveticaNeueLT Std" w:hAnsi="HelveticaNeueLT Std"/>
        </w:rPr>
        <w:t xml:space="preserve"> </w:t>
      </w:r>
      <w:r w:rsidR="009A73E2">
        <w:rPr>
          <w:rFonts w:ascii="HelveticaNeueLT Std" w:hAnsi="HelveticaNeueLT Std"/>
        </w:rPr>
        <w:t>The applicant should provide a response to the points raised above and issue updated information where required.</w:t>
      </w:r>
    </w:p>
    <w:p w14:paraId="0103F77B" w14:textId="77777777" w:rsidR="002A72A0" w:rsidRDefault="002A72A0">
      <w:pPr>
        <w:rPr>
          <w:rFonts w:ascii="HelveticaNeueLT Std" w:hAnsi="HelveticaNeueLT Std"/>
        </w:rPr>
      </w:pPr>
    </w:p>
    <w:p w14:paraId="33B4E325" w14:textId="2A4E52E9" w:rsidR="002A72A0" w:rsidRPr="000B6DF3" w:rsidRDefault="002A72A0" w:rsidP="002A72A0">
      <w:pPr>
        <w:rPr>
          <w:rFonts w:ascii="HelveticaNeueLT Std" w:hAnsi="HelveticaNeueLT Std"/>
          <w:b/>
          <w:bCs/>
          <w:sz w:val="28"/>
          <w:szCs w:val="28"/>
        </w:rPr>
      </w:pPr>
      <w:r w:rsidRPr="007717E9">
        <w:rPr>
          <w:rFonts w:ascii="HelveticaNeueLT Std" w:hAnsi="HelveticaNeueLT Std"/>
          <w:b/>
          <w:bCs/>
          <w:sz w:val="28"/>
          <w:szCs w:val="28"/>
        </w:rPr>
        <w:lastRenderedPageBreak/>
        <w:t xml:space="preserve">Carbon Management Response </w:t>
      </w:r>
      <w:r>
        <w:rPr>
          <w:rFonts w:ascii="HelveticaNeueLT Std" w:hAnsi="HelveticaNeueLT Std"/>
          <w:b/>
          <w:bCs/>
          <w:sz w:val="28"/>
          <w:szCs w:val="28"/>
        </w:rPr>
        <w:t>1</w:t>
      </w:r>
      <w:r w:rsidR="00DC7F88">
        <w:rPr>
          <w:rFonts w:ascii="HelveticaNeueLT Std" w:hAnsi="HelveticaNeueLT Std"/>
          <w:b/>
          <w:bCs/>
          <w:sz w:val="28"/>
          <w:szCs w:val="28"/>
        </w:rPr>
        <w:t>4</w:t>
      </w:r>
      <w:r>
        <w:rPr>
          <w:rFonts w:ascii="HelveticaNeueLT Std" w:hAnsi="HelveticaNeueLT Std"/>
          <w:b/>
          <w:bCs/>
          <w:sz w:val="28"/>
          <w:szCs w:val="28"/>
        </w:rPr>
        <w:t>/02</w:t>
      </w:r>
      <w:r w:rsidRPr="007717E9">
        <w:rPr>
          <w:rFonts w:ascii="HelveticaNeueLT Std" w:hAnsi="HelveticaNeueLT Std"/>
          <w:b/>
          <w:bCs/>
          <w:sz w:val="28"/>
          <w:szCs w:val="28"/>
        </w:rPr>
        <w:t>/202</w:t>
      </w:r>
      <w:r>
        <w:rPr>
          <w:rFonts w:ascii="HelveticaNeueLT Std" w:hAnsi="HelveticaNeueLT Std"/>
          <w:b/>
          <w:bCs/>
          <w:sz w:val="28"/>
          <w:szCs w:val="28"/>
        </w:rPr>
        <w:t>4</w:t>
      </w:r>
    </w:p>
    <w:p w14:paraId="3D7AE430" w14:textId="77777777" w:rsidR="002A72A0" w:rsidRDefault="002A72A0" w:rsidP="002A72A0">
      <w:pPr>
        <w:rPr>
          <w:rFonts w:ascii="HelveticaNeueLT Std" w:hAnsi="HelveticaNeueLT Std"/>
          <w:b/>
          <w:bCs/>
          <w:sz w:val="22"/>
          <w:szCs w:val="22"/>
        </w:rPr>
      </w:pPr>
    </w:p>
    <w:p w14:paraId="2E90CA30" w14:textId="77777777" w:rsidR="002A72A0" w:rsidRPr="00120348" w:rsidRDefault="002A72A0" w:rsidP="002A72A0">
      <w:pPr>
        <w:rPr>
          <w:rFonts w:ascii="HelveticaNeueLT Std" w:hAnsi="HelveticaNeueLT Std"/>
          <w:b/>
          <w:bCs/>
          <w:sz w:val="22"/>
          <w:szCs w:val="22"/>
        </w:rPr>
      </w:pPr>
      <w:r w:rsidRPr="00120348">
        <w:rPr>
          <w:rFonts w:ascii="HelveticaNeueLT Std" w:hAnsi="HelveticaNeueLT Std"/>
          <w:b/>
          <w:bCs/>
          <w:sz w:val="22"/>
          <w:szCs w:val="22"/>
        </w:rPr>
        <w:t>Documents submitted:</w:t>
      </w:r>
    </w:p>
    <w:p w14:paraId="03A94CD6" w14:textId="6718D32C" w:rsidR="002A72A0" w:rsidRDefault="002A72A0" w:rsidP="002A72A0">
      <w:pPr>
        <w:pStyle w:val="ListParagraph"/>
        <w:numPr>
          <w:ilvl w:val="0"/>
          <w:numId w:val="33"/>
        </w:numPr>
        <w:rPr>
          <w:rFonts w:ascii="HelveticaNeueLT Std" w:hAnsi="HelveticaNeueLT Std"/>
        </w:rPr>
      </w:pPr>
      <w:r>
        <w:rPr>
          <w:rFonts w:ascii="HelveticaNeueLT Std" w:hAnsi="HelveticaNeueLT Std"/>
        </w:rPr>
        <w:t xml:space="preserve">Overheating Risk, Thermal Model CIBSE TM59:2017 Report </w:t>
      </w:r>
      <w:r w:rsidR="00EA1DFA">
        <w:rPr>
          <w:rFonts w:ascii="HelveticaNeueLT Std" w:hAnsi="HelveticaNeueLT Std"/>
        </w:rPr>
        <w:t xml:space="preserve">– Rev C </w:t>
      </w:r>
      <w:r>
        <w:rPr>
          <w:rFonts w:ascii="HelveticaNeueLT Std" w:hAnsi="HelveticaNeueLT Std"/>
        </w:rPr>
        <w:t xml:space="preserve">prepared by Queensberry Design Ltd. (dated </w:t>
      </w:r>
      <w:r w:rsidR="00EA1DFA">
        <w:rPr>
          <w:rFonts w:ascii="HelveticaNeueLT Std" w:hAnsi="HelveticaNeueLT Std"/>
        </w:rPr>
        <w:t>18</w:t>
      </w:r>
      <w:r w:rsidR="00EA1DFA" w:rsidRPr="00EA1DFA">
        <w:rPr>
          <w:rFonts w:ascii="HelveticaNeueLT Std" w:hAnsi="HelveticaNeueLT Std"/>
          <w:vertAlign w:val="superscript"/>
        </w:rPr>
        <w:t>th</w:t>
      </w:r>
      <w:r w:rsidR="00EA1DFA">
        <w:rPr>
          <w:rFonts w:ascii="HelveticaNeueLT Std" w:hAnsi="HelveticaNeueLT Std"/>
        </w:rPr>
        <w:t xml:space="preserve"> August 2023</w:t>
      </w:r>
      <w:r>
        <w:rPr>
          <w:rFonts w:ascii="HelveticaNeueLT Std" w:hAnsi="HelveticaNeueLT Std"/>
        </w:rPr>
        <w:t>)</w:t>
      </w:r>
    </w:p>
    <w:p w14:paraId="3168A9F7" w14:textId="77777777" w:rsidR="002A72A0" w:rsidRPr="00F35258" w:rsidRDefault="002A72A0" w:rsidP="002A72A0">
      <w:pPr>
        <w:pStyle w:val="ListParagraph"/>
        <w:numPr>
          <w:ilvl w:val="0"/>
          <w:numId w:val="33"/>
        </w:numPr>
        <w:rPr>
          <w:rFonts w:ascii="HelveticaNeueLT Std" w:hAnsi="HelveticaNeueLT Std"/>
        </w:rPr>
      </w:pPr>
      <w:r>
        <w:rPr>
          <w:rFonts w:ascii="HelveticaNeueLT Std" w:hAnsi="HelveticaNeueLT Std"/>
        </w:rPr>
        <w:t>Other relevant documents</w:t>
      </w:r>
    </w:p>
    <w:p w14:paraId="174D2E31" w14:textId="77777777" w:rsidR="002A72A0" w:rsidRPr="00F35258" w:rsidRDefault="002A72A0" w:rsidP="002A72A0">
      <w:pPr>
        <w:rPr>
          <w:rFonts w:ascii="HelveticaNeueLT Std" w:hAnsi="HelveticaNeueLT Std"/>
        </w:rPr>
      </w:pPr>
    </w:p>
    <w:p w14:paraId="06F1CFE4" w14:textId="77777777" w:rsidR="002A72A0" w:rsidRPr="00120348" w:rsidRDefault="002A72A0" w:rsidP="002A72A0">
      <w:pPr>
        <w:rPr>
          <w:rFonts w:ascii="HelveticaNeueLT Std" w:hAnsi="HelveticaNeueLT Std"/>
          <w:b/>
          <w:bCs/>
          <w:sz w:val="22"/>
          <w:szCs w:val="22"/>
        </w:rPr>
      </w:pPr>
      <w:r>
        <w:rPr>
          <w:rFonts w:ascii="HelveticaNeueLT Std" w:hAnsi="HelveticaNeueLT Std"/>
          <w:b/>
          <w:bCs/>
          <w:sz w:val="22"/>
          <w:szCs w:val="22"/>
        </w:rPr>
        <w:t>Response</w:t>
      </w:r>
    </w:p>
    <w:p w14:paraId="15A1C5AB" w14:textId="4773F41B" w:rsidR="00EA1DFA" w:rsidRDefault="002A72A0" w:rsidP="002A72A0">
      <w:pPr>
        <w:rPr>
          <w:rFonts w:ascii="HelveticaNeueLT Std" w:hAnsi="HelveticaNeueLT Std"/>
        </w:rPr>
      </w:pPr>
      <w:r>
        <w:rPr>
          <w:rFonts w:ascii="HelveticaNeueLT Std" w:hAnsi="HelveticaNeueLT Std"/>
        </w:rPr>
        <w:t xml:space="preserve">The </w:t>
      </w:r>
      <w:r w:rsidR="00EA1DFA">
        <w:rPr>
          <w:rFonts w:ascii="HelveticaNeueLT Std" w:hAnsi="HelveticaNeueLT Std"/>
        </w:rPr>
        <w:t xml:space="preserve">revised (Rev C) Overheating Assessment now includes future </w:t>
      </w:r>
      <w:r>
        <w:rPr>
          <w:rFonts w:ascii="HelveticaNeueLT Std" w:hAnsi="HelveticaNeueLT Std"/>
        </w:rPr>
        <w:t>overheating risk modelling</w:t>
      </w:r>
      <w:r w:rsidR="0047411C">
        <w:rPr>
          <w:rFonts w:ascii="HelveticaNeueLT Std" w:hAnsi="HelveticaNeueLT Std"/>
        </w:rPr>
        <w:t xml:space="preserve"> </w:t>
      </w:r>
      <w:r w:rsidR="00EA1DFA">
        <w:rPr>
          <w:rFonts w:ascii="HelveticaNeueLT Std" w:hAnsi="HelveticaNeueLT Std"/>
        </w:rPr>
        <w:t>(2050s and 2080s weather files)</w:t>
      </w:r>
      <w:r>
        <w:rPr>
          <w:rFonts w:ascii="HelveticaNeueLT Std" w:hAnsi="HelveticaNeueLT Std"/>
        </w:rPr>
        <w:t xml:space="preserve"> and its mitigation measures. </w:t>
      </w:r>
      <w:r w:rsidR="00941008">
        <w:rPr>
          <w:rFonts w:ascii="HelveticaNeueLT Std" w:hAnsi="HelveticaNeueLT Std"/>
        </w:rPr>
        <w:t>The revised o</w:t>
      </w:r>
      <w:r w:rsidR="0047411C">
        <w:rPr>
          <w:rFonts w:ascii="HelveticaNeueLT Std" w:hAnsi="HelveticaNeueLT Std"/>
        </w:rPr>
        <w:t>verheating assessment</w:t>
      </w:r>
      <w:r w:rsidR="00941008">
        <w:rPr>
          <w:rFonts w:ascii="HelveticaNeueLT Std" w:hAnsi="HelveticaNeueLT Std"/>
        </w:rPr>
        <w:t xml:space="preserve"> </w:t>
      </w:r>
      <w:r w:rsidR="0047411C">
        <w:rPr>
          <w:rFonts w:ascii="HelveticaNeueLT Std" w:hAnsi="HelveticaNeueLT Std"/>
        </w:rPr>
        <w:t>now propose</w:t>
      </w:r>
      <w:r w:rsidR="00941008">
        <w:rPr>
          <w:rFonts w:ascii="HelveticaNeueLT Std" w:hAnsi="HelveticaNeueLT Std"/>
        </w:rPr>
        <w:t>s</w:t>
      </w:r>
      <w:r w:rsidR="0047411C">
        <w:rPr>
          <w:rFonts w:ascii="HelveticaNeueLT Std" w:hAnsi="HelveticaNeueLT Std"/>
        </w:rPr>
        <w:t xml:space="preserve"> a refined design and specification influenced by the availability of appropriate products in the market</w:t>
      </w:r>
      <w:r w:rsidR="00941008">
        <w:rPr>
          <w:rFonts w:ascii="HelveticaNeueLT Std" w:hAnsi="HelveticaNeueLT Std"/>
        </w:rPr>
        <w:t xml:space="preserve"> as per the report</w:t>
      </w:r>
      <w:r w:rsidR="0047411C">
        <w:rPr>
          <w:rFonts w:ascii="HelveticaNeueLT Std" w:hAnsi="HelveticaNeueLT Std"/>
        </w:rPr>
        <w:t xml:space="preserve">. </w:t>
      </w:r>
    </w:p>
    <w:p w14:paraId="6CCD4C1B" w14:textId="77777777" w:rsidR="0047411C" w:rsidRDefault="0047411C" w:rsidP="002A72A0">
      <w:pPr>
        <w:rPr>
          <w:rFonts w:ascii="HelveticaNeueLT Std" w:hAnsi="HelveticaNeueLT Std"/>
        </w:rPr>
      </w:pPr>
    </w:p>
    <w:p w14:paraId="2338A5DB" w14:textId="036232D3" w:rsidR="0057047D" w:rsidRDefault="0047411C" w:rsidP="0047411C">
      <w:pPr>
        <w:rPr>
          <w:rFonts w:ascii="HelveticaNeueLT Std" w:hAnsi="HelveticaNeueLT Std"/>
        </w:rPr>
      </w:pPr>
      <w:r w:rsidRPr="0047411C">
        <w:rPr>
          <w:rFonts w:ascii="HelveticaNeueLT Std" w:hAnsi="HelveticaNeueLT Std"/>
        </w:rPr>
        <w:t xml:space="preserve">The </w:t>
      </w:r>
      <w:r>
        <w:rPr>
          <w:rFonts w:ascii="HelveticaNeueLT Std" w:hAnsi="HelveticaNeueLT Std"/>
        </w:rPr>
        <w:t xml:space="preserve">proposed </w:t>
      </w:r>
      <w:r w:rsidRPr="0047411C">
        <w:rPr>
          <w:rFonts w:ascii="HelveticaNeueLT Std" w:hAnsi="HelveticaNeueLT Std"/>
        </w:rPr>
        <w:t xml:space="preserve">baseline specification </w:t>
      </w:r>
      <w:r w:rsidR="0057047D">
        <w:rPr>
          <w:rFonts w:ascii="HelveticaNeueLT Std" w:hAnsi="HelveticaNeueLT Std"/>
        </w:rPr>
        <w:t>includes:</w:t>
      </w:r>
    </w:p>
    <w:p w14:paraId="7C4FC064" w14:textId="77777777" w:rsidR="00135650" w:rsidRDefault="00135650" w:rsidP="0057047D">
      <w:pPr>
        <w:pStyle w:val="ListParagraph"/>
        <w:numPr>
          <w:ilvl w:val="0"/>
          <w:numId w:val="36"/>
        </w:numPr>
        <w:rPr>
          <w:rFonts w:ascii="HelveticaNeueLT Std" w:hAnsi="HelveticaNeueLT Std"/>
        </w:rPr>
      </w:pPr>
      <w:r>
        <w:rPr>
          <w:rFonts w:ascii="HelveticaNeueLT Std" w:hAnsi="HelveticaNeueLT Std"/>
        </w:rPr>
        <w:t>Natural Ventilation</w:t>
      </w:r>
    </w:p>
    <w:p w14:paraId="31685314" w14:textId="22FD6067" w:rsidR="0057047D" w:rsidRPr="0057047D" w:rsidRDefault="00135650" w:rsidP="0057047D">
      <w:pPr>
        <w:pStyle w:val="ListParagraph"/>
        <w:numPr>
          <w:ilvl w:val="0"/>
          <w:numId w:val="36"/>
        </w:numPr>
        <w:rPr>
          <w:rFonts w:ascii="HelveticaNeueLT Std" w:hAnsi="HelveticaNeueLT Std"/>
        </w:rPr>
      </w:pPr>
      <w:r>
        <w:rPr>
          <w:rFonts w:ascii="HelveticaNeueLT Std" w:hAnsi="HelveticaNeueLT Std"/>
        </w:rPr>
        <w:t xml:space="preserve">Low g-glazing: </w:t>
      </w:r>
      <w:r w:rsidR="0057047D" w:rsidRPr="0057047D">
        <w:rPr>
          <w:rFonts w:ascii="HelveticaNeueLT Std" w:hAnsi="HelveticaNeueLT Std"/>
        </w:rPr>
        <w:t>1.10 W/m2K – G-Value 0.21 – Bedroom windows G-Value 0.17</w:t>
      </w:r>
    </w:p>
    <w:p w14:paraId="0A47E49C" w14:textId="77777777" w:rsidR="0057047D" w:rsidRPr="0057047D" w:rsidRDefault="0057047D" w:rsidP="0057047D">
      <w:pPr>
        <w:pStyle w:val="ListParagraph"/>
        <w:numPr>
          <w:ilvl w:val="0"/>
          <w:numId w:val="36"/>
        </w:numPr>
        <w:rPr>
          <w:rFonts w:ascii="HelveticaNeueLT Std" w:hAnsi="HelveticaNeueLT Std"/>
        </w:rPr>
      </w:pPr>
      <w:r w:rsidRPr="0057047D">
        <w:rPr>
          <w:rFonts w:ascii="HelveticaNeueLT Std" w:hAnsi="HelveticaNeueLT Std"/>
        </w:rPr>
        <w:t>Ventilation System: Nilan Compact S MVHR – Minimum flow rates:</w:t>
      </w:r>
    </w:p>
    <w:p w14:paraId="0319ECF2" w14:textId="77777777" w:rsidR="0057047D" w:rsidRPr="0057047D" w:rsidRDefault="0057047D" w:rsidP="0057047D">
      <w:pPr>
        <w:pStyle w:val="ListParagraph"/>
        <w:numPr>
          <w:ilvl w:val="1"/>
          <w:numId w:val="36"/>
        </w:numPr>
        <w:rPr>
          <w:rFonts w:ascii="HelveticaNeueLT Std" w:hAnsi="HelveticaNeueLT Std"/>
        </w:rPr>
      </w:pPr>
      <w:r w:rsidRPr="0057047D">
        <w:rPr>
          <w:rFonts w:ascii="HelveticaNeueLT Std" w:hAnsi="HelveticaNeueLT Std"/>
        </w:rPr>
        <w:t>Bedrooms 20 l/s</w:t>
      </w:r>
    </w:p>
    <w:p w14:paraId="14A3C334" w14:textId="77777777" w:rsidR="0057047D" w:rsidRPr="0057047D" w:rsidRDefault="0057047D" w:rsidP="0057047D">
      <w:pPr>
        <w:pStyle w:val="ListParagraph"/>
        <w:numPr>
          <w:ilvl w:val="1"/>
          <w:numId w:val="36"/>
        </w:numPr>
        <w:rPr>
          <w:rFonts w:ascii="HelveticaNeueLT Std" w:hAnsi="HelveticaNeueLT Std"/>
        </w:rPr>
      </w:pPr>
      <w:r w:rsidRPr="0057047D">
        <w:rPr>
          <w:rFonts w:ascii="HelveticaNeueLT Std" w:hAnsi="HelveticaNeueLT Std"/>
        </w:rPr>
        <w:t>Kitchen 20 l/s</w:t>
      </w:r>
    </w:p>
    <w:p w14:paraId="55E42C49" w14:textId="698459B6" w:rsidR="0057047D" w:rsidRDefault="0057047D" w:rsidP="0057047D">
      <w:pPr>
        <w:pStyle w:val="ListParagraph"/>
        <w:numPr>
          <w:ilvl w:val="1"/>
          <w:numId w:val="36"/>
        </w:numPr>
        <w:rPr>
          <w:rFonts w:ascii="HelveticaNeueLT Std" w:hAnsi="HelveticaNeueLT Std"/>
        </w:rPr>
      </w:pPr>
      <w:r w:rsidRPr="0057047D">
        <w:rPr>
          <w:rFonts w:ascii="HelveticaNeueLT Std" w:hAnsi="HelveticaNeueLT Std"/>
        </w:rPr>
        <w:t>Bathroom 10l/s</w:t>
      </w:r>
    </w:p>
    <w:p w14:paraId="0B071A88" w14:textId="77777777" w:rsidR="0057047D" w:rsidRPr="0057047D" w:rsidRDefault="0057047D" w:rsidP="0057047D">
      <w:pPr>
        <w:rPr>
          <w:rFonts w:ascii="HelveticaNeueLT Std" w:hAnsi="HelveticaNeueLT Std"/>
        </w:rPr>
      </w:pPr>
    </w:p>
    <w:p w14:paraId="3C5BB10D" w14:textId="77777777" w:rsidR="00135650" w:rsidRDefault="00135650" w:rsidP="0047411C">
      <w:pPr>
        <w:rPr>
          <w:rFonts w:ascii="HelveticaNeueLT Std" w:hAnsi="HelveticaNeueLT Std"/>
        </w:rPr>
      </w:pPr>
      <w:r>
        <w:rPr>
          <w:rFonts w:ascii="HelveticaNeueLT Std" w:hAnsi="HelveticaNeueLT Std"/>
        </w:rPr>
        <w:t xml:space="preserve">This </w:t>
      </w:r>
      <w:r w:rsidR="0047411C" w:rsidRPr="0047411C">
        <w:rPr>
          <w:rFonts w:ascii="HelveticaNeueLT Std" w:hAnsi="HelveticaNeueLT Std"/>
        </w:rPr>
        <w:t>meet</w:t>
      </w:r>
      <w:r w:rsidR="0047411C">
        <w:rPr>
          <w:rFonts w:ascii="HelveticaNeueLT Std" w:hAnsi="HelveticaNeueLT Std"/>
        </w:rPr>
        <w:t>s</w:t>
      </w:r>
      <w:r w:rsidR="0047411C" w:rsidRPr="0047411C">
        <w:rPr>
          <w:rFonts w:ascii="HelveticaNeueLT Std" w:hAnsi="HelveticaNeueLT Std"/>
        </w:rPr>
        <w:t xml:space="preserve"> the DSY1, 2 &amp; 3 scenarios for the 2020s weather files</w:t>
      </w:r>
      <w:r w:rsidR="00941008">
        <w:rPr>
          <w:rFonts w:ascii="HelveticaNeueLT Std" w:hAnsi="HelveticaNeueLT Std"/>
        </w:rPr>
        <w:t>,</w:t>
      </w:r>
      <w:r>
        <w:rPr>
          <w:rFonts w:ascii="HelveticaNeueLT Std" w:hAnsi="HelveticaNeueLT Std"/>
        </w:rPr>
        <w:t xml:space="preserve"> </w:t>
      </w:r>
      <w:r w:rsidR="0047411C" w:rsidRPr="0047411C">
        <w:rPr>
          <w:rFonts w:ascii="HelveticaNeueLT Std" w:hAnsi="HelveticaNeueLT Std"/>
        </w:rPr>
        <w:t xml:space="preserve">and the DSY1 scenario for the 2050s weather files. </w:t>
      </w:r>
    </w:p>
    <w:p w14:paraId="442DF53D" w14:textId="77777777" w:rsidR="00135650" w:rsidRDefault="00135650" w:rsidP="0047411C">
      <w:pPr>
        <w:rPr>
          <w:rFonts w:ascii="HelveticaNeueLT Std" w:hAnsi="HelveticaNeueLT Std"/>
        </w:rPr>
      </w:pPr>
    </w:p>
    <w:p w14:paraId="5BF2614C" w14:textId="4B79E4CF" w:rsidR="002A72A0" w:rsidRDefault="0047411C" w:rsidP="0047411C">
      <w:pPr>
        <w:rPr>
          <w:rFonts w:ascii="HelveticaNeueLT Std" w:hAnsi="HelveticaNeueLT Std"/>
        </w:rPr>
      </w:pPr>
      <w:r w:rsidRPr="0047411C">
        <w:rPr>
          <w:rFonts w:ascii="HelveticaNeueLT Std" w:hAnsi="HelveticaNeueLT Std"/>
        </w:rPr>
        <w:t>To meet the requirements of the</w:t>
      </w:r>
      <w:r w:rsidR="00135650">
        <w:rPr>
          <w:rFonts w:ascii="HelveticaNeueLT Std" w:hAnsi="HelveticaNeueLT Std"/>
        </w:rPr>
        <w:t xml:space="preserve"> </w:t>
      </w:r>
      <w:r w:rsidRPr="0047411C">
        <w:rPr>
          <w:rFonts w:ascii="HelveticaNeueLT Std" w:hAnsi="HelveticaNeueLT Std"/>
        </w:rPr>
        <w:t xml:space="preserve">2080s weather files </w:t>
      </w:r>
      <w:r w:rsidR="00135650">
        <w:rPr>
          <w:rFonts w:ascii="HelveticaNeueLT Std" w:hAnsi="HelveticaNeueLT Std"/>
        </w:rPr>
        <w:t xml:space="preserve">modelling with further </w:t>
      </w:r>
      <w:r w:rsidRPr="0047411C">
        <w:rPr>
          <w:rFonts w:ascii="HelveticaNeueLT Std" w:hAnsi="HelveticaNeueLT Std"/>
        </w:rPr>
        <w:t xml:space="preserve">passive measures </w:t>
      </w:r>
      <w:r w:rsidR="00135650">
        <w:rPr>
          <w:rFonts w:ascii="HelveticaNeueLT Std" w:hAnsi="HelveticaNeueLT Std"/>
        </w:rPr>
        <w:t xml:space="preserve">such as low-g glazing throughout, external overheat shading devices – louvres (4 x 1m), and side fins to all windows, increase ventilation rates to 200l/s for bedrooms and kitchen. The results showed these </w:t>
      </w:r>
      <w:r w:rsidRPr="0047411C">
        <w:rPr>
          <w:rFonts w:ascii="HelveticaNeueLT Std" w:hAnsi="HelveticaNeueLT Std"/>
        </w:rPr>
        <w:t xml:space="preserve">will be insufficient, and </w:t>
      </w:r>
      <w:r w:rsidR="00135650">
        <w:rPr>
          <w:rFonts w:ascii="HelveticaNeueLT Std" w:hAnsi="HelveticaNeueLT Std"/>
        </w:rPr>
        <w:t xml:space="preserve">therefore </w:t>
      </w:r>
      <w:r w:rsidRPr="0047411C">
        <w:rPr>
          <w:rFonts w:ascii="HelveticaNeueLT Std" w:hAnsi="HelveticaNeueLT Std"/>
        </w:rPr>
        <w:t xml:space="preserve">comfort cooling </w:t>
      </w:r>
      <w:r>
        <w:rPr>
          <w:rFonts w:ascii="HelveticaNeueLT Std" w:hAnsi="HelveticaNeueLT Std"/>
        </w:rPr>
        <w:t>is required</w:t>
      </w:r>
      <w:r w:rsidRPr="0047411C">
        <w:rPr>
          <w:rFonts w:ascii="HelveticaNeueLT Std" w:hAnsi="HelveticaNeueLT Std"/>
        </w:rPr>
        <w:t>.</w:t>
      </w:r>
    </w:p>
    <w:p w14:paraId="5ACE4C65" w14:textId="77777777" w:rsidR="00EA1DFA" w:rsidRDefault="00EA1DFA" w:rsidP="002A72A0">
      <w:pPr>
        <w:rPr>
          <w:rFonts w:ascii="HelveticaNeueLT Std" w:hAnsi="HelveticaNeueLT Std"/>
        </w:rPr>
      </w:pPr>
    </w:p>
    <w:p w14:paraId="40B1546E" w14:textId="3F653818" w:rsidR="0047411C" w:rsidRDefault="0047411C" w:rsidP="002A72A0">
      <w:pPr>
        <w:rPr>
          <w:rFonts w:ascii="HelveticaNeueLT Std" w:hAnsi="HelveticaNeueLT Std"/>
        </w:rPr>
      </w:pPr>
      <w:r>
        <w:rPr>
          <w:rFonts w:ascii="HelveticaNeueLT Std" w:hAnsi="HelveticaNeueLT Std"/>
        </w:rPr>
        <w:t>The TM59</w:t>
      </w:r>
      <w:r w:rsidR="00135650">
        <w:rPr>
          <w:rFonts w:ascii="HelveticaNeueLT Std" w:hAnsi="HelveticaNeueLT Std"/>
        </w:rPr>
        <w:t>:2017</w:t>
      </w:r>
      <w:r>
        <w:rPr>
          <w:rFonts w:ascii="HelveticaNeueLT Std" w:hAnsi="HelveticaNeueLT Std"/>
        </w:rPr>
        <w:t xml:space="preserve"> methodology is for primarily naturally ventilated buildings and considers passive measures to reduce the overheating risk but cannot accommodate comfort cooling within the assessment. </w:t>
      </w:r>
      <w:r w:rsidR="00135650">
        <w:rPr>
          <w:rFonts w:ascii="HelveticaNeueLT Std" w:hAnsi="HelveticaNeueLT Std"/>
        </w:rPr>
        <w:t>The report confirms that t</w:t>
      </w:r>
      <w:r>
        <w:rPr>
          <w:rFonts w:ascii="HelveticaNeueLT Std" w:hAnsi="HelveticaNeueLT Std"/>
        </w:rPr>
        <w:t xml:space="preserve">he </w:t>
      </w:r>
      <w:r w:rsidR="00135650">
        <w:rPr>
          <w:rFonts w:ascii="HelveticaNeueLT Std" w:hAnsi="HelveticaNeueLT Std"/>
        </w:rPr>
        <w:t>proposed heating and ventilation system (</w:t>
      </w:r>
      <w:r>
        <w:rPr>
          <w:rFonts w:ascii="HelveticaNeueLT Std" w:hAnsi="HelveticaNeueLT Std"/>
        </w:rPr>
        <w:t>Nilan System</w:t>
      </w:r>
      <w:r w:rsidR="00135650">
        <w:rPr>
          <w:rFonts w:ascii="HelveticaNeueLT Std" w:hAnsi="HelveticaNeueLT Std"/>
        </w:rPr>
        <w:t>)</w:t>
      </w:r>
      <w:r>
        <w:rPr>
          <w:rFonts w:ascii="HelveticaNeueLT Std" w:hAnsi="HelveticaNeueLT Std"/>
        </w:rPr>
        <w:t xml:space="preserve"> </w:t>
      </w:r>
      <w:r w:rsidR="00135650">
        <w:rPr>
          <w:rFonts w:ascii="HelveticaNeueLT Std" w:hAnsi="HelveticaNeueLT Std"/>
        </w:rPr>
        <w:t xml:space="preserve">can </w:t>
      </w:r>
      <w:r>
        <w:rPr>
          <w:rFonts w:ascii="HelveticaNeueLT Std" w:hAnsi="HelveticaNeueLT Std"/>
        </w:rPr>
        <w:t>reduce the internal air temperature by 8-10 degrees via comfort cooling. This additional cooling is outside of the TM5</w:t>
      </w:r>
      <w:r w:rsidR="007F1645">
        <w:rPr>
          <w:rFonts w:ascii="HelveticaNeueLT Std" w:hAnsi="HelveticaNeueLT Std"/>
        </w:rPr>
        <w:t>9</w:t>
      </w:r>
      <w:r>
        <w:rPr>
          <w:rFonts w:ascii="HelveticaNeueLT Std" w:hAnsi="HelveticaNeueLT Std"/>
        </w:rPr>
        <w:t xml:space="preserve"> modelling. </w:t>
      </w:r>
    </w:p>
    <w:p w14:paraId="772D8248" w14:textId="77777777" w:rsidR="0047411C" w:rsidRDefault="0047411C" w:rsidP="002A72A0">
      <w:pPr>
        <w:rPr>
          <w:rFonts w:ascii="HelveticaNeueLT Std" w:hAnsi="HelveticaNeueLT Std"/>
        </w:rPr>
      </w:pPr>
    </w:p>
    <w:p w14:paraId="093B6D0E" w14:textId="22CDCEBB" w:rsidR="00941008" w:rsidRDefault="00135650" w:rsidP="002A72A0">
      <w:pPr>
        <w:rPr>
          <w:rFonts w:ascii="HelveticaNeueLT Std" w:hAnsi="HelveticaNeueLT Std"/>
        </w:rPr>
      </w:pPr>
      <w:r>
        <w:rPr>
          <w:rFonts w:ascii="HelveticaNeueLT Std" w:hAnsi="HelveticaNeueLT Std"/>
        </w:rPr>
        <w:t xml:space="preserve">Internal blinds that formed a part of the approved overheating strategy has been removed from this revised assessment. It is not </w:t>
      </w:r>
      <w:r w:rsidR="00941008" w:rsidRPr="00941008">
        <w:rPr>
          <w:rFonts w:ascii="HelveticaNeueLT Std" w:hAnsi="HelveticaNeueLT Std"/>
        </w:rPr>
        <w:t>clear why</w:t>
      </w:r>
      <w:r>
        <w:rPr>
          <w:rFonts w:ascii="HelveticaNeueLT Std" w:hAnsi="HelveticaNeueLT Std"/>
        </w:rPr>
        <w:t xml:space="preserve"> this has been removed?</w:t>
      </w:r>
      <w:r w:rsidR="00941008" w:rsidRPr="00941008">
        <w:rPr>
          <w:rFonts w:ascii="HelveticaNeueLT Std" w:hAnsi="HelveticaNeueLT Std"/>
        </w:rPr>
        <w:t xml:space="preserve"> The approved overheating assessment and the overheating condition includes fixed internal blinds with white backing; therefore</w:t>
      </w:r>
      <w:r>
        <w:rPr>
          <w:rFonts w:ascii="HelveticaNeueLT Std" w:hAnsi="HelveticaNeueLT Std"/>
        </w:rPr>
        <w:t>,</w:t>
      </w:r>
      <w:r w:rsidR="00941008" w:rsidRPr="00941008">
        <w:rPr>
          <w:rFonts w:ascii="HelveticaNeueLT Std" w:hAnsi="HelveticaNeueLT Std"/>
        </w:rPr>
        <w:t xml:space="preserve"> this is required to be a part of the delivered strategy.</w:t>
      </w:r>
      <w:r w:rsidR="00941008">
        <w:rPr>
          <w:rFonts w:ascii="HelveticaNeueLT Std" w:hAnsi="HelveticaNeueLT Std"/>
        </w:rPr>
        <w:t xml:space="preserve"> </w:t>
      </w:r>
    </w:p>
    <w:p w14:paraId="2098C882" w14:textId="77777777" w:rsidR="00941008" w:rsidRDefault="00941008" w:rsidP="002A72A0">
      <w:pPr>
        <w:rPr>
          <w:rFonts w:ascii="HelveticaNeueLT Std" w:hAnsi="HelveticaNeueLT Std"/>
        </w:rPr>
      </w:pPr>
    </w:p>
    <w:p w14:paraId="23679B12" w14:textId="332ABA57" w:rsidR="0047411C" w:rsidRDefault="0047411C" w:rsidP="002A72A0">
      <w:pPr>
        <w:rPr>
          <w:rFonts w:ascii="HelveticaNeueLT Std" w:hAnsi="HelveticaNeueLT Std"/>
        </w:rPr>
      </w:pPr>
      <w:r>
        <w:rPr>
          <w:rFonts w:ascii="HelveticaNeueLT Std" w:hAnsi="HelveticaNeueLT Std"/>
        </w:rPr>
        <w:t xml:space="preserve">The applicant confirms there is no air quality or noise issues to prevent windows facing Bronlow Road from being opened. </w:t>
      </w:r>
    </w:p>
    <w:p w14:paraId="6CA51EBA" w14:textId="77777777" w:rsidR="0047411C" w:rsidRDefault="0047411C" w:rsidP="002A72A0">
      <w:pPr>
        <w:rPr>
          <w:rFonts w:ascii="HelveticaNeueLT Std" w:hAnsi="HelveticaNeueLT Std"/>
        </w:rPr>
      </w:pPr>
    </w:p>
    <w:p w14:paraId="7C8B9186" w14:textId="77777777" w:rsidR="002A72A0" w:rsidRDefault="002A72A0" w:rsidP="002A72A0">
      <w:pPr>
        <w:rPr>
          <w:rFonts w:ascii="HelveticaNeueLT Std" w:hAnsi="HelveticaNeueLT Std"/>
          <w:u w:val="single"/>
        </w:rPr>
      </w:pPr>
      <w:r w:rsidRPr="00CD6DD2">
        <w:rPr>
          <w:rFonts w:ascii="HelveticaNeueLT Std" w:hAnsi="HelveticaNeueLT Std"/>
          <w:u w:val="single"/>
        </w:rPr>
        <w:t>Actions:</w:t>
      </w:r>
    </w:p>
    <w:p w14:paraId="3E171C9D" w14:textId="595606F4" w:rsidR="00135650" w:rsidRPr="00135650" w:rsidRDefault="00135650" w:rsidP="002A72A0">
      <w:pPr>
        <w:pStyle w:val="ListParagraph"/>
        <w:numPr>
          <w:ilvl w:val="0"/>
          <w:numId w:val="33"/>
        </w:numPr>
        <w:rPr>
          <w:rFonts w:ascii="HelveticaNeueLT Std" w:hAnsi="HelveticaNeueLT Std"/>
          <w:u w:val="single"/>
        </w:rPr>
      </w:pPr>
      <w:r>
        <w:rPr>
          <w:rFonts w:ascii="HelveticaNeueLT Std" w:hAnsi="HelveticaNeueLT Std"/>
        </w:rPr>
        <w:t>I</w:t>
      </w:r>
      <w:r w:rsidRPr="00941008">
        <w:rPr>
          <w:rFonts w:ascii="HelveticaNeueLT Std" w:hAnsi="HelveticaNeueLT Std"/>
        </w:rPr>
        <w:t xml:space="preserve">nternal blinds cannot be used to pass the weather </w:t>
      </w:r>
      <w:r w:rsidR="00DC7F88" w:rsidRPr="00941008">
        <w:rPr>
          <w:rFonts w:ascii="HelveticaNeueLT Std" w:hAnsi="HelveticaNeueLT Std"/>
        </w:rPr>
        <w:t>files but</w:t>
      </w:r>
      <w:r w:rsidRPr="00941008">
        <w:rPr>
          <w:rFonts w:ascii="HelveticaNeueLT Std" w:hAnsi="HelveticaNeueLT Std"/>
        </w:rPr>
        <w:t xml:space="preserve"> can form part of the delivered strategy to reduce overheating risk for occupants.</w:t>
      </w:r>
      <w:r>
        <w:rPr>
          <w:rFonts w:ascii="HelveticaNeueLT Std" w:hAnsi="HelveticaNeueLT Std"/>
        </w:rPr>
        <w:t xml:space="preserve"> Condition 15c requires the development to be built including fixed internal blinds with white backing.</w:t>
      </w:r>
      <w:r w:rsidR="00DC7F88">
        <w:rPr>
          <w:rFonts w:ascii="HelveticaNeueLT Std" w:hAnsi="HelveticaNeueLT Std"/>
        </w:rPr>
        <w:t xml:space="preserve"> Please clarify why internal blinds have been removed from the new specification? </w:t>
      </w:r>
    </w:p>
    <w:p w14:paraId="115AB79F" w14:textId="2FB49724" w:rsidR="002A72A0" w:rsidRPr="000B6DF3" w:rsidRDefault="002A72A0" w:rsidP="002A72A0">
      <w:pPr>
        <w:pStyle w:val="ListParagraph"/>
        <w:numPr>
          <w:ilvl w:val="0"/>
          <w:numId w:val="33"/>
        </w:numPr>
        <w:rPr>
          <w:rFonts w:ascii="HelveticaNeueLT Std" w:hAnsi="HelveticaNeueLT Std"/>
          <w:u w:val="single"/>
        </w:rPr>
      </w:pPr>
      <w:r>
        <w:rPr>
          <w:rFonts w:ascii="HelveticaNeueLT Std" w:hAnsi="HelveticaNeueLT Std"/>
        </w:rPr>
        <w:t xml:space="preserve">Specify the solar reflectance of the internal blinds and the modelled maximum opening areas of the windows. </w:t>
      </w:r>
    </w:p>
    <w:p w14:paraId="052FB60B" w14:textId="3E08F52D" w:rsidR="002A72A0" w:rsidRPr="00DC7F88" w:rsidRDefault="002A72A0" w:rsidP="00135650">
      <w:pPr>
        <w:pStyle w:val="ListParagraph"/>
        <w:numPr>
          <w:ilvl w:val="0"/>
          <w:numId w:val="33"/>
        </w:numPr>
        <w:rPr>
          <w:rFonts w:ascii="HelveticaNeueLT Std" w:hAnsi="HelveticaNeueLT Std"/>
          <w:u w:val="single"/>
        </w:rPr>
      </w:pPr>
      <w:r>
        <w:rPr>
          <w:rFonts w:ascii="HelveticaNeueLT Std" w:hAnsi="HelveticaNeueLT Std"/>
        </w:rPr>
        <w:t xml:space="preserve">Confirm the internal blinds would not interfere with the opening of the windows. </w:t>
      </w:r>
    </w:p>
    <w:p w14:paraId="02C6B3BA" w14:textId="599EE813" w:rsidR="00DC7F88" w:rsidRPr="004E315D" w:rsidRDefault="00DC7F88" w:rsidP="00DC7F88">
      <w:pPr>
        <w:pStyle w:val="ListParagraph"/>
        <w:numPr>
          <w:ilvl w:val="0"/>
          <w:numId w:val="33"/>
        </w:numPr>
        <w:rPr>
          <w:rFonts w:ascii="HelveticaNeueLT Std" w:hAnsi="HelveticaNeueLT Std"/>
          <w:u w:val="single"/>
        </w:rPr>
      </w:pPr>
      <w:r>
        <w:rPr>
          <w:rFonts w:ascii="HelveticaNeueLT Std" w:hAnsi="HelveticaNeueLT Std"/>
        </w:rPr>
        <w:t>Please clarify what overheating risk mitigation measures will be delivered as per the current strategy and what will be delivered as future mitigation measures. How will the development ensure the delivery of future mitigation measures?</w:t>
      </w:r>
      <w:r w:rsidR="0049161F">
        <w:rPr>
          <w:rFonts w:ascii="HelveticaNeueLT Std" w:hAnsi="HelveticaNeueLT Std"/>
        </w:rPr>
        <w:t xml:space="preserve"> </w:t>
      </w:r>
      <w:r w:rsidR="004E315D">
        <w:rPr>
          <w:rFonts w:ascii="HelveticaNeueLT Std" w:hAnsi="HelveticaNeueLT Std"/>
        </w:rPr>
        <w:t>Currently, it is not clear what the distinction is.</w:t>
      </w:r>
    </w:p>
    <w:p w14:paraId="137D367E" w14:textId="2765B9FB" w:rsidR="004E315D" w:rsidRPr="00DC7F88" w:rsidRDefault="004E315D" w:rsidP="00DC7F88">
      <w:pPr>
        <w:pStyle w:val="ListParagraph"/>
        <w:numPr>
          <w:ilvl w:val="0"/>
          <w:numId w:val="33"/>
        </w:numPr>
        <w:rPr>
          <w:rFonts w:ascii="HelveticaNeueLT Std" w:hAnsi="HelveticaNeueLT Std"/>
          <w:u w:val="single"/>
        </w:rPr>
      </w:pPr>
      <w:r>
        <w:rPr>
          <w:rFonts w:ascii="HelveticaNeueLT Std" w:hAnsi="HelveticaNeueLT Std"/>
        </w:rPr>
        <w:t>Will Nilan System to be install include comfort cooling? We do not support comfort cooling at this stage. However, how does the system accommodate comfort cooling in the future?</w:t>
      </w:r>
    </w:p>
    <w:p w14:paraId="35FCC8CA" w14:textId="77777777" w:rsidR="002A72A0" w:rsidRDefault="002A72A0" w:rsidP="002A72A0">
      <w:pPr>
        <w:rPr>
          <w:rFonts w:ascii="HelveticaNeueLT Std" w:hAnsi="HelveticaNeueLT Std"/>
        </w:rPr>
      </w:pPr>
    </w:p>
    <w:p w14:paraId="2A0B1675" w14:textId="77777777" w:rsidR="000375D8" w:rsidRDefault="000375D8" w:rsidP="002A72A0">
      <w:pPr>
        <w:rPr>
          <w:rFonts w:ascii="HelveticaNeueLT Std" w:hAnsi="HelveticaNeueLT Std"/>
          <w:b/>
          <w:bCs/>
          <w:sz w:val="22"/>
          <w:szCs w:val="22"/>
        </w:rPr>
      </w:pPr>
    </w:p>
    <w:p w14:paraId="3DAFC31A" w14:textId="2A340E08" w:rsidR="002A72A0" w:rsidRPr="00B15366" w:rsidRDefault="002A72A0" w:rsidP="002A72A0">
      <w:pPr>
        <w:rPr>
          <w:rFonts w:ascii="HelveticaNeueLT Std" w:hAnsi="HelveticaNeueLT Std"/>
          <w:b/>
          <w:bCs/>
          <w:sz w:val="22"/>
          <w:szCs w:val="22"/>
        </w:rPr>
      </w:pPr>
      <w:r w:rsidRPr="00B15366">
        <w:rPr>
          <w:rFonts w:ascii="HelveticaNeueLT Std" w:hAnsi="HelveticaNeueLT Std"/>
          <w:b/>
          <w:bCs/>
          <w:sz w:val="22"/>
          <w:szCs w:val="22"/>
        </w:rPr>
        <w:lastRenderedPageBreak/>
        <w:t>Conclusion</w:t>
      </w:r>
    </w:p>
    <w:p w14:paraId="170B9DE4" w14:textId="73890DFE" w:rsidR="002A72A0" w:rsidRDefault="002A72A0">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discharging Condition 15a.</w:t>
      </w:r>
      <w:r w:rsidRPr="009A73E2">
        <w:rPr>
          <w:rFonts w:ascii="HelveticaNeueLT Std" w:hAnsi="HelveticaNeueLT Std"/>
        </w:rPr>
        <w:t xml:space="preserve"> </w:t>
      </w:r>
      <w:r>
        <w:rPr>
          <w:rFonts w:ascii="HelveticaNeueLT Std" w:hAnsi="HelveticaNeueLT Std"/>
        </w:rPr>
        <w:t>The applicant should provide a response to the points raised above and issue updated information where required.</w:t>
      </w:r>
    </w:p>
    <w:p w14:paraId="6D169966" w14:textId="77777777" w:rsidR="00E31045" w:rsidRDefault="00E31045">
      <w:pPr>
        <w:rPr>
          <w:rFonts w:ascii="HelveticaNeueLT Std" w:hAnsi="HelveticaNeueLT Std"/>
        </w:rPr>
      </w:pPr>
    </w:p>
    <w:p w14:paraId="018CEE7F" w14:textId="02203653" w:rsidR="00C12762" w:rsidRDefault="00C12762" w:rsidP="00E31045">
      <w:pPr>
        <w:rPr>
          <w:rFonts w:ascii="HelveticaNeueLT Std" w:hAnsi="HelveticaNeueLT Std"/>
          <w:b/>
          <w:bCs/>
          <w:sz w:val="28"/>
          <w:szCs w:val="28"/>
        </w:rPr>
      </w:pPr>
      <w:r>
        <w:rPr>
          <w:rFonts w:ascii="HelveticaNeueLT Std" w:hAnsi="HelveticaNeueLT Std"/>
          <w:b/>
          <w:bCs/>
          <w:noProof/>
          <w:sz w:val="28"/>
          <w:szCs w:val="28"/>
        </w:rPr>
        <mc:AlternateContent>
          <mc:Choice Requires="wps">
            <w:drawing>
              <wp:anchor distT="0" distB="0" distL="114300" distR="114300" simplePos="0" relativeHeight="251659264" behindDoc="0" locked="0" layoutInCell="1" allowOverlap="1" wp14:anchorId="28D0AEA3" wp14:editId="5C9AD8AD">
                <wp:simplePos x="0" y="0"/>
                <wp:positionH relativeFrom="column">
                  <wp:posOffset>28574</wp:posOffset>
                </wp:positionH>
                <wp:positionV relativeFrom="paragraph">
                  <wp:posOffset>26035</wp:posOffset>
                </wp:positionV>
                <wp:extent cx="5838825" cy="0"/>
                <wp:effectExtent l="0" t="0" r="0" b="0"/>
                <wp:wrapNone/>
                <wp:docPr id="1905311734" name="Straight Connector 1"/>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525A4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2.05pt" to="4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" strokecolor="#4472c4 [3204]" strokeweight=".5pt">
                <v:stroke joinstyle="miter"/>
              </v:line>
            </w:pict>
          </mc:Fallback>
        </mc:AlternateContent>
      </w:r>
    </w:p>
    <w:p w14:paraId="28BB5E2E" w14:textId="478983AA" w:rsidR="00E31045" w:rsidRPr="000B6DF3" w:rsidRDefault="00E31045" w:rsidP="00E31045">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Pr>
          <w:rFonts w:ascii="HelveticaNeueLT Std" w:hAnsi="HelveticaNeueLT Std"/>
          <w:b/>
          <w:bCs/>
          <w:sz w:val="28"/>
          <w:szCs w:val="28"/>
        </w:rPr>
        <w:t>17</w:t>
      </w:r>
      <w:r>
        <w:rPr>
          <w:rFonts w:ascii="HelveticaNeueLT Std" w:hAnsi="HelveticaNeueLT Std"/>
          <w:b/>
          <w:bCs/>
          <w:sz w:val="28"/>
          <w:szCs w:val="28"/>
        </w:rPr>
        <w:t>/0</w:t>
      </w:r>
      <w:r>
        <w:rPr>
          <w:rFonts w:ascii="HelveticaNeueLT Std" w:hAnsi="HelveticaNeueLT Std"/>
          <w:b/>
          <w:bCs/>
          <w:sz w:val="28"/>
          <w:szCs w:val="28"/>
        </w:rPr>
        <w:t>4</w:t>
      </w:r>
      <w:r w:rsidRPr="007717E9">
        <w:rPr>
          <w:rFonts w:ascii="HelveticaNeueLT Std" w:hAnsi="HelveticaNeueLT Std"/>
          <w:b/>
          <w:bCs/>
          <w:sz w:val="28"/>
          <w:szCs w:val="28"/>
        </w:rPr>
        <w:t>/202</w:t>
      </w:r>
      <w:r>
        <w:rPr>
          <w:rFonts w:ascii="HelveticaNeueLT Std" w:hAnsi="HelveticaNeueLT Std"/>
          <w:b/>
          <w:bCs/>
          <w:sz w:val="28"/>
          <w:szCs w:val="28"/>
        </w:rPr>
        <w:t>4</w:t>
      </w:r>
    </w:p>
    <w:p w14:paraId="3718C707" w14:textId="77777777" w:rsidR="00E31045" w:rsidRDefault="00E31045" w:rsidP="00E31045">
      <w:pPr>
        <w:rPr>
          <w:rFonts w:ascii="HelveticaNeueLT Std" w:hAnsi="HelveticaNeueLT Std"/>
          <w:b/>
          <w:bCs/>
          <w:sz w:val="22"/>
          <w:szCs w:val="22"/>
        </w:rPr>
      </w:pPr>
    </w:p>
    <w:p w14:paraId="4C9839D9" w14:textId="77777777" w:rsidR="00E31045" w:rsidRPr="00120348" w:rsidRDefault="00E31045" w:rsidP="00E31045">
      <w:pPr>
        <w:rPr>
          <w:rFonts w:ascii="HelveticaNeueLT Std" w:hAnsi="HelveticaNeueLT Std"/>
          <w:b/>
          <w:bCs/>
          <w:sz w:val="22"/>
          <w:szCs w:val="22"/>
        </w:rPr>
      </w:pPr>
      <w:r w:rsidRPr="00120348">
        <w:rPr>
          <w:rFonts w:ascii="HelveticaNeueLT Std" w:hAnsi="HelveticaNeueLT Std"/>
          <w:b/>
          <w:bCs/>
          <w:sz w:val="22"/>
          <w:szCs w:val="22"/>
        </w:rPr>
        <w:t>Documents submitted:</w:t>
      </w:r>
    </w:p>
    <w:p w14:paraId="06F01FAA" w14:textId="0228C1E3" w:rsidR="00E31045" w:rsidRDefault="00E31045" w:rsidP="00E31045">
      <w:pPr>
        <w:pStyle w:val="ListParagraph"/>
        <w:numPr>
          <w:ilvl w:val="0"/>
          <w:numId w:val="33"/>
        </w:numPr>
        <w:rPr>
          <w:rFonts w:ascii="HelveticaNeueLT Std" w:hAnsi="HelveticaNeueLT Std"/>
        </w:rPr>
      </w:pPr>
      <w:r>
        <w:rPr>
          <w:rFonts w:ascii="HelveticaNeueLT Std" w:hAnsi="HelveticaNeueLT Std"/>
        </w:rPr>
        <w:t xml:space="preserve">Overheating Risk, Thermal Model CIBSE TM59:2017 Report – Rev </w:t>
      </w:r>
      <w:r w:rsidR="00492AF4">
        <w:rPr>
          <w:rFonts w:ascii="HelveticaNeueLT Std" w:hAnsi="HelveticaNeueLT Std"/>
        </w:rPr>
        <w:t>D</w:t>
      </w:r>
      <w:r>
        <w:rPr>
          <w:rFonts w:ascii="HelveticaNeueLT Std" w:hAnsi="HelveticaNeueLT Std"/>
        </w:rPr>
        <w:t xml:space="preserve"> prepared by Queensberry Design Ltd. (dated </w:t>
      </w:r>
      <w:r w:rsidR="00492AF4">
        <w:rPr>
          <w:rFonts w:ascii="HelveticaNeueLT Std" w:hAnsi="HelveticaNeueLT Std"/>
        </w:rPr>
        <w:t>3</w:t>
      </w:r>
      <w:r w:rsidR="00492AF4" w:rsidRPr="00492AF4">
        <w:rPr>
          <w:rFonts w:ascii="HelveticaNeueLT Std" w:hAnsi="HelveticaNeueLT Std"/>
          <w:vertAlign w:val="superscript"/>
        </w:rPr>
        <w:t>rd</w:t>
      </w:r>
      <w:r w:rsidR="00492AF4">
        <w:rPr>
          <w:rFonts w:ascii="HelveticaNeueLT Std" w:hAnsi="HelveticaNeueLT Std"/>
        </w:rPr>
        <w:t xml:space="preserve"> April 2024</w:t>
      </w:r>
      <w:r>
        <w:rPr>
          <w:rFonts w:ascii="HelveticaNeueLT Std" w:hAnsi="HelveticaNeueLT Std"/>
        </w:rPr>
        <w:t>)</w:t>
      </w:r>
    </w:p>
    <w:p w14:paraId="44FB6A77" w14:textId="77777777" w:rsidR="00E31045" w:rsidRPr="00F35258" w:rsidRDefault="00E31045" w:rsidP="00E31045">
      <w:pPr>
        <w:pStyle w:val="ListParagraph"/>
        <w:numPr>
          <w:ilvl w:val="0"/>
          <w:numId w:val="33"/>
        </w:numPr>
        <w:rPr>
          <w:rFonts w:ascii="HelveticaNeueLT Std" w:hAnsi="HelveticaNeueLT Std"/>
        </w:rPr>
      </w:pPr>
      <w:r>
        <w:rPr>
          <w:rFonts w:ascii="HelveticaNeueLT Std" w:hAnsi="HelveticaNeueLT Std"/>
        </w:rPr>
        <w:t>Other relevant documents</w:t>
      </w:r>
    </w:p>
    <w:p w14:paraId="7C30296C" w14:textId="77777777" w:rsidR="00E31045" w:rsidRPr="00F35258" w:rsidRDefault="00E31045" w:rsidP="00E31045">
      <w:pPr>
        <w:rPr>
          <w:rFonts w:ascii="HelveticaNeueLT Std" w:hAnsi="HelveticaNeueLT Std"/>
        </w:rPr>
      </w:pPr>
    </w:p>
    <w:p w14:paraId="5EB21E67" w14:textId="77777777" w:rsidR="00E31045" w:rsidRPr="00120348" w:rsidRDefault="00E31045" w:rsidP="00E31045">
      <w:pPr>
        <w:rPr>
          <w:rFonts w:ascii="HelveticaNeueLT Std" w:hAnsi="HelveticaNeueLT Std"/>
          <w:b/>
          <w:bCs/>
          <w:sz w:val="22"/>
          <w:szCs w:val="22"/>
        </w:rPr>
      </w:pPr>
      <w:r>
        <w:rPr>
          <w:rFonts w:ascii="HelveticaNeueLT Std" w:hAnsi="HelveticaNeueLT Std"/>
          <w:b/>
          <w:bCs/>
          <w:sz w:val="22"/>
          <w:szCs w:val="22"/>
        </w:rPr>
        <w:t>Response</w:t>
      </w:r>
    </w:p>
    <w:p w14:paraId="314DF126" w14:textId="568E49E1" w:rsidR="00625A26" w:rsidRDefault="00E31045" w:rsidP="00E31045">
      <w:pPr>
        <w:rPr>
          <w:rFonts w:ascii="HelveticaNeueLT Std" w:hAnsi="HelveticaNeueLT Std"/>
        </w:rPr>
      </w:pPr>
      <w:r>
        <w:rPr>
          <w:rFonts w:ascii="HelveticaNeueLT Std" w:hAnsi="HelveticaNeueLT Std"/>
        </w:rPr>
        <w:t xml:space="preserve">The revised (Rev </w:t>
      </w:r>
      <w:r w:rsidR="00492AF4">
        <w:rPr>
          <w:rFonts w:ascii="HelveticaNeueLT Std" w:hAnsi="HelveticaNeueLT Std"/>
        </w:rPr>
        <w:t>D</w:t>
      </w:r>
      <w:r>
        <w:rPr>
          <w:rFonts w:ascii="HelveticaNeueLT Std" w:hAnsi="HelveticaNeueLT Std"/>
        </w:rPr>
        <w:t xml:space="preserve">) Overheating Assessment now includes </w:t>
      </w:r>
      <w:r w:rsidR="00625A26">
        <w:rPr>
          <w:rFonts w:ascii="HelveticaNeueLT Std" w:hAnsi="HelveticaNeueLT Std"/>
        </w:rPr>
        <w:t>internal blinds</w:t>
      </w:r>
      <w:r w:rsidR="00511FED">
        <w:rPr>
          <w:rFonts w:ascii="HelveticaNeueLT Std" w:hAnsi="HelveticaNeueLT Std"/>
        </w:rPr>
        <w:t xml:space="preserve">, which is proposed not to interfere with the opening of the windows. </w:t>
      </w:r>
      <w:r w:rsidR="00625A26">
        <w:rPr>
          <w:rFonts w:ascii="HelveticaNeueLT Std" w:hAnsi="HelveticaNeueLT Std"/>
        </w:rPr>
        <w:t xml:space="preserve"> </w:t>
      </w:r>
    </w:p>
    <w:p w14:paraId="757F5785" w14:textId="77777777" w:rsidR="00625A26" w:rsidRDefault="00625A26" w:rsidP="00E31045">
      <w:pPr>
        <w:rPr>
          <w:rFonts w:ascii="HelveticaNeueLT Std" w:hAnsi="HelveticaNeueLT Std"/>
        </w:rPr>
      </w:pPr>
    </w:p>
    <w:p w14:paraId="1E94CCE8" w14:textId="77777777" w:rsidR="00E31045" w:rsidRDefault="00E31045" w:rsidP="00E31045">
      <w:pPr>
        <w:rPr>
          <w:rFonts w:ascii="HelveticaNeueLT Std" w:hAnsi="HelveticaNeueLT Std"/>
        </w:rPr>
      </w:pPr>
      <w:r w:rsidRPr="0047411C">
        <w:rPr>
          <w:rFonts w:ascii="HelveticaNeueLT Std" w:hAnsi="HelveticaNeueLT Std"/>
        </w:rPr>
        <w:t xml:space="preserve">The </w:t>
      </w:r>
      <w:r>
        <w:rPr>
          <w:rFonts w:ascii="HelveticaNeueLT Std" w:hAnsi="HelveticaNeueLT Std"/>
        </w:rPr>
        <w:t xml:space="preserve">proposed </w:t>
      </w:r>
      <w:r w:rsidRPr="0047411C">
        <w:rPr>
          <w:rFonts w:ascii="HelveticaNeueLT Std" w:hAnsi="HelveticaNeueLT Std"/>
        </w:rPr>
        <w:t xml:space="preserve">baseline specification </w:t>
      </w:r>
      <w:r>
        <w:rPr>
          <w:rFonts w:ascii="HelveticaNeueLT Std" w:hAnsi="HelveticaNeueLT Std"/>
        </w:rPr>
        <w:t>includes:</w:t>
      </w:r>
    </w:p>
    <w:p w14:paraId="4D85B1F4" w14:textId="77777777" w:rsidR="00E31045" w:rsidRDefault="00E31045" w:rsidP="00E31045">
      <w:pPr>
        <w:pStyle w:val="ListParagraph"/>
        <w:numPr>
          <w:ilvl w:val="0"/>
          <w:numId w:val="36"/>
        </w:numPr>
        <w:rPr>
          <w:rFonts w:ascii="HelveticaNeueLT Std" w:hAnsi="HelveticaNeueLT Std"/>
        </w:rPr>
      </w:pPr>
      <w:r>
        <w:rPr>
          <w:rFonts w:ascii="HelveticaNeueLT Std" w:hAnsi="HelveticaNeueLT Std"/>
        </w:rPr>
        <w:t>Natural Ventilation</w:t>
      </w:r>
    </w:p>
    <w:p w14:paraId="1D08B708" w14:textId="77777777" w:rsidR="00E31045" w:rsidRPr="0057047D" w:rsidRDefault="00E31045" w:rsidP="00E31045">
      <w:pPr>
        <w:pStyle w:val="ListParagraph"/>
        <w:numPr>
          <w:ilvl w:val="0"/>
          <w:numId w:val="36"/>
        </w:numPr>
        <w:rPr>
          <w:rFonts w:ascii="HelveticaNeueLT Std" w:hAnsi="HelveticaNeueLT Std"/>
        </w:rPr>
      </w:pPr>
      <w:r>
        <w:rPr>
          <w:rFonts w:ascii="HelveticaNeueLT Std" w:hAnsi="HelveticaNeueLT Std"/>
        </w:rPr>
        <w:t xml:space="preserve">Low g-glazing: </w:t>
      </w:r>
      <w:r w:rsidRPr="0057047D">
        <w:rPr>
          <w:rFonts w:ascii="HelveticaNeueLT Std" w:hAnsi="HelveticaNeueLT Std"/>
        </w:rPr>
        <w:t>1.10 W/m2K – G-Value 0.21 – Bedroom windows G-Value 0.17</w:t>
      </w:r>
    </w:p>
    <w:p w14:paraId="29B89422" w14:textId="67634B96" w:rsidR="00511FED" w:rsidRDefault="00511FED" w:rsidP="00E31045">
      <w:pPr>
        <w:pStyle w:val="ListParagraph"/>
        <w:numPr>
          <w:ilvl w:val="0"/>
          <w:numId w:val="36"/>
        </w:numPr>
        <w:rPr>
          <w:rFonts w:ascii="HelveticaNeueLT Std" w:hAnsi="HelveticaNeueLT Std"/>
        </w:rPr>
      </w:pPr>
      <w:r>
        <w:rPr>
          <w:rFonts w:ascii="HelveticaNeueLT Std" w:hAnsi="HelveticaNeueLT Std"/>
        </w:rPr>
        <w:t>Internal Blinds, installed on fixed windows.</w:t>
      </w:r>
    </w:p>
    <w:p w14:paraId="72627C21" w14:textId="314E73AD" w:rsidR="00E31045" w:rsidRPr="0057047D" w:rsidRDefault="00E31045" w:rsidP="00E31045">
      <w:pPr>
        <w:pStyle w:val="ListParagraph"/>
        <w:numPr>
          <w:ilvl w:val="0"/>
          <w:numId w:val="36"/>
        </w:numPr>
        <w:rPr>
          <w:rFonts w:ascii="HelveticaNeueLT Std" w:hAnsi="HelveticaNeueLT Std"/>
        </w:rPr>
      </w:pPr>
      <w:r w:rsidRPr="0057047D">
        <w:rPr>
          <w:rFonts w:ascii="HelveticaNeueLT Std" w:hAnsi="HelveticaNeueLT Std"/>
        </w:rPr>
        <w:t>Ventilation System: Nilan Compact S MVHR – Minimum flow rates:</w:t>
      </w:r>
    </w:p>
    <w:p w14:paraId="4740F01B" w14:textId="77777777" w:rsidR="00E31045" w:rsidRPr="0057047D" w:rsidRDefault="00E31045" w:rsidP="00E31045">
      <w:pPr>
        <w:pStyle w:val="ListParagraph"/>
        <w:numPr>
          <w:ilvl w:val="1"/>
          <w:numId w:val="36"/>
        </w:numPr>
        <w:rPr>
          <w:rFonts w:ascii="HelveticaNeueLT Std" w:hAnsi="HelveticaNeueLT Std"/>
        </w:rPr>
      </w:pPr>
      <w:r w:rsidRPr="0057047D">
        <w:rPr>
          <w:rFonts w:ascii="HelveticaNeueLT Std" w:hAnsi="HelveticaNeueLT Std"/>
        </w:rPr>
        <w:t>Bedrooms 20 l/s</w:t>
      </w:r>
    </w:p>
    <w:p w14:paraId="214807DD" w14:textId="77777777" w:rsidR="00E31045" w:rsidRPr="0057047D" w:rsidRDefault="00E31045" w:rsidP="00E31045">
      <w:pPr>
        <w:pStyle w:val="ListParagraph"/>
        <w:numPr>
          <w:ilvl w:val="1"/>
          <w:numId w:val="36"/>
        </w:numPr>
        <w:rPr>
          <w:rFonts w:ascii="HelveticaNeueLT Std" w:hAnsi="HelveticaNeueLT Std"/>
        </w:rPr>
      </w:pPr>
      <w:r w:rsidRPr="0057047D">
        <w:rPr>
          <w:rFonts w:ascii="HelveticaNeueLT Std" w:hAnsi="HelveticaNeueLT Std"/>
        </w:rPr>
        <w:t>Kitchen 20 l/s</w:t>
      </w:r>
    </w:p>
    <w:p w14:paraId="63626AC5" w14:textId="77777777" w:rsidR="00E31045" w:rsidRDefault="00E31045" w:rsidP="00E31045">
      <w:pPr>
        <w:pStyle w:val="ListParagraph"/>
        <w:numPr>
          <w:ilvl w:val="1"/>
          <w:numId w:val="36"/>
        </w:numPr>
        <w:rPr>
          <w:rFonts w:ascii="HelveticaNeueLT Std" w:hAnsi="HelveticaNeueLT Std"/>
        </w:rPr>
      </w:pPr>
      <w:r w:rsidRPr="0057047D">
        <w:rPr>
          <w:rFonts w:ascii="HelveticaNeueLT Std" w:hAnsi="HelveticaNeueLT Std"/>
        </w:rPr>
        <w:t>Bathroom 10l/s</w:t>
      </w:r>
    </w:p>
    <w:p w14:paraId="51A6FE54" w14:textId="77777777" w:rsidR="00E31045" w:rsidRPr="0057047D" w:rsidRDefault="00E31045" w:rsidP="00E31045">
      <w:pPr>
        <w:rPr>
          <w:rFonts w:ascii="HelveticaNeueLT Std" w:hAnsi="HelveticaNeueLT Std"/>
        </w:rPr>
      </w:pPr>
    </w:p>
    <w:p w14:paraId="0E77B289" w14:textId="77777777" w:rsidR="00E31045" w:rsidRDefault="00E31045" w:rsidP="00E31045">
      <w:pPr>
        <w:rPr>
          <w:rFonts w:ascii="HelveticaNeueLT Std" w:hAnsi="HelveticaNeueLT Std"/>
        </w:rPr>
      </w:pPr>
      <w:r>
        <w:rPr>
          <w:rFonts w:ascii="HelveticaNeueLT Std" w:hAnsi="HelveticaNeueLT Std"/>
        </w:rPr>
        <w:t xml:space="preserve">This </w:t>
      </w:r>
      <w:r w:rsidRPr="0047411C">
        <w:rPr>
          <w:rFonts w:ascii="HelveticaNeueLT Std" w:hAnsi="HelveticaNeueLT Std"/>
        </w:rPr>
        <w:t>meet</w:t>
      </w:r>
      <w:r>
        <w:rPr>
          <w:rFonts w:ascii="HelveticaNeueLT Std" w:hAnsi="HelveticaNeueLT Std"/>
        </w:rPr>
        <w:t>s</w:t>
      </w:r>
      <w:r w:rsidRPr="0047411C">
        <w:rPr>
          <w:rFonts w:ascii="HelveticaNeueLT Std" w:hAnsi="HelveticaNeueLT Std"/>
        </w:rPr>
        <w:t xml:space="preserve"> the DSY1, 2 &amp; 3 scenarios for the 2020s weather files</w:t>
      </w:r>
      <w:r>
        <w:rPr>
          <w:rFonts w:ascii="HelveticaNeueLT Std" w:hAnsi="HelveticaNeueLT Std"/>
        </w:rPr>
        <w:t xml:space="preserve">, </w:t>
      </w:r>
      <w:r w:rsidRPr="0047411C">
        <w:rPr>
          <w:rFonts w:ascii="HelveticaNeueLT Std" w:hAnsi="HelveticaNeueLT Std"/>
        </w:rPr>
        <w:t xml:space="preserve">and the DSY1 scenario for the 2050s weather files. </w:t>
      </w:r>
    </w:p>
    <w:p w14:paraId="2108F954" w14:textId="77777777" w:rsidR="00E31045" w:rsidRDefault="00E31045" w:rsidP="00E31045">
      <w:pPr>
        <w:rPr>
          <w:rFonts w:ascii="HelveticaNeueLT Std" w:hAnsi="HelveticaNeueLT Std"/>
        </w:rPr>
      </w:pPr>
    </w:p>
    <w:p w14:paraId="7AC48291" w14:textId="253072A2" w:rsidR="00AD56BE" w:rsidRPr="00AD56BE" w:rsidRDefault="00AD56BE" w:rsidP="00AD56BE">
      <w:pPr>
        <w:autoSpaceDE w:val="0"/>
        <w:autoSpaceDN w:val="0"/>
        <w:adjustRightInd w:val="0"/>
        <w:rPr>
          <w:rFonts w:ascii="HelveticaNeueLT Std" w:hAnsi="HelveticaNeueLT Std"/>
        </w:rPr>
      </w:pPr>
      <w:r w:rsidRPr="00AD56BE">
        <w:rPr>
          <w:rFonts w:ascii="HelveticaNeueLT Std" w:hAnsi="HelveticaNeueLT Std"/>
        </w:rPr>
        <w:t>2080 DSY 1 Potential future retro-fit Mitigatio</w:t>
      </w:r>
      <w:r w:rsidR="00C12762">
        <w:rPr>
          <w:rFonts w:ascii="HelveticaNeueLT Std" w:hAnsi="HelveticaNeueLT Std"/>
        </w:rPr>
        <w:t>n measure includes:</w:t>
      </w:r>
    </w:p>
    <w:p w14:paraId="2463C6B3" w14:textId="4D4D70D3" w:rsidR="00AD56BE" w:rsidRPr="00C12762" w:rsidRDefault="00AD56BE" w:rsidP="00C12762">
      <w:pPr>
        <w:pStyle w:val="ListParagraph"/>
        <w:numPr>
          <w:ilvl w:val="0"/>
          <w:numId w:val="38"/>
        </w:numPr>
        <w:autoSpaceDE w:val="0"/>
        <w:autoSpaceDN w:val="0"/>
        <w:adjustRightInd w:val="0"/>
        <w:rPr>
          <w:rFonts w:ascii="HelveticaNeueLT Std" w:hAnsi="HelveticaNeueLT Std"/>
        </w:rPr>
      </w:pPr>
      <w:r w:rsidRPr="00C12762">
        <w:rPr>
          <w:rFonts w:ascii="HelveticaNeueLT Std" w:hAnsi="HelveticaNeueLT Std"/>
        </w:rPr>
        <w:t>Glazing Specification: G-Value 0.17 throughout</w:t>
      </w:r>
    </w:p>
    <w:p w14:paraId="22CA9A1F" w14:textId="7FEACE95" w:rsidR="00AD56BE" w:rsidRPr="003720AE" w:rsidRDefault="00AD56BE" w:rsidP="003720AE">
      <w:pPr>
        <w:pStyle w:val="ListParagraph"/>
        <w:numPr>
          <w:ilvl w:val="0"/>
          <w:numId w:val="37"/>
        </w:numPr>
        <w:autoSpaceDE w:val="0"/>
        <w:autoSpaceDN w:val="0"/>
        <w:adjustRightInd w:val="0"/>
        <w:rPr>
          <w:rFonts w:ascii="HelveticaNeueLT Std" w:hAnsi="HelveticaNeueLT Std"/>
        </w:rPr>
      </w:pPr>
      <w:r w:rsidRPr="003720AE">
        <w:rPr>
          <w:rFonts w:ascii="HelveticaNeueLT Std" w:hAnsi="HelveticaNeueLT Std"/>
        </w:rPr>
        <w:t>Ventilation Flow rates:</w:t>
      </w:r>
    </w:p>
    <w:p w14:paraId="5187499D" w14:textId="77777777" w:rsidR="00AD56BE" w:rsidRPr="003720AE" w:rsidRDefault="00AD56BE" w:rsidP="003720AE">
      <w:pPr>
        <w:pStyle w:val="ListParagraph"/>
        <w:autoSpaceDE w:val="0"/>
        <w:autoSpaceDN w:val="0"/>
        <w:adjustRightInd w:val="0"/>
        <w:rPr>
          <w:rFonts w:ascii="HelveticaNeueLT Std" w:hAnsi="HelveticaNeueLT Std"/>
        </w:rPr>
      </w:pPr>
      <w:r w:rsidRPr="003720AE">
        <w:rPr>
          <w:rFonts w:ascii="HelveticaNeueLT Std" w:hAnsi="HelveticaNeueLT Std"/>
        </w:rPr>
        <w:t>Bedrooms 200 l/s Kitchen 200 l/s Bathroom 10l/s</w:t>
      </w:r>
    </w:p>
    <w:p w14:paraId="4E1FE845" w14:textId="30321821" w:rsidR="00AD56BE" w:rsidRPr="003720AE" w:rsidRDefault="00AD56BE" w:rsidP="003720AE">
      <w:pPr>
        <w:pStyle w:val="ListParagraph"/>
        <w:numPr>
          <w:ilvl w:val="0"/>
          <w:numId w:val="37"/>
        </w:numPr>
        <w:autoSpaceDE w:val="0"/>
        <w:autoSpaceDN w:val="0"/>
        <w:adjustRightInd w:val="0"/>
        <w:rPr>
          <w:rFonts w:ascii="HelveticaNeueLT Std" w:hAnsi="HelveticaNeueLT Std"/>
        </w:rPr>
      </w:pPr>
      <w:r w:rsidRPr="003720AE">
        <w:rPr>
          <w:rFonts w:ascii="HelveticaNeueLT Std" w:hAnsi="HelveticaNeueLT Std"/>
        </w:rPr>
        <w:t>External shading: 4x 1m Lovers, and side fins to all windows.</w:t>
      </w:r>
    </w:p>
    <w:p w14:paraId="62E429E7" w14:textId="7B108C64" w:rsidR="00AD56BE" w:rsidRPr="003720AE" w:rsidRDefault="00AD56BE" w:rsidP="003720AE">
      <w:pPr>
        <w:pStyle w:val="ListParagraph"/>
        <w:numPr>
          <w:ilvl w:val="0"/>
          <w:numId w:val="37"/>
        </w:numPr>
        <w:autoSpaceDE w:val="0"/>
        <w:autoSpaceDN w:val="0"/>
        <w:adjustRightInd w:val="0"/>
        <w:rPr>
          <w:rFonts w:ascii="HelveticaNeueLT Std" w:hAnsi="HelveticaNeueLT Std"/>
        </w:rPr>
      </w:pPr>
      <w:r w:rsidRPr="003720AE">
        <w:rPr>
          <w:rFonts w:ascii="HelveticaNeueLT Std" w:hAnsi="HelveticaNeueLT Std"/>
        </w:rPr>
        <w:t>Comfort cooling: Nilan system or a similar product available in the future</w:t>
      </w:r>
      <w:r w:rsidR="003720AE">
        <w:rPr>
          <w:rFonts w:ascii="HelveticaNeueLT Std" w:hAnsi="HelveticaNeueLT Std"/>
        </w:rPr>
        <w:t xml:space="preserve"> </w:t>
      </w:r>
      <w:r w:rsidRPr="003720AE">
        <w:rPr>
          <w:rFonts w:ascii="HelveticaNeueLT Std" w:hAnsi="HelveticaNeueLT Std"/>
        </w:rPr>
        <w:t>that has a comfort cooling function that reduces the internal temperature by 8-10 degrees.</w:t>
      </w:r>
    </w:p>
    <w:p w14:paraId="44451871" w14:textId="77777777" w:rsidR="00B81D51" w:rsidRDefault="00B81D51" w:rsidP="00B81D51">
      <w:pPr>
        <w:rPr>
          <w:rFonts w:ascii="HelveticaNeueLT Std" w:hAnsi="HelveticaNeueLT Std"/>
        </w:rPr>
      </w:pPr>
    </w:p>
    <w:p w14:paraId="2B52D2B2" w14:textId="7BC8385A" w:rsidR="00C12762" w:rsidRDefault="00B81D51" w:rsidP="00C12762">
      <w:pPr>
        <w:autoSpaceDE w:val="0"/>
        <w:autoSpaceDN w:val="0"/>
        <w:adjustRightInd w:val="0"/>
        <w:rPr>
          <w:rFonts w:ascii="HelveticaNeueLT Std" w:hAnsi="HelveticaNeueLT Std"/>
        </w:rPr>
      </w:pPr>
      <w:r w:rsidRPr="00B81D51">
        <w:rPr>
          <w:rFonts w:ascii="HelveticaNeueLT Std" w:hAnsi="HelveticaNeueLT Std"/>
        </w:rPr>
        <w:t xml:space="preserve">The </w:t>
      </w:r>
      <w:r>
        <w:rPr>
          <w:rFonts w:ascii="HelveticaNeueLT Std" w:hAnsi="HelveticaNeueLT Std"/>
        </w:rPr>
        <w:t>applicant</w:t>
      </w:r>
      <w:r w:rsidRPr="00B81D51">
        <w:rPr>
          <w:rFonts w:ascii="HelveticaNeueLT Std" w:hAnsi="HelveticaNeueLT Std"/>
        </w:rPr>
        <w:t xml:space="preserve"> confirms</w:t>
      </w:r>
      <w:r w:rsidR="00C12762">
        <w:rPr>
          <w:rFonts w:ascii="HelveticaNeueLT Std" w:hAnsi="HelveticaNeueLT Std"/>
        </w:rPr>
        <w:t xml:space="preserve"> a</w:t>
      </w:r>
      <w:r w:rsidR="00C12762" w:rsidRPr="00AD56BE">
        <w:rPr>
          <w:rFonts w:ascii="HelveticaNeueLT Std" w:hAnsi="HelveticaNeueLT Std"/>
        </w:rPr>
        <w:t>ll retrofit measures proposed, and future installation will be the responsibility of the</w:t>
      </w:r>
      <w:r w:rsidR="00C12762">
        <w:rPr>
          <w:rFonts w:ascii="HelveticaNeueLT Std" w:hAnsi="HelveticaNeueLT Std"/>
        </w:rPr>
        <w:t xml:space="preserve"> </w:t>
      </w:r>
      <w:r w:rsidR="00C12762" w:rsidRPr="00AD56BE">
        <w:rPr>
          <w:rFonts w:ascii="HelveticaNeueLT Std" w:hAnsi="HelveticaNeueLT Std"/>
        </w:rPr>
        <w:t>management company at the appropriate time.</w:t>
      </w:r>
    </w:p>
    <w:p w14:paraId="4986EBDD" w14:textId="77777777" w:rsidR="00C12762" w:rsidRPr="00AD56BE" w:rsidRDefault="00C12762" w:rsidP="00C12762">
      <w:pPr>
        <w:autoSpaceDE w:val="0"/>
        <w:autoSpaceDN w:val="0"/>
        <w:adjustRightInd w:val="0"/>
        <w:rPr>
          <w:rFonts w:ascii="HelveticaNeueLT Std" w:hAnsi="HelveticaNeueLT Std"/>
        </w:rPr>
      </w:pPr>
    </w:p>
    <w:p w14:paraId="0F5251C9" w14:textId="7ABD343A" w:rsidR="00B81D51" w:rsidRPr="00B81D51" w:rsidRDefault="00C12762" w:rsidP="00B81D51">
      <w:pPr>
        <w:rPr>
          <w:rFonts w:ascii="HelveticaNeueLT Std" w:hAnsi="HelveticaNeueLT Std"/>
        </w:rPr>
      </w:pPr>
      <w:r>
        <w:rPr>
          <w:rFonts w:ascii="HelveticaNeueLT Std" w:hAnsi="HelveticaNeueLT Std"/>
        </w:rPr>
        <w:t>The applicant confirms that</w:t>
      </w:r>
      <w:r w:rsidR="00B81D51" w:rsidRPr="00B81D51">
        <w:rPr>
          <w:rFonts w:ascii="HelveticaNeueLT Std" w:hAnsi="HelveticaNeueLT Std"/>
        </w:rPr>
        <w:t xml:space="preserve"> the ventilation specification proposed will be as set out for the </w:t>
      </w:r>
      <w:r w:rsidRPr="00B81D51">
        <w:rPr>
          <w:rFonts w:ascii="HelveticaNeueLT Std" w:hAnsi="HelveticaNeueLT Std"/>
        </w:rPr>
        <w:t>DSY3</w:t>
      </w:r>
      <w:r>
        <w:rPr>
          <w:rFonts w:ascii="HelveticaNeueLT Std" w:hAnsi="HelveticaNeueLT Std"/>
        </w:rPr>
        <w:t xml:space="preserve"> </w:t>
      </w:r>
      <w:r w:rsidR="00B81D51" w:rsidRPr="00B81D51">
        <w:rPr>
          <w:rFonts w:ascii="HelveticaNeueLT Std" w:hAnsi="HelveticaNeueLT Std"/>
        </w:rPr>
        <w:t>scenario using the 2020s weather files. This specification also meets the requirements of the</w:t>
      </w:r>
    </w:p>
    <w:p w14:paraId="0DC7E90A" w14:textId="64185539" w:rsidR="00E31045" w:rsidRDefault="00B81D51" w:rsidP="00B81D51">
      <w:pPr>
        <w:rPr>
          <w:rFonts w:ascii="HelveticaNeueLT Std" w:hAnsi="HelveticaNeueLT Std"/>
        </w:rPr>
      </w:pPr>
      <w:r w:rsidRPr="00B81D51">
        <w:rPr>
          <w:rFonts w:ascii="HelveticaNeueLT Std" w:hAnsi="HelveticaNeueLT Std"/>
        </w:rPr>
        <w:t>DSY1 scenario using the 2050s weather files.</w:t>
      </w:r>
    </w:p>
    <w:p w14:paraId="7E2B2BA4" w14:textId="77777777" w:rsidR="00B81D51" w:rsidRDefault="00B81D51" w:rsidP="00B81D51">
      <w:pPr>
        <w:rPr>
          <w:rFonts w:ascii="HelveticaNeueLT Std" w:hAnsi="HelveticaNeueLT Std"/>
        </w:rPr>
      </w:pPr>
    </w:p>
    <w:p w14:paraId="10580832" w14:textId="49B6E8E6" w:rsidR="00B81D51" w:rsidRDefault="00A343E4" w:rsidP="00A343E4">
      <w:pPr>
        <w:rPr>
          <w:rFonts w:ascii="HelveticaNeueLT Std" w:hAnsi="HelveticaNeueLT Std"/>
        </w:rPr>
      </w:pPr>
      <w:r>
        <w:rPr>
          <w:rFonts w:ascii="HelveticaNeueLT Std" w:hAnsi="HelveticaNeueLT Std"/>
        </w:rPr>
        <w:t>To pass the future weather files (</w:t>
      </w:r>
      <w:r w:rsidRPr="00A343E4">
        <w:rPr>
          <w:rFonts w:ascii="HelveticaNeueLT Std" w:hAnsi="HelveticaNeueLT Std"/>
        </w:rPr>
        <w:t>2080s</w:t>
      </w:r>
      <w:r>
        <w:rPr>
          <w:rFonts w:ascii="HelveticaNeueLT Std" w:hAnsi="HelveticaNeueLT Std"/>
        </w:rPr>
        <w:t xml:space="preserve">) passive measures will </w:t>
      </w:r>
      <w:r w:rsidRPr="00A343E4">
        <w:rPr>
          <w:rFonts w:ascii="HelveticaNeueLT Std" w:hAnsi="HelveticaNeueLT Std"/>
        </w:rPr>
        <w:t>not be sufficient and comfort cooling will be required. Th</w:t>
      </w:r>
      <w:r w:rsidR="00787721">
        <w:rPr>
          <w:rFonts w:ascii="HelveticaNeueLT Std" w:hAnsi="HelveticaNeueLT Std"/>
        </w:rPr>
        <w:t>e applicant confirms that the comfort cooling</w:t>
      </w:r>
      <w:r w:rsidRPr="00A343E4">
        <w:rPr>
          <w:rFonts w:ascii="HelveticaNeueLT Std" w:hAnsi="HelveticaNeueLT Std"/>
        </w:rPr>
        <w:t xml:space="preserve"> can be accommodated within the</w:t>
      </w:r>
      <w:r w:rsidR="00787721">
        <w:rPr>
          <w:rFonts w:ascii="HelveticaNeueLT Std" w:hAnsi="HelveticaNeueLT Std"/>
        </w:rPr>
        <w:t xml:space="preserve"> </w:t>
      </w:r>
      <w:r w:rsidRPr="00A343E4">
        <w:rPr>
          <w:rFonts w:ascii="HelveticaNeueLT Std" w:hAnsi="HelveticaNeueLT Std"/>
        </w:rPr>
        <w:t>proposed heating and ventilation system and no communal ductwork or pipework will be</w:t>
      </w:r>
      <w:r w:rsidR="00787721">
        <w:rPr>
          <w:rFonts w:ascii="HelveticaNeueLT Std" w:hAnsi="HelveticaNeueLT Std"/>
        </w:rPr>
        <w:t xml:space="preserve"> </w:t>
      </w:r>
      <w:r w:rsidRPr="00A343E4">
        <w:rPr>
          <w:rFonts w:ascii="HelveticaNeueLT Std" w:hAnsi="HelveticaNeueLT Std"/>
        </w:rPr>
        <w:t>required.</w:t>
      </w:r>
    </w:p>
    <w:p w14:paraId="6C5DB1AD" w14:textId="77777777" w:rsidR="00A343E4" w:rsidRDefault="00A343E4" w:rsidP="00A343E4">
      <w:pPr>
        <w:rPr>
          <w:rFonts w:ascii="HelveticaNeueLT Std" w:hAnsi="HelveticaNeueLT Std"/>
        </w:rPr>
      </w:pPr>
    </w:p>
    <w:p w14:paraId="16C1D470" w14:textId="77777777" w:rsidR="00E31045" w:rsidRPr="00B15366" w:rsidRDefault="00E31045" w:rsidP="00E31045">
      <w:pPr>
        <w:rPr>
          <w:rFonts w:ascii="HelveticaNeueLT Std" w:hAnsi="HelveticaNeueLT Std"/>
          <w:b/>
          <w:bCs/>
          <w:sz w:val="22"/>
          <w:szCs w:val="22"/>
        </w:rPr>
      </w:pPr>
      <w:r w:rsidRPr="00B15366">
        <w:rPr>
          <w:rFonts w:ascii="HelveticaNeueLT Std" w:hAnsi="HelveticaNeueLT Std"/>
          <w:b/>
          <w:bCs/>
          <w:sz w:val="22"/>
          <w:szCs w:val="22"/>
        </w:rPr>
        <w:t>Conclusion</w:t>
      </w:r>
    </w:p>
    <w:p w14:paraId="44ABED17" w14:textId="36F3021F" w:rsidR="00C12762" w:rsidRDefault="00C12762" w:rsidP="00C12762">
      <w:pPr>
        <w:rPr>
          <w:rFonts w:ascii="HelveticaNeueLT Std" w:hAnsi="HelveticaNeueLT Std"/>
        </w:rPr>
      </w:pPr>
      <w:r w:rsidRPr="00481DFE">
        <w:rPr>
          <w:rFonts w:ascii="HelveticaNeueLT Std" w:hAnsi="HelveticaNeueLT Std"/>
        </w:rPr>
        <w:t>The submitted information is acceptable and</w:t>
      </w:r>
      <w:r>
        <w:rPr>
          <w:rFonts w:ascii="HelveticaNeueLT Std" w:hAnsi="HelveticaNeueLT Std"/>
        </w:rPr>
        <w:t xml:space="preserve"> </w:t>
      </w:r>
      <w:bookmarkStart w:id="1" w:name="_Hlk164261800"/>
      <w:r>
        <w:rPr>
          <w:rFonts w:ascii="HelveticaNeueLT Std" w:hAnsi="HelveticaNeueLT Std"/>
        </w:rPr>
        <w:t xml:space="preserve">we recommend the discharge of </w:t>
      </w:r>
      <w:r>
        <w:rPr>
          <w:rFonts w:ascii="HelveticaNeueLT Std" w:hAnsi="HelveticaNeueLT Std"/>
        </w:rPr>
        <w:t>condition 15(a).</w:t>
      </w:r>
    </w:p>
    <w:bookmarkEnd w:id="1"/>
    <w:p w14:paraId="20098837" w14:textId="77777777" w:rsidR="00E31045" w:rsidRDefault="00E31045">
      <w:pPr>
        <w:rPr>
          <w:rFonts w:ascii="HelveticaNeueLT Std" w:hAnsi="HelveticaNeueLT Std"/>
        </w:rPr>
      </w:pPr>
    </w:p>
    <w:sectPr w:rsidR="00E31045"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C5FAE9" w14:textId="77777777" w:rsidR="0017196B" w:rsidRDefault="0017196B" w:rsidP="00430257">
      <w:r>
        <w:separator/>
      </w:r>
    </w:p>
  </w:endnote>
  <w:endnote w:type="continuationSeparator" w:id="0">
    <w:p w14:paraId="565DC4A5" w14:textId="77777777" w:rsidR="0017196B" w:rsidRDefault="0017196B" w:rsidP="00430257">
      <w:r>
        <w:continuationSeparator/>
      </w:r>
    </w:p>
  </w:endnote>
  <w:endnote w:type="continuationNotice" w:id="1">
    <w:p w14:paraId="44D14465" w14:textId="77777777" w:rsidR="00926EAD" w:rsidRDefault="00926E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3C5A81" w14:textId="77777777" w:rsidR="0017196B" w:rsidRDefault="0017196B" w:rsidP="00430257">
      <w:r>
        <w:separator/>
      </w:r>
    </w:p>
  </w:footnote>
  <w:footnote w:type="continuationSeparator" w:id="0">
    <w:p w14:paraId="042EFF63" w14:textId="77777777" w:rsidR="0017196B" w:rsidRDefault="0017196B" w:rsidP="00430257">
      <w:r>
        <w:continuationSeparator/>
      </w:r>
    </w:p>
  </w:footnote>
  <w:footnote w:type="continuationNotice" w:id="1">
    <w:p w14:paraId="34062E8F" w14:textId="77777777" w:rsidR="00926EAD" w:rsidRDefault="00926E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5"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165313"/>
    <w:multiLevelType w:val="hybridMultilevel"/>
    <w:tmpl w:val="9E825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6E1C29"/>
    <w:multiLevelType w:val="hybridMultilevel"/>
    <w:tmpl w:val="45E24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6055B7"/>
    <w:multiLevelType w:val="hybridMultilevel"/>
    <w:tmpl w:val="3226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F73AFA"/>
    <w:multiLevelType w:val="hybridMultilevel"/>
    <w:tmpl w:val="C9E26F34"/>
    <w:lvl w:ilvl="0" w:tplc="15EC858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B467A1"/>
    <w:multiLevelType w:val="hybridMultilevel"/>
    <w:tmpl w:val="CE3A2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34"/>
  </w:num>
  <w:num w:numId="2" w16cid:durableId="1515415705">
    <w:abstractNumId w:val="28"/>
  </w:num>
  <w:num w:numId="3" w16cid:durableId="441416037">
    <w:abstractNumId w:val="11"/>
  </w:num>
  <w:num w:numId="4" w16cid:durableId="2089882979">
    <w:abstractNumId w:val="21"/>
  </w:num>
  <w:num w:numId="5" w16cid:durableId="2089881524">
    <w:abstractNumId w:val="14"/>
  </w:num>
  <w:num w:numId="6" w16cid:durableId="1392340665">
    <w:abstractNumId w:val="26"/>
  </w:num>
  <w:num w:numId="7" w16cid:durableId="1205369320">
    <w:abstractNumId w:val="24"/>
  </w:num>
  <w:num w:numId="8" w16cid:durableId="2004045302">
    <w:abstractNumId w:val="0"/>
  </w:num>
  <w:num w:numId="9" w16cid:durableId="2085374967">
    <w:abstractNumId w:val="36"/>
  </w:num>
  <w:num w:numId="10" w16cid:durableId="1399325484">
    <w:abstractNumId w:val="7"/>
  </w:num>
  <w:num w:numId="11" w16cid:durableId="616329261">
    <w:abstractNumId w:val="15"/>
  </w:num>
  <w:num w:numId="12" w16cid:durableId="2081975121">
    <w:abstractNumId w:val="12"/>
  </w:num>
  <w:num w:numId="13" w16cid:durableId="1932083420">
    <w:abstractNumId w:val="22"/>
  </w:num>
  <w:num w:numId="14" w16cid:durableId="288514395">
    <w:abstractNumId w:val="8"/>
  </w:num>
  <w:num w:numId="15" w16cid:durableId="1766995633">
    <w:abstractNumId w:val="29"/>
  </w:num>
  <w:num w:numId="16" w16cid:durableId="907570874">
    <w:abstractNumId w:val="6"/>
  </w:num>
  <w:num w:numId="17" w16cid:durableId="82648504">
    <w:abstractNumId w:val="20"/>
  </w:num>
  <w:num w:numId="18" w16cid:durableId="870646722">
    <w:abstractNumId w:val="16"/>
  </w:num>
  <w:num w:numId="19" w16cid:durableId="1036005631">
    <w:abstractNumId w:val="1"/>
  </w:num>
  <w:num w:numId="20" w16cid:durableId="549267057">
    <w:abstractNumId w:val="23"/>
  </w:num>
  <w:num w:numId="21" w16cid:durableId="750390925">
    <w:abstractNumId w:val="10"/>
  </w:num>
  <w:num w:numId="22" w16cid:durableId="213279827">
    <w:abstractNumId w:val="19"/>
  </w:num>
  <w:num w:numId="23" w16cid:durableId="2124486">
    <w:abstractNumId w:val="35"/>
  </w:num>
  <w:num w:numId="24" w16cid:durableId="1344476080">
    <w:abstractNumId w:val="13"/>
  </w:num>
  <w:num w:numId="25" w16cid:durableId="1952319580">
    <w:abstractNumId w:val="33"/>
  </w:num>
  <w:num w:numId="26" w16cid:durableId="2099132433">
    <w:abstractNumId w:val="5"/>
  </w:num>
  <w:num w:numId="27" w16cid:durableId="1205947721">
    <w:abstractNumId w:val="4"/>
  </w:num>
  <w:num w:numId="28" w16cid:durableId="1259948442">
    <w:abstractNumId w:val="31"/>
  </w:num>
  <w:num w:numId="29" w16cid:durableId="48119638">
    <w:abstractNumId w:val="32"/>
  </w:num>
  <w:num w:numId="30" w16cid:durableId="429934287">
    <w:abstractNumId w:val="37"/>
  </w:num>
  <w:num w:numId="31" w16cid:durableId="776488338">
    <w:abstractNumId w:val="3"/>
  </w:num>
  <w:num w:numId="32" w16cid:durableId="434329056">
    <w:abstractNumId w:val="17"/>
  </w:num>
  <w:num w:numId="33" w16cid:durableId="395009806">
    <w:abstractNumId w:val="2"/>
  </w:num>
  <w:num w:numId="34" w16cid:durableId="1791317800">
    <w:abstractNumId w:val="30"/>
  </w:num>
  <w:num w:numId="35" w16cid:durableId="1964380744">
    <w:abstractNumId w:val="27"/>
  </w:num>
  <w:num w:numId="36" w16cid:durableId="1888058593">
    <w:abstractNumId w:val="18"/>
  </w:num>
  <w:num w:numId="37" w16cid:durableId="1793591474">
    <w:abstractNumId w:val="25"/>
  </w:num>
  <w:num w:numId="38" w16cid:durableId="18926188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212E4"/>
    <w:rsid w:val="00022289"/>
    <w:rsid w:val="00031EEF"/>
    <w:rsid w:val="00032E44"/>
    <w:rsid w:val="000375D8"/>
    <w:rsid w:val="00041405"/>
    <w:rsid w:val="00044FD9"/>
    <w:rsid w:val="00050E88"/>
    <w:rsid w:val="00074F9B"/>
    <w:rsid w:val="0008551C"/>
    <w:rsid w:val="000A34FD"/>
    <w:rsid w:val="000B182B"/>
    <w:rsid w:val="000B6DF3"/>
    <w:rsid w:val="000C7C37"/>
    <w:rsid w:val="000D26CD"/>
    <w:rsid w:val="000E2B29"/>
    <w:rsid w:val="00120348"/>
    <w:rsid w:val="00127D16"/>
    <w:rsid w:val="00135650"/>
    <w:rsid w:val="00135E7A"/>
    <w:rsid w:val="001402D7"/>
    <w:rsid w:val="001424EB"/>
    <w:rsid w:val="0017196B"/>
    <w:rsid w:val="00183413"/>
    <w:rsid w:val="00190E17"/>
    <w:rsid w:val="001A4433"/>
    <w:rsid w:val="001A47F4"/>
    <w:rsid w:val="00201006"/>
    <w:rsid w:val="002031E6"/>
    <w:rsid w:val="00213D31"/>
    <w:rsid w:val="00225662"/>
    <w:rsid w:val="00235C4E"/>
    <w:rsid w:val="00241316"/>
    <w:rsid w:val="00255640"/>
    <w:rsid w:val="0027352B"/>
    <w:rsid w:val="002773B2"/>
    <w:rsid w:val="00280DBC"/>
    <w:rsid w:val="0029519E"/>
    <w:rsid w:val="002A72A0"/>
    <w:rsid w:val="002A7420"/>
    <w:rsid w:val="002B658B"/>
    <w:rsid w:val="002C631F"/>
    <w:rsid w:val="002C76A8"/>
    <w:rsid w:val="003330B3"/>
    <w:rsid w:val="00347ADC"/>
    <w:rsid w:val="00356752"/>
    <w:rsid w:val="003657B5"/>
    <w:rsid w:val="003720AE"/>
    <w:rsid w:val="00382BCA"/>
    <w:rsid w:val="00391E22"/>
    <w:rsid w:val="003A0992"/>
    <w:rsid w:val="0041376E"/>
    <w:rsid w:val="004301AF"/>
    <w:rsid w:val="00430257"/>
    <w:rsid w:val="00430D20"/>
    <w:rsid w:val="00435D1C"/>
    <w:rsid w:val="00442CBA"/>
    <w:rsid w:val="0044414B"/>
    <w:rsid w:val="0047411C"/>
    <w:rsid w:val="0049161F"/>
    <w:rsid w:val="00492AF4"/>
    <w:rsid w:val="004D0901"/>
    <w:rsid w:val="004D6EB0"/>
    <w:rsid w:val="004D6F69"/>
    <w:rsid w:val="004E315D"/>
    <w:rsid w:val="004E3B29"/>
    <w:rsid w:val="00511FED"/>
    <w:rsid w:val="00516485"/>
    <w:rsid w:val="00526BB1"/>
    <w:rsid w:val="005376F6"/>
    <w:rsid w:val="005513C3"/>
    <w:rsid w:val="0055448E"/>
    <w:rsid w:val="00567DDC"/>
    <w:rsid w:val="0057047D"/>
    <w:rsid w:val="0057119E"/>
    <w:rsid w:val="0059614B"/>
    <w:rsid w:val="005B522D"/>
    <w:rsid w:val="005B56A5"/>
    <w:rsid w:val="005B75A3"/>
    <w:rsid w:val="005E5872"/>
    <w:rsid w:val="005E5E2F"/>
    <w:rsid w:val="00620B89"/>
    <w:rsid w:val="00625A26"/>
    <w:rsid w:val="00627481"/>
    <w:rsid w:val="00634155"/>
    <w:rsid w:val="006612CC"/>
    <w:rsid w:val="00663814"/>
    <w:rsid w:val="006734B1"/>
    <w:rsid w:val="00682FCA"/>
    <w:rsid w:val="00693702"/>
    <w:rsid w:val="006A57EF"/>
    <w:rsid w:val="006C61BD"/>
    <w:rsid w:val="006E3D69"/>
    <w:rsid w:val="00715D32"/>
    <w:rsid w:val="00717ED0"/>
    <w:rsid w:val="00721338"/>
    <w:rsid w:val="00741E70"/>
    <w:rsid w:val="00763099"/>
    <w:rsid w:val="007717E9"/>
    <w:rsid w:val="00787721"/>
    <w:rsid w:val="007B3577"/>
    <w:rsid w:val="007C2444"/>
    <w:rsid w:val="007D7434"/>
    <w:rsid w:val="007D77C3"/>
    <w:rsid w:val="007E0F28"/>
    <w:rsid w:val="007E5BFC"/>
    <w:rsid w:val="007F1645"/>
    <w:rsid w:val="007F5996"/>
    <w:rsid w:val="00821577"/>
    <w:rsid w:val="00822D91"/>
    <w:rsid w:val="00855432"/>
    <w:rsid w:val="00862171"/>
    <w:rsid w:val="00871642"/>
    <w:rsid w:val="00883E8A"/>
    <w:rsid w:val="008933C6"/>
    <w:rsid w:val="008A6E6F"/>
    <w:rsid w:val="008B7B64"/>
    <w:rsid w:val="008C769C"/>
    <w:rsid w:val="008D4C89"/>
    <w:rsid w:val="008E5265"/>
    <w:rsid w:val="009017A1"/>
    <w:rsid w:val="00914C58"/>
    <w:rsid w:val="00925037"/>
    <w:rsid w:val="0092523D"/>
    <w:rsid w:val="00926EAD"/>
    <w:rsid w:val="009278A4"/>
    <w:rsid w:val="00941008"/>
    <w:rsid w:val="00943490"/>
    <w:rsid w:val="00947754"/>
    <w:rsid w:val="0097544D"/>
    <w:rsid w:val="009829C5"/>
    <w:rsid w:val="009A6934"/>
    <w:rsid w:val="009A73E2"/>
    <w:rsid w:val="009D3B59"/>
    <w:rsid w:val="00A168D0"/>
    <w:rsid w:val="00A25BB0"/>
    <w:rsid w:val="00A3069D"/>
    <w:rsid w:val="00A343E4"/>
    <w:rsid w:val="00A438BE"/>
    <w:rsid w:val="00A850B4"/>
    <w:rsid w:val="00AC08B7"/>
    <w:rsid w:val="00AD56BE"/>
    <w:rsid w:val="00AE3F16"/>
    <w:rsid w:val="00B0404A"/>
    <w:rsid w:val="00B15366"/>
    <w:rsid w:val="00B35630"/>
    <w:rsid w:val="00B4232F"/>
    <w:rsid w:val="00B424FC"/>
    <w:rsid w:val="00B47860"/>
    <w:rsid w:val="00B52F1D"/>
    <w:rsid w:val="00B8018D"/>
    <w:rsid w:val="00B81D51"/>
    <w:rsid w:val="00B94F83"/>
    <w:rsid w:val="00BF193B"/>
    <w:rsid w:val="00BF55A4"/>
    <w:rsid w:val="00BF57C1"/>
    <w:rsid w:val="00BF7DE0"/>
    <w:rsid w:val="00C12762"/>
    <w:rsid w:val="00C14173"/>
    <w:rsid w:val="00C14448"/>
    <w:rsid w:val="00C4388C"/>
    <w:rsid w:val="00C466AD"/>
    <w:rsid w:val="00C574E7"/>
    <w:rsid w:val="00C63356"/>
    <w:rsid w:val="00C635A0"/>
    <w:rsid w:val="00C87EC9"/>
    <w:rsid w:val="00C912F7"/>
    <w:rsid w:val="00CC0315"/>
    <w:rsid w:val="00CC1617"/>
    <w:rsid w:val="00CD6DD2"/>
    <w:rsid w:val="00CE25B0"/>
    <w:rsid w:val="00D40848"/>
    <w:rsid w:val="00D74C5D"/>
    <w:rsid w:val="00D759BD"/>
    <w:rsid w:val="00D76540"/>
    <w:rsid w:val="00D765E3"/>
    <w:rsid w:val="00D953E5"/>
    <w:rsid w:val="00DA6E63"/>
    <w:rsid w:val="00DB5049"/>
    <w:rsid w:val="00DC7F88"/>
    <w:rsid w:val="00DE3713"/>
    <w:rsid w:val="00DF21FF"/>
    <w:rsid w:val="00E12FF0"/>
    <w:rsid w:val="00E2087C"/>
    <w:rsid w:val="00E31045"/>
    <w:rsid w:val="00E416BB"/>
    <w:rsid w:val="00E655E7"/>
    <w:rsid w:val="00E77C25"/>
    <w:rsid w:val="00E82211"/>
    <w:rsid w:val="00EA1DFA"/>
    <w:rsid w:val="00EA7B85"/>
    <w:rsid w:val="00ED10A5"/>
    <w:rsid w:val="00EF52A9"/>
    <w:rsid w:val="00F02071"/>
    <w:rsid w:val="00F03928"/>
    <w:rsid w:val="00F12EDD"/>
    <w:rsid w:val="00F27C81"/>
    <w:rsid w:val="00F35258"/>
    <w:rsid w:val="00F456B8"/>
    <w:rsid w:val="00F52BB7"/>
    <w:rsid w:val="00F6718A"/>
    <w:rsid w:val="00FB6EB8"/>
    <w:rsid w:val="00FF2F8A"/>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292</TotalTime>
  <Pages>3</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28</cp:revision>
  <dcterms:created xsi:type="dcterms:W3CDTF">2022-07-07T16:08:00Z</dcterms:created>
  <dcterms:modified xsi:type="dcterms:W3CDTF">2024-04-17T16:53:00Z</dcterms:modified>
</cp:coreProperties>
</file>