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413"/>
        <w:gridCol w:w="4598"/>
        <w:gridCol w:w="3005"/>
      </w:tblGrid>
      <w:tr w:rsidR="007D77C3" w:rsidRPr="007D77C3" w14:paraId="35257AB0" w14:textId="77777777" w:rsidTr="00C63356">
        <w:trPr>
          <w:trHeight w:val="1125"/>
        </w:trPr>
        <w:tc>
          <w:tcPr>
            <w:tcW w:w="6011" w:type="dxa"/>
            <w:gridSpan w:val="2"/>
            <w:vAlign w:val="center"/>
          </w:tcPr>
          <w:p w14:paraId="7057D99D" w14:textId="77777777" w:rsidR="007D77C3" w:rsidRPr="007D77C3" w:rsidRDefault="007D77C3" w:rsidP="007D77C3">
            <w:pPr>
              <w:rPr>
                <w:rFonts w:ascii="HelveticaNeueLT Std" w:hAnsi="HelveticaNeueLT Std"/>
              </w:rPr>
            </w:pPr>
            <w:bookmarkStart w:id="0" w:name="_Hlk52447644"/>
          </w:p>
        </w:tc>
        <w:tc>
          <w:tcPr>
            <w:tcW w:w="3005" w:type="dxa"/>
            <w:vAlign w:val="center"/>
          </w:tcPr>
          <w:p w14:paraId="4CD181BA" w14:textId="047AA8C6" w:rsidR="003330B3" w:rsidRPr="003330B3" w:rsidRDefault="00627481" w:rsidP="00B15366">
            <w:pPr>
              <w:rPr>
                <w:rFonts w:ascii="HelveticaNeueLT Std" w:hAnsi="HelveticaNeueLT Std" w:cs="HelveticaNeueLT Std"/>
              </w:rPr>
            </w:pPr>
            <w:r w:rsidRPr="00E55AC2">
              <w:rPr>
                <w:rFonts w:ascii="HelveticaNeueLT Std" w:hAnsi="HelveticaNeueLT Std" w:cs="HelveticaNeueLT Std"/>
                <w:b/>
                <w:bCs/>
              </w:rPr>
              <w:t xml:space="preserve">Our ref: </w:t>
            </w:r>
            <w:r w:rsidR="0062242A" w:rsidRPr="0062242A">
              <w:rPr>
                <w:rFonts w:ascii="HelveticaNeueLT Std" w:hAnsi="HelveticaNeueLT Std" w:cs="HelveticaNeueLT Std"/>
                <w:noProof/>
              </w:rPr>
              <w:t>HGY/2024/0094</w:t>
            </w:r>
          </w:p>
          <w:p w14:paraId="64C100D2" w14:textId="484B080E" w:rsidR="00627481" w:rsidRPr="00E55AC2" w:rsidRDefault="00627481" w:rsidP="00627481">
            <w:pPr>
              <w:rPr>
                <w:rFonts w:ascii="HelveticaNeueLT Std" w:hAnsi="HelveticaNeueLT Std" w:cs="HelveticaNeueLT Std"/>
              </w:rPr>
            </w:pPr>
            <w:r w:rsidRPr="00E55AC2">
              <w:rPr>
                <w:rFonts w:ascii="HelveticaNeueLT Std" w:hAnsi="HelveticaNeueLT Std" w:cs="HelveticaNeueLT Std"/>
                <w:b/>
                <w:bCs/>
              </w:rPr>
              <w:t>Contact:</w:t>
            </w:r>
            <w:r w:rsidRPr="00E55AC2">
              <w:rPr>
                <w:rFonts w:ascii="HelveticaNeueLT Std" w:hAnsi="HelveticaNeueLT Std" w:cs="HelveticaNeueLT Std"/>
              </w:rPr>
              <w:t xml:space="preserve"> </w:t>
            </w:r>
            <w:r w:rsidR="0062242A" w:rsidRPr="0062242A">
              <w:rPr>
                <w:rFonts w:ascii="HelveticaNeueLT Std" w:hAnsi="HelveticaNeueLT Std" w:cs="HelveticaNeueLT Std"/>
              </w:rPr>
              <w:t>Daniel Boama</w:t>
            </w:r>
          </w:p>
          <w:p w14:paraId="5B496B01" w14:textId="77777777" w:rsidR="00627481" w:rsidRPr="00E55AC2" w:rsidRDefault="00627481" w:rsidP="00627481">
            <w:pPr>
              <w:rPr>
                <w:rFonts w:ascii="HelveticaNeueLT Std" w:hAnsi="HelveticaNeueLT Std" w:cs="HelveticaNeueLT Std"/>
              </w:rPr>
            </w:pPr>
          </w:p>
          <w:p w14:paraId="549D6481" w14:textId="1D93C5E2" w:rsidR="007D77C3" w:rsidRPr="007D77C3" w:rsidRDefault="00627481" w:rsidP="00627481">
            <w:pPr>
              <w:rPr>
                <w:rFonts w:ascii="HelveticaNeueLT Std" w:hAnsi="HelveticaNeueLT Std"/>
              </w:rPr>
            </w:pPr>
            <w:r w:rsidRPr="00E55AC2">
              <w:rPr>
                <w:rFonts w:ascii="HelveticaNeueLT Std" w:hAnsi="HelveticaNeueLT Std" w:cs="HelveticaNeueLT Std"/>
                <w:b/>
                <w:bCs/>
              </w:rPr>
              <w:t xml:space="preserve">Date: </w:t>
            </w:r>
            <w:r w:rsidR="00FD0880">
              <w:rPr>
                <w:rFonts w:ascii="HelveticaNeueLT Std" w:hAnsi="HelveticaNeueLT Std" w:cs="HelveticaNeueLT Std"/>
                <w:b/>
                <w:bCs/>
              </w:rPr>
              <w:t>1</w:t>
            </w:r>
            <w:r w:rsidR="004603C7">
              <w:rPr>
                <w:rFonts w:ascii="HelveticaNeueLT Std" w:hAnsi="HelveticaNeueLT Std" w:cs="HelveticaNeueLT Std"/>
                <w:b/>
                <w:bCs/>
              </w:rPr>
              <w:t>9</w:t>
            </w:r>
            <w:r w:rsidR="009A34C2">
              <w:rPr>
                <w:rFonts w:ascii="HelveticaNeueLT Std" w:hAnsi="HelveticaNeueLT Std" w:cs="HelveticaNeueLT Std"/>
                <w:b/>
                <w:bCs/>
              </w:rPr>
              <w:t>/</w:t>
            </w:r>
            <w:r w:rsidR="0062242A">
              <w:rPr>
                <w:rFonts w:ascii="HelveticaNeueLT Std" w:hAnsi="HelveticaNeueLT Std" w:cs="HelveticaNeueLT Std"/>
                <w:b/>
                <w:bCs/>
              </w:rPr>
              <w:t>0</w:t>
            </w:r>
            <w:r w:rsidR="00FD0880">
              <w:rPr>
                <w:rFonts w:ascii="HelveticaNeueLT Std" w:hAnsi="HelveticaNeueLT Std" w:cs="HelveticaNeueLT Std"/>
                <w:b/>
                <w:bCs/>
              </w:rPr>
              <w:t>6</w:t>
            </w:r>
            <w:r w:rsidR="001A4433">
              <w:rPr>
                <w:rFonts w:ascii="HelveticaNeueLT Std" w:hAnsi="HelveticaNeueLT Std" w:cs="HelveticaNeueLT Std"/>
                <w:b/>
                <w:bCs/>
              </w:rPr>
              <w:t>/202</w:t>
            </w:r>
            <w:r w:rsidR="0062242A">
              <w:rPr>
                <w:rFonts w:ascii="HelveticaNeueLT Std" w:hAnsi="HelveticaNeueLT Std" w:cs="HelveticaNeueLT Std"/>
                <w:b/>
                <w:bCs/>
              </w:rPr>
              <w:t>4</w:t>
            </w:r>
          </w:p>
        </w:tc>
      </w:tr>
      <w:tr w:rsidR="007D77C3" w:rsidRPr="007D77C3" w14:paraId="777BE391" w14:textId="77777777" w:rsidTr="00C63356">
        <w:trPr>
          <w:trHeight w:val="404"/>
        </w:trPr>
        <w:tc>
          <w:tcPr>
            <w:tcW w:w="9016" w:type="dxa"/>
            <w:gridSpan w:val="3"/>
            <w:vAlign w:val="center"/>
          </w:tcPr>
          <w:p w14:paraId="32A4CDE7" w14:textId="07890AAD" w:rsidR="007D77C3" w:rsidRPr="007D77C3" w:rsidRDefault="007D77C3" w:rsidP="007D77C3">
            <w:pPr>
              <w:rPr>
                <w:rFonts w:ascii="HelveticaNeueLT Std" w:hAnsi="HelveticaNeueLT Std"/>
              </w:rPr>
            </w:pPr>
            <w:r w:rsidRPr="007D77C3">
              <w:rPr>
                <w:rFonts w:ascii="HelveticaNeueLT Std" w:hAnsi="HelveticaNeueLT Std"/>
                <w:b/>
              </w:rPr>
              <w:t>Town and Country Act 1990 (As amended)</w:t>
            </w:r>
          </w:p>
        </w:tc>
      </w:tr>
      <w:tr w:rsidR="007D77C3" w:rsidRPr="007D77C3" w14:paraId="43251B72" w14:textId="77777777" w:rsidTr="00C63356">
        <w:trPr>
          <w:trHeight w:val="281"/>
        </w:trPr>
        <w:tc>
          <w:tcPr>
            <w:tcW w:w="1413" w:type="dxa"/>
            <w:vAlign w:val="center"/>
          </w:tcPr>
          <w:p w14:paraId="66D62AE8" w14:textId="425427AE" w:rsidR="007D77C3" w:rsidRPr="007D77C3" w:rsidRDefault="007D77C3" w:rsidP="007D77C3">
            <w:pPr>
              <w:rPr>
                <w:rFonts w:ascii="HelveticaNeueLT Std" w:hAnsi="HelveticaNeueLT Std"/>
              </w:rPr>
            </w:pPr>
            <w:r w:rsidRPr="007D77C3">
              <w:rPr>
                <w:rFonts w:ascii="HelveticaNeueLT Std" w:hAnsi="HelveticaNeueLT Std"/>
              </w:rPr>
              <w:t>Location:</w:t>
            </w:r>
          </w:p>
        </w:tc>
        <w:tc>
          <w:tcPr>
            <w:tcW w:w="7603" w:type="dxa"/>
            <w:gridSpan w:val="2"/>
            <w:vAlign w:val="center"/>
          </w:tcPr>
          <w:p w14:paraId="41390296" w14:textId="68CBCA38" w:rsidR="007D77C3" w:rsidRPr="007D77C3" w:rsidRDefault="0062242A" w:rsidP="007D77C3">
            <w:pPr>
              <w:rPr>
                <w:rFonts w:ascii="HelveticaNeueLT Std" w:hAnsi="HelveticaNeueLT Std"/>
              </w:rPr>
            </w:pPr>
            <w:r w:rsidRPr="0062242A">
              <w:rPr>
                <w:rFonts w:ascii="HelveticaNeueLT Std" w:hAnsi="HelveticaNeueLT Std"/>
              </w:rPr>
              <w:t>Land adjoining Remington Road and Pulford Road, London, N15</w:t>
            </w:r>
          </w:p>
        </w:tc>
      </w:tr>
      <w:tr w:rsidR="007D77C3" w:rsidRPr="007D77C3" w14:paraId="2652BEBF" w14:textId="77777777" w:rsidTr="00C63356">
        <w:trPr>
          <w:trHeight w:val="734"/>
        </w:trPr>
        <w:tc>
          <w:tcPr>
            <w:tcW w:w="1413" w:type="dxa"/>
            <w:vAlign w:val="center"/>
          </w:tcPr>
          <w:p w14:paraId="019AADEC" w14:textId="75436649" w:rsidR="007D77C3" w:rsidRPr="007D77C3" w:rsidRDefault="007D77C3" w:rsidP="007D77C3">
            <w:pPr>
              <w:rPr>
                <w:rFonts w:ascii="HelveticaNeueLT Std" w:hAnsi="HelveticaNeueLT Std"/>
              </w:rPr>
            </w:pPr>
            <w:r w:rsidRPr="007D77C3">
              <w:rPr>
                <w:rFonts w:ascii="HelveticaNeueLT Std" w:hAnsi="HelveticaNeueLT Std"/>
              </w:rPr>
              <w:t>Proposal:</w:t>
            </w:r>
          </w:p>
        </w:tc>
        <w:tc>
          <w:tcPr>
            <w:tcW w:w="7603" w:type="dxa"/>
            <w:gridSpan w:val="2"/>
            <w:vAlign w:val="center"/>
          </w:tcPr>
          <w:p w14:paraId="260EF17B" w14:textId="6619D707" w:rsidR="00A3069D" w:rsidRPr="007D77C3" w:rsidRDefault="0062242A" w:rsidP="007D77C3">
            <w:pPr>
              <w:rPr>
                <w:rFonts w:ascii="HelveticaNeueLT Std" w:hAnsi="HelveticaNeueLT Std"/>
              </w:rPr>
            </w:pPr>
            <w:r w:rsidRPr="0062242A">
              <w:rPr>
                <w:rFonts w:ascii="HelveticaNeueLT Std" w:hAnsi="HelveticaNeueLT Std"/>
              </w:rPr>
              <w:t>Approval of details reserved by a Condition 5 (Overheating) attached to planning permission ref: HGY/2021/2882 dated 9/6/2022 for the redevelopment of a site including demolition of garages to provide 46 new homes for Council rent (Use Class C3) comprising part 3, 5 and 6 storey apartment buildings (31 homes) and 1, 2 and 3 storey houses and maisonettes (15 homes) with associated amenity space, landscaping, refuse/recycling and cycle storage facilities. Reconfiguration of Remington Road as one-way street, 7 on-street parking spaces, children’s play space, public realm improvements and relocation of existing refuse/recycling facilities.</w:t>
            </w:r>
          </w:p>
        </w:tc>
      </w:tr>
      <w:tr w:rsidR="004D6F69" w:rsidRPr="007D77C3" w14:paraId="161858E8" w14:textId="77777777" w:rsidTr="00C63356">
        <w:trPr>
          <w:trHeight w:val="734"/>
        </w:trPr>
        <w:tc>
          <w:tcPr>
            <w:tcW w:w="1413" w:type="dxa"/>
            <w:vAlign w:val="center"/>
          </w:tcPr>
          <w:p w14:paraId="3BC93920" w14:textId="77777777" w:rsidR="004D6F69" w:rsidRPr="007D77C3" w:rsidRDefault="004D6F69" w:rsidP="00D83277">
            <w:pPr>
              <w:rPr>
                <w:rFonts w:ascii="HelveticaNeueLT Std" w:hAnsi="HelveticaNeueLT Std"/>
              </w:rPr>
            </w:pPr>
            <w:r>
              <w:rPr>
                <w:rFonts w:ascii="HelveticaNeueLT Std" w:hAnsi="HelveticaNeueLT Std"/>
              </w:rPr>
              <w:t>Wording of condition:</w:t>
            </w:r>
          </w:p>
        </w:tc>
        <w:tc>
          <w:tcPr>
            <w:tcW w:w="7603" w:type="dxa"/>
            <w:gridSpan w:val="2"/>
            <w:vAlign w:val="center"/>
          </w:tcPr>
          <w:p w14:paraId="4CD8BEB0" w14:textId="4E1D500E" w:rsidR="00E65362" w:rsidRDefault="00CA2D84" w:rsidP="00E65362">
            <w:pPr>
              <w:rPr>
                <w:rFonts w:ascii="HelveticaNeueLT Std" w:hAnsi="HelveticaNeueLT Std"/>
                <w:u w:val="single"/>
              </w:rPr>
            </w:pPr>
            <w:r w:rsidRPr="00CA2D84">
              <w:rPr>
                <w:rFonts w:ascii="HelveticaNeueLT Std" w:hAnsi="HelveticaNeueLT Std"/>
                <w:u w:val="single"/>
              </w:rPr>
              <w:t xml:space="preserve">Condition </w:t>
            </w:r>
            <w:r w:rsidR="0062242A">
              <w:rPr>
                <w:rFonts w:ascii="HelveticaNeueLT Std" w:hAnsi="HelveticaNeueLT Std"/>
                <w:u w:val="single"/>
              </w:rPr>
              <w:t>5</w:t>
            </w:r>
            <w:r w:rsidRPr="00CA2D84">
              <w:rPr>
                <w:rFonts w:ascii="HelveticaNeueLT Std" w:hAnsi="HelveticaNeueLT Std"/>
                <w:u w:val="single"/>
              </w:rPr>
              <w:t>:</w:t>
            </w:r>
          </w:p>
          <w:p w14:paraId="3D78E9ED" w14:textId="77777777" w:rsidR="0062242A" w:rsidRDefault="0062242A" w:rsidP="0062242A">
            <w:pPr>
              <w:rPr>
                <w:rFonts w:ascii="HelveticaNeueLT Std" w:hAnsi="HelveticaNeueLT Std"/>
              </w:rPr>
            </w:pPr>
            <w:r w:rsidRPr="0062242A">
              <w:rPr>
                <w:rFonts w:ascii="HelveticaNeueLT Std" w:hAnsi="HelveticaNeueLT Std"/>
              </w:rPr>
              <w:t xml:space="preserve">Prior to occupation of the development, </w:t>
            </w:r>
            <w:r>
              <w:rPr>
                <w:rFonts w:ascii="HelveticaNeueLT Std" w:hAnsi="HelveticaNeueLT Std"/>
              </w:rPr>
              <w:t xml:space="preserve">details of internal blinds to all habitable rooms must be submitted for approval by the local planning authority. This should include the fixing mechanism, specification of the blinds. Occupiers must retain internal blinds for the lifetime of the development or replace the blinds with equivalent or better shading coefficient specifications. </w:t>
            </w:r>
          </w:p>
          <w:p w14:paraId="0681FA03" w14:textId="77777777" w:rsidR="0062242A" w:rsidRDefault="0062242A" w:rsidP="0062242A">
            <w:pPr>
              <w:rPr>
                <w:rFonts w:ascii="HelveticaNeueLT Std" w:hAnsi="HelveticaNeueLT Std"/>
              </w:rPr>
            </w:pPr>
          </w:p>
          <w:p w14:paraId="2D01CDF6" w14:textId="66F2497D" w:rsidR="0062242A" w:rsidRPr="0062242A" w:rsidRDefault="0062242A" w:rsidP="0062242A">
            <w:pPr>
              <w:rPr>
                <w:rFonts w:ascii="HelveticaNeueLT Std" w:hAnsi="HelveticaNeueLT Std"/>
              </w:rPr>
            </w:pPr>
            <w:r>
              <w:rPr>
                <w:rFonts w:ascii="HelveticaNeueLT Std" w:hAnsi="HelveticaNeueLT Std"/>
              </w:rPr>
              <w:t xml:space="preserve">The </w:t>
            </w:r>
            <w:r w:rsidRPr="0062242A">
              <w:rPr>
                <w:rFonts w:ascii="HelveticaNeueLT Std" w:hAnsi="HelveticaNeueLT Std"/>
              </w:rPr>
              <w:t xml:space="preserve">following overheating measures must be installed </w:t>
            </w:r>
            <w:r>
              <w:rPr>
                <w:rFonts w:ascii="HelveticaNeueLT Std" w:hAnsi="HelveticaNeueLT Std"/>
              </w:rPr>
              <w:t xml:space="preserve">prior </w:t>
            </w:r>
            <w:r w:rsidRPr="0062242A">
              <w:rPr>
                <w:rFonts w:ascii="HelveticaNeueLT Std" w:hAnsi="HelveticaNeueLT Std"/>
              </w:rPr>
              <w:t xml:space="preserve">to </w:t>
            </w:r>
            <w:r>
              <w:rPr>
                <w:rFonts w:ascii="HelveticaNeueLT Std" w:hAnsi="HelveticaNeueLT Std"/>
              </w:rPr>
              <w:t xml:space="preserve">occupation and be retained for the lifetime of the development to </w:t>
            </w:r>
            <w:r w:rsidRPr="0062242A">
              <w:rPr>
                <w:rFonts w:ascii="HelveticaNeueLT Std" w:hAnsi="HelveticaNeueLT Std"/>
              </w:rPr>
              <w:t>reduce the risk of overheating in habitable rooms in line with the Energy, Sustainability and Overheating Statement prepared by Iceni (dated August 2021):</w:t>
            </w:r>
          </w:p>
          <w:p w14:paraId="39470F17" w14:textId="732E7405" w:rsidR="0062242A" w:rsidRPr="0049622B" w:rsidRDefault="0049622B" w:rsidP="0049622B">
            <w:pPr>
              <w:pStyle w:val="ListParagraph"/>
              <w:numPr>
                <w:ilvl w:val="0"/>
                <w:numId w:val="42"/>
              </w:numPr>
              <w:rPr>
                <w:rFonts w:ascii="HelveticaNeueLT Std" w:hAnsi="HelveticaNeueLT Std"/>
              </w:rPr>
            </w:pPr>
            <w:r w:rsidRPr="0049622B">
              <w:rPr>
                <w:rFonts w:ascii="HelveticaNeueLT Std" w:hAnsi="HelveticaNeueLT Std"/>
              </w:rPr>
              <w:t>N</w:t>
            </w:r>
            <w:r w:rsidR="0062242A" w:rsidRPr="0049622B">
              <w:rPr>
                <w:rFonts w:ascii="HelveticaNeueLT Std" w:hAnsi="HelveticaNeueLT Std"/>
              </w:rPr>
              <w:t>atural ventilation, with openable areas of 100% and opening angle of 15° (except ground floor windows, with Secure by Design measures)</w:t>
            </w:r>
          </w:p>
          <w:p w14:paraId="761AAC16" w14:textId="2A2AC7F6" w:rsidR="0062242A" w:rsidRPr="0049622B" w:rsidRDefault="0062242A" w:rsidP="0049622B">
            <w:pPr>
              <w:pStyle w:val="ListParagraph"/>
              <w:numPr>
                <w:ilvl w:val="0"/>
                <w:numId w:val="42"/>
              </w:numPr>
              <w:rPr>
                <w:rFonts w:ascii="HelveticaNeueLT Std" w:hAnsi="HelveticaNeueLT Std"/>
              </w:rPr>
            </w:pPr>
            <w:r w:rsidRPr="0049622B">
              <w:rPr>
                <w:rFonts w:ascii="HelveticaNeueLT Std" w:hAnsi="HelveticaNeueLT Std"/>
              </w:rPr>
              <w:t xml:space="preserve">Glazing g-value of 0.58 </w:t>
            </w:r>
          </w:p>
          <w:p w14:paraId="7848B3D0" w14:textId="438D98C6" w:rsidR="0062242A" w:rsidRPr="0049622B" w:rsidRDefault="0062242A" w:rsidP="0049622B">
            <w:pPr>
              <w:pStyle w:val="ListParagraph"/>
              <w:numPr>
                <w:ilvl w:val="0"/>
                <w:numId w:val="42"/>
              </w:numPr>
              <w:rPr>
                <w:rFonts w:ascii="HelveticaNeueLT Std" w:hAnsi="HelveticaNeueLT Std"/>
              </w:rPr>
            </w:pPr>
            <w:r w:rsidRPr="0049622B">
              <w:rPr>
                <w:rFonts w:ascii="HelveticaNeueLT Std" w:hAnsi="HelveticaNeueLT Std"/>
              </w:rPr>
              <w:t xml:space="preserve">Internal blinds (solar transmittance of 11%, overall g-value of 0.36 including glazing) </w:t>
            </w:r>
          </w:p>
          <w:p w14:paraId="18271B17" w14:textId="5C3DA270" w:rsidR="0062242A" w:rsidRPr="0049622B" w:rsidRDefault="0062242A" w:rsidP="0049622B">
            <w:pPr>
              <w:pStyle w:val="ListParagraph"/>
              <w:numPr>
                <w:ilvl w:val="0"/>
                <w:numId w:val="42"/>
              </w:numPr>
              <w:rPr>
                <w:rFonts w:ascii="HelveticaNeueLT Std" w:hAnsi="HelveticaNeueLT Std"/>
              </w:rPr>
            </w:pPr>
            <w:r w:rsidRPr="0049622B">
              <w:rPr>
                <w:rFonts w:ascii="HelveticaNeueLT Std" w:hAnsi="HelveticaNeueLT Std"/>
              </w:rPr>
              <w:t>MVHR with summer bypass (1.5 ach)</w:t>
            </w:r>
          </w:p>
          <w:p w14:paraId="526A472F" w14:textId="2BF4751D" w:rsidR="0062242A" w:rsidRPr="0049622B" w:rsidRDefault="0062242A" w:rsidP="0049622B">
            <w:pPr>
              <w:pStyle w:val="ListParagraph"/>
              <w:numPr>
                <w:ilvl w:val="0"/>
                <w:numId w:val="42"/>
              </w:numPr>
              <w:rPr>
                <w:rFonts w:ascii="HelveticaNeueLT Std" w:hAnsi="HelveticaNeueLT Std"/>
              </w:rPr>
            </w:pPr>
            <w:r w:rsidRPr="0049622B">
              <w:rPr>
                <w:rFonts w:ascii="HelveticaNeueLT Std" w:hAnsi="HelveticaNeueLT Std"/>
              </w:rPr>
              <w:t>No active cooling</w:t>
            </w:r>
          </w:p>
          <w:p w14:paraId="5239C33E" w14:textId="77777777" w:rsidR="0062242A" w:rsidRPr="0062242A" w:rsidRDefault="0062242A" w:rsidP="0062242A">
            <w:pPr>
              <w:rPr>
                <w:rFonts w:ascii="HelveticaNeueLT Std" w:hAnsi="HelveticaNeueLT Std"/>
              </w:rPr>
            </w:pPr>
            <w:r w:rsidRPr="0062242A">
              <w:rPr>
                <w:rFonts w:ascii="HelveticaNeueLT Std" w:hAnsi="HelveticaNeueLT Std"/>
              </w:rPr>
              <w:t>These approved measures must be retained for the lifetime of the development.</w:t>
            </w:r>
          </w:p>
          <w:p w14:paraId="0D041451" w14:textId="77777777" w:rsidR="0062242A" w:rsidRPr="0062242A" w:rsidRDefault="0062242A" w:rsidP="0062242A">
            <w:pPr>
              <w:rPr>
                <w:rFonts w:ascii="HelveticaNeueLT Std" w:hAnsi="HelveticaNeueLT Std"/>
              </w:rPr>
            </w:pPr>
          </w:p>
          <w:p w14:paraId="31A15A77" w14:textId="708C2564" w:rsidR="00CA2D84" w:rsidRPr="00E65362" w:rsidRDefault="0062242A" w:rsidP="0062242A">
            <w:pPr>
              <w:rPr>
                <w:rFonts w:ascii="HelveticaNeueLT Std" w:hAnsi="HelveticaNeueLT Std"/>
              </w:rPr>
            </w:pPr>
            <w:r w:rsidRPr="0062242A">
              <w:rPr>
                <w:rFonts w:ascii="HelveticaNeueLT Std" w:hAnsi="HelveticaNeueLT Std"/>
              </w:rPr>
              <w:t>Reason: In the interest of reducing the impacts of climate change, to ensure that any necessary mitigation measures are implemented prior to construction, and maintained, in accordance with Policy SI4 of the London Plan (2021), and Policies SP4 and DM21 of the Local Plan.</w:t>
            </w:r>
          </w:p>
        </w:tc>
      </w:tr>
    </w:tbl>
    <w:p w14:paraId="3678D9B4" w14:textId="1571C274" w:rsidR="00B4232F" w:rsidRDefault="00B4232F">
      <w:pPr>
        <w:rPr>
          <w:rFonts w:ascii="HelveticaNeueLT Std" w:hAnsi="HelveticaNeueLT Std"/>
        </w:rPr>
      </w:pPr>
    </w:p>
    <w:p w14:paraId="3E3FB183" w14:textId="77777777" w:rsidR="00152E68" w:rsidRDefault="00152E68">
      <w:pPr>
        <w:rPr>
          <w:rFonts w:ascii="HelveticaNeueLT Std" w:hAnsi="HelveticaNeueLT Std"/>
          <w:b/>
          <w:bCs/>
          <w:sz w:val="28"/>
          <w:szCs w:val="28"/>
        </w:rPr>
      </w:pPr>
    </w:p>
    <w:p w14:paraId="58875326" w14:textId="24E66CEB" w:rsidR="007D77C3" w:rsidRPr="0062242A" w:rsidRDefault="00032E44">
      <w:pPr>
        <w:rPr>
          <w:rFonts w:ascii="HelveticaNeueLT Std" w:hAnsi="HelveticaNeueLT Std"/>
          <w:b/>
          <w:bCs/>
          <w:sz w:val="28"/>
          <w:szCs w:val="28"/>
        </w:rPr>
      </w:pPr>
      <w:r w:rsidRPr="007717E9">
        <w:rPr>
          <w:rFonts w:ascii="HelveticaNeueLT Std" w:hAnsi="HelveticaNeueLT Std"/>
          <w:b/>
          <w:bCs/>
          <w:sz w:val="28"/>
          <w:szCs w:val="28"/>
        </w:rPr>
        <w:t xml:space="preserve">Carbon Management Response </w:t>
      </w:r>
      <w:r w:rsidR="0062242A">
        <w:rPr>
          <w:rFonts w:ascii="HelveticaNeueLT Std" w:hAnsi="HelveticaNeueLT Std"/>
          <w:b/>
          <w:bCs/>
          <w:sz w:val="28"/>
          <w:szCs w:val="28"/>
        </w:rPr>
        <w:t>15/03/2024</w:t>
      </w:r>
    </w:p>
    <w:p w14:paraId="3C50FBD7" w14:textId="77777777" w:rsidR="00152E68" w:rsidRDefault="00152E68" w:rsidP="000212E4">
      <w:pPr>
        <w:rPr>
          <w:rFonts w:ascii="HelveticaNeueLT Std" w:hAnsi="HelveticaNeueLT Std"/>
          <w:b/>
          <w:bCs/>
          <w:sz w:val="22"/>
          <w:szCs w:val="22"/>
        </w:rPr>
      </w:pPr>
    </w:p>
    <w:p w14:paraId="057B1CFA" w14:textId="2C89C4D5" w:rsidR="00D40848" w:rsidRPr="00120348" w:rsidRDefault="00D40848" w:rsidP="000212E4">
      <w:pPr>
        <w:rPr>
          <w:rFonts w:ascii="HelveticaNeueLT Std" w:hAnsi="HelveticaNeueLT Std"/>
          <w:b/>
          <w:bCs/>
          <w:sz w:val="22"/>
          <w:szCs w:val="22"/>
        </w:rPr>
      </w:pPr>
      <w:r w:rsidRPr="00120348">
        <w:rPr>
          <w:rFonts w:ascii="HelveticaNeueLT Std" w:hAnsi="HelveticaNeueLT Std"/>
          <w:b/>
          <w:bCs/>
          <w:sz w:val="22"/>
          <w:szCs w:val="22"/>
        </w:rPr>
        <w:t>Documents submitted:</w:t>
      </w:r>
    </w:p>
    <w:p w14:paraId="0A109873" w14:textId="77777777" w:rsidR="0049622B" w:rsidRDefault="0049622B" w:rsidP="00F35258">
      <w:pPr>
        <w:pStyle w:val="ListParagraph"/>
        <w:numPr>
          <w:ilvl w:val="0"/>
          <w:numId w:val="33"/>
        </w:numPr>
        <w:rPr>
          <w:rFonts w:ascii="HelveticaNeueLT Std" w:hAnsi="HelveticaNeueLT Std"/>
        </w:rPr>
      </w:pPr>
      <w:r>
        <w:rPr>
          <w:rFonts w:ascii="HelveticaNeueLT Std" w:hAnsi="HelveticaNeueLT Std"/>
        </w:rPr>
        <w:t>Overheating Assessment prepared by NRG Consulting (dated August 2023)</w:t>
      </w:r>
    </w:p>
    <w:p w14:paraId="55D0340C" w14:textId="77777777" w:rsidR="0049622B" w:rsidRDefault="0049622B" w:rsidP="0049622B">
      <w:pPr>
        <w:pStyle w:val="ListParagraph"/>
        <w:numPr>
          <w:ilvl w:val="0"/>
          <w:numId w:val="33"/>
        </w:numPr>
        <w:rPr>
          <w:rFonts w:ascii="HelveticaNeueLT Std" w:hAnsi="HelveticaNeueLT Std"/>
        </w:rPr>
      </w:pPr>
      <w:r>
        <w:rPr>
          <w:rFonts w:ascii="HelveticaNeueLT Std" w:hAnsi="HelveticaNeueLT Std"/>
        </w:rPr>
        <w:t xml:space="preserve">Glazing Performance Data – </w:t>
      </w:r>
      <w:proofErr w:type="spellStart"/>
      <w:r>
        <w:rPr>
          <w:rFonts w:ascii="HelveticaNeueLT Std" w:hAnsi="HelveticaNeueLT Std"/>
        </w:rPr>
        <w:t>Calumen</w:t>
      </w:r>
      <w:proofErr w:type="spellEnd"/>
      <w:r>
        <w:rPr>
          <w:rFonts w:ascii="HelveticaNeueLT Std" w:hAnsi="HelveticaNeueLT Std"/>
        </w:rPr>
        <w:t>.</w:t>
      </w:r>
    </w:p>
    <w:p w14:paraId="7EBA73B5" w14:textId="77777777" w:rsidR="0049622B" w:rsidRDefault="0049622B" w:rsidP="0049622B">
      <w:pPr>
        <w:pStyle w:val="ListParagraph"/>
        <w:numPr>
          <w:ilvl w:val="0"/>
          <w:numId w:val="33"/>
        </w:numPr>
        <w:rPr>
          <w:rFonts w:ascii="HelveticaNeueLT Std" w:hAnsi="HelveticaNeueLT Std"/>
        </w:rPr>
      </w:pPr>
      <w:r>
        <w:rPr>
          <w:rFonts w:ascii="HelveticaNeueLT Std" w:hAnsi="HelveticaNeueLT Std"/>
        </w:rPr>
        <w:t>C7 Window Types Glossary</w:t>
      </w:r>
    </w:p>
    <w:p w14:paraId="34AD13D8" w14:textId="77777777" w:rsidR="0049622B" w:rsidRDefault="0049622B" w:rsidP="0049622B">
      <w:pPr>
        <w:pStyle w:val="ListParagraph"/>
        <w:numPr>
          <w:ilvl w:val="0"/>
          <w:numId w:val="33"/>
        </w:numPr>
        <w:rPr>
          <w:rFonts w:ascii="HelveticaNeueLT Std" w:hAnsi="HelveticaNeueLT Std"/>
        </w:rPr>
      </w:pPr>
      <w:r>
        <w:rPr>
          <w:rFonts w:ascii="HelveticaNeueLT Std" w:hAnsi="HelveticaNeueLT Std"/>
        </w:rPr>
        <w:t>C4 Window Type Glossary</w:t>
      </w:r>
    </w:p>
    <w:p w14:paraId="32635C42" w14:textId="77777777" w:rsidR="0049622B" w:rsidRDefault="0049622B" w:rsidP="0049622B">
      <w:pPr>
        <w:pStyle w:val="ListParagraph"/>
        <w:numPr>
          <w:ilvl w:val="0"/>
          <w:numId w:val="33"/>
        </w:numPr>
        <w:rPr>
          <w:rFonts w:ascii="HelveticaNeueLT Std" w:hAnsi="HelveticaNeueLT Std"/>
        </w:rPr>
      </w:pPr>
      <w:r>
        <w:rPr>
          <w:rFonts w:ascii="HelveticaNeueLT Std" w:hAnsi="HelveticaNeueLT Std"/>
        </w:rPr>
        <w:t>Roe Fabric Card</w:t>
      </w:r>
    </w:p>
    <w:p w14:paraId="62C1FD90" w14:textId="77777777" w:rsidR="0049622B" w:rsidRDefault="0049622B" w:rsidP="0049622B">
      <w:pPr>
        <w:pStyle w:val="ListParagraph"/>
        <w:numPr>
          <w:ilvl w:val="0"/>
          <w:numId w:val="33"/>
        </w:numPr>
        <w:rPr>
          <w:rFonts w:ascii="HelveticaNeueLT Std" w:hAnsi="HelveticaNeueLT Std"/>
        </w:rPr>
      </w:pPr>
      <w:r>
        <w:rPr>
          <w:rFonts w:ascii="HelveticaNeueLT Std" w:hAnsi="HelveticaNeueLT Std"/>
        </w:rPr>
        <w:t>Windows Specs</w:t>
      </w:r>
    </w:p>
    <w:p w14:paraId="2C89CF1E" w14:textId="252049F5" w:rsidR="004F4C3D" w:rsidRPr="0049622B" w:rsidRDefault="004F4C3D" w:rsidP="0049622B">
      <w:pPr>
        <w:pStyle w:val="ListParagraph"/>
        <w:numPr>
          <w:ilvl w:val="0"/>
          <w:numId w:val="33"/>
        </w:numPr>
        <w:rPr>
          <w:rFonts w:ascii="HelveticaNeueLT Std" w:hAnsi="HelveticaNeueLT Std"/>
        </w:rPr>
      </w:pPr>
      <w:r w:rsidRPr="0049622B">
        <w:rPr>
          <w:rFonts w:ascii="HelveticaNeueLT Std" w:hAnsi="HelveticaNeueLT Std"/>
        </w:rPr>
        <w:t>Other supporting documents</w:t>
      </w:r>
    </w:p>
    <w:p w14:paraId="40EE39A0" w14:textId="77777777" w:rsidR="00F35258" w:rsidRPr="00F35258" w:rsidRDefault="00F35258" w:rsidP="00F35258">
      <w:pPr>
        <w:rPr>
          <w:rFonts w:ascii="HelveticaNeueLT Std" w:hAnsi="HelveticaNeueLT Std"/>
        </w:rPr>
      </w:pPr>
    </w:p>
    <w:p w14:paraId="79C89E90" w14:textId="368954DD" w:rsidR="00D40848" w:rsidRDefault="00B15366" w:rsidP="000212E4">
      <w:pPr>
        <w:rPr>
          <w:rFonts w:ascii="HelveticaNeueLT Std" w:hAnsi="HelveticaNeueLT Std"/>
          <w:b/>
          <w:bCs/>
          <w:sz w:val="22"/>
          <w:szCs w:val="22"/>
        </w:rPr>
      </w:pPr>
      <w:r w:rsidRPr="002D719D">
        <w:rPr>
          <w:rFonts w:ascii="HelveticaNeueLT Std" w:hAnsi="HelveticaNeueLT Std"/>
          <w:b/>
          <w:bCs/>
          <w:sz w:val="22"/>
          <w:szCs w:val="22"/>
        </w:rPr>
        <w:t>Response</w:t>
      </w:r>
      <w:r w:rsidR="00917539" w:rsidRPr="002D719D">
        <w:rPr>
          <w:rFonts w:ascii="HelveticaNeueLT Std" w:hAnsi="HelveticaNeueLT Std"/>
          <w:b/>
          <w:bCs/>
          <w:sz w:val="22"/>
          <w:szCs w:val="22"/>
        </w:rPr>
        <w:t>:</w:t>
      </w:r>
    </w:p>
    <w:p w14:paraId="61C1EB1C" w14:textId="328821FE" w:rsidR="00FA15FF" w:rsidRDefault="00FA15FF" w:rsidP="000611CB">
      <w:pPr>
        <w:rPr>
          <w:rFonts w:ascii="HelveticaNeueLT Std" w:hAnsi="HelveticaNeueLT Std"/>
        </w:rPr>
      </w:pPr>
      <w:r>
        <w:rPr>
          <w:rFonts w:ascii="HelveticaNeueLT Std" w:hAnsi="HelveticaNeueLT Std"/>
        </w:rPr>
        <w:t>The submitted glazing performance data shows the g-value to be 0.44</w:t>
      </w:r>
      <w:r w:rsidR="005351B3">
        <w:rPr>
          <w:rFonts w:ascii="HelveticaNeueLT Std" w:hAnsi="HelveticaNeueLT Std"/>
        </w:rPr>
        <w:t xml:space="preserve"> </w:t>
      </w:r>
      <w:r>
        <w:rPr>
          <w:rFonts w:ascii="HelveticaNeueLT Std" w:hAnsi="HelveticaNeueLT Std"/>
        </w:rPr>
        <w:t>and the internal blind</w:t>
      </w:r>
      <w:r w:rsidR="005351B3">
        <w:rPr>
          <w:rFonts w:ascii="HelveticaNeueLT Std" w:hAnsi="HelveticaNeueLT Std"/>
        </w:rPr>
        <w:t xml:space="preserve"> </w:t>
      </w:r>
      <w:r w:rsidR="00972A62">
        <w:rPr>
          <w:rFonts w:ascii="HelveticaNeueLT Std" w:hAnsi="HelveticaNeueLT Std"/>
        </w:rPr>
        <w:t>with</w:t>
      </w:r>
      <w:r w:rsidR="005351B3">
        <w:rPr>
          <w:rFonts w:ascii="HelveticaNeueLT Std" w:hAnsi="HelveticaNeueLT Std"/>
        </w:rPr>
        <w:t xml:space="preserve"> shading co-efficient of 0.21. The internal blind</w:t>
      </w:r>
      <w:r>
        <w:rPr>
          <w:rFonts w:ascii="HelveticaNeueLT Std" w:hAnsi="HelveticaNeueLT Std"/>
        </w:rPr>
        <w:t xml:space="preserve"> specification (Roe fabric) includes Light transmittance in the range of 1% to 27%. It is currently not clear which Roe fabric is proposed. The condition </w:t>
      </w:r>
      <w:r>
        <w:rPr>
          <w:rFonts w:ascii="HelveticaNeueLT Std" w:hAnsi="HelveticaNeueLT Std"/>
        </w:rPr>
        <w:lastRenderedPageBreak/>
        <w:t xml:space="preserve">requires the development to incorporate internal blinds with solar transmittance of 11% and overall g-value of 0.36 including glazing. </w:t>
      </w:r>
    </w:p>
    <w:p w14:paraId="5D601F20" w14:textId="2B8CD85A" w:rsidR="0049622B" w:rsidRDefault="00EB5C34" w:rsidP="000611CB">
      <w:pPr>
        <w:rPr>
          <w:rFonts w:ascii="HelveticaNeueLT Std" w:hAnsi="HelveticaNeueLT Std"/>
        </w:rPr>
      </w:pPr>
      <w:r>
        <w:rPr>
          <w:rFonts w:ascii="HelveticaNeueLT Std" w:hAnsi="HelveticaNeueLT Std"/>
        </w:rPr>
        <w:t>The windows opening angle assumed in the overheating assessment (15</w:t>
      </w:r>
      <w:r w:rsidRPr="00EB5C34">
        <w:rPr>
          <w:rFonts w:ascii="HelveticaNeueLT Std" w:hAnsi="HelveticaNeueLT Std"/>
          <w:vertAlign w:val="superscript"/>
        </w:rPr>
        <w:t>o</w:t>
      </w:r>
      <w:r>
        <w:rPr>
          <w:rFonts w:ascii="HelveticaNeueLT Std" w:hAnsi="HelveticaNeueLT Std"/>
        </w:rPr>
        <w:t>) and reported in the windows type glossary (20</w:t>
      </w:r>
      <w:r w:rsidRPr="00EB5C34">
        <w:rPr>
          <w:rFonts w:ascii="HelveticaNeueLT Std" w:hAnsi="HelveticaNeueLT Std"/>
          <w:vertAlign w:val="superscript"/>
        </w:rPr>
        <w:t>o</w:t>
      </w:r>
      <w:r>
        <w:rPr>
          <w:rFonts w:ascii="HelveticaNeueLT Std" w:hAnsi="HelveticaNeueLT Std"/>
        </w:rPr>
        <w:t xml:space="preserve">) is inconsistent. </w:t>
      </w:r>
    </w:p>
    <w:p w14:paraId="351DCDE1" w14:textId="77777777" w:rsidR="000917AF" w:rsidRDefault="000917AF" w:rsidP="000611CB">
      <w:pPr>
        <w:rPr>
          <w:rFonts w:ascii="HelveticaNeueLT Std" w:hAnsi="HelveticaNeueLT Std"/>
        </w:rPr>
      </w:pPr>
    </w:p>
    <w:p w14:paraId="13A9AF39" w14:textId="77777777" w:rsidR="00972A62" w:rsidRDefault="000917AF" w:rsidP="005351B3">
      <w:pPr>
        <w:rPr>
          <w:rFonts w:ascii="HelveticaNeueLT Std" w:hAnsi="HelveticaNeueLT Std"/>
        </w:rPr>
      </w:pPr>
      <w:r>
        <w:rPr>
          <w:rFonts w:ascii="HelveticaNeueLT Std" w:hAnsi="HelveticaNeueLT Std"/>
        </w:rPr>
        <w:t>The submitted overheating assessment</w:t>
      </w:r>
      <w:r w:rsidR="00483C58">
        <w:rPr>
          <w:rFonts w:ascii="HelveticaNeueLT Std" w:hAnsi="HelveticaNeueLT Std"/>
        </w:rPr>
        <w:t xml:space="preserve"> has modelled 10 sample dwellings out of which two bed rooms marginally fail DSY1 2020. Please provide a passive mitigation strategy to reduce this overheating risk.</w:t>
      </w:r>
    </w:p>
    <w:p w14:paraId="648BBA48" w14:textId="77777777" w:rsidR="00972A62" w:rsidRDefault="00972A62" w:rsidP="005351B3">
      <w:pPr>
        <w:rPr>
          <w:rFonts w:ascii="HelveticaNeueLT Std" w:hAnsi="HelveticaNeueLT Std"/>
        </w:rPr>
      </w:pPr>
    </w:p>
    <w:p w14:paraId="0A7B36A7" w14:textId="32380B31" w:rsidR="000917AF" w:rsidRPr="000917AF" w:rsidRDefault="005351B3" w:rsidP="005351B3">
      <w:pPr>
        <w:rPr>
          <w:rFonts w:ascii="HelveticaNeueLT Std" w:hAnsi="HelveticaNeueLT Std"/>
        </w:rPr>
      </w:pPr>
      <w:r>
        <w:rPr>
          <w:rFonts w:ascii="HelveticaNeueLT Std" w:hAnsi="HelveticaNeueLT Std"/>
        </w:rPr>
        <w:t xml:space="preserve">The approved overheating assessment </w:t>
      </w:r>
      <w:r w:rsidRPr="005351B3">
        <w:rPr>
          <w:rFonts w:ascii="HelveticaNeueLT Std" w:hAnsi="HelveticaNeueLT Std"/>
        </w:rPr>
        <w:t>Energy, Sustainability and Overheating Statement prepared by Iceni (dated August 2021</w:t>
      </w:r>
      <w:r>
        <w:rPr>
          <w:rFonts w:ascii="HelveticaNeueLT Std" w:hAnsi="HelveticaNeueLT Std"/>
        </w:rPr>
        <w:t>) proposed s</w:t>
      </w:r>
      <w:r w:rsidRPr="005351B3">
        <w:rPr>
          <w:rFonts w:ascii="HelveticaNeueLT Std" w:hAnsi="HelveticaNeueLT Std"/>
        </w:rPr>
        <w:t xml:space="preserve">olid overhangs and window recesses </w:t>
      </w:r>
      <w:r>
        <w:rPr>
          <w:rFonts w:ascii="HelveticaNeueLT Std" w:hAnsi="HelveticaNeueLT Std"/>
        </w:rPr>
        <w:t>extending to</w:t>
      </w:r>
      <w:r w:rsidRPr="005351B3">
        <w:t xml:space="preserve"> </w:t>
      </w:r>
      <w:r w:rsidRPr="005351B3">
        <w:rPr>
          <w:rFonts w:ascii="HelveticaNeueLT Std" w:hAnsi="HelveticaNeueLT Std"/>
        </w:rPr>
        <w:t>300</w:t>
      </w:r>
      <w:r w:rsidR="00972A62">
        <w:rPr>
          <w:rFonts w:ascii="HelveticaNeueLT Std" w:hAnsi="HelveticaNeueLT Std"/>
        </w:rPr>
        <w:t>-</w:t>
      </w:r>
      <w:r w:rsidRPr="005351B3">
        <w:rPr>
          <w:rFonts w:ascii="HelveticaNeueLT Std" w:hAnsi="HelveticaNeueLT Std"/>
        </w:rPr>
        <w:t xml:space="preserve">600mm </w:t>
      </w:r>
      <w:r>
        <w:rPr>
          <w:rFonts w:ascii="HelveticaNeueLT Std" w:hAnsi="HelveticaNeueLT Std"/>
        </w:rPr>
        <w:t>that</w:t>
      </w:r>
      <w:r w:rsidRPr="005351B3">
        <w:rPr>
          <w:rFonts w:ascii="HelveticaNeueLT Std" w:hAnsi="HelveticaNeueLT Std"/>
        </w:rPr>
        <w:t xml:space="preserve"> provide</w:t>
      </w:r>
      <w:r>
        <w:rPr>
          <w:rFonts w:ascii="HelveticaNeueLT Std" w:hAnsi="HelveticaNeueLT Std"/>
        </w:rPr>
        <w:t>d</w:t>
      </w:r>
      <w:r w:rsidRPr="005351B3">
        <w:rPr>
          <w:rFonts w:ascii="HelveticaNeueLT Std" w:hAnsi="HelveticaNeueLT Std"/>
        </w:rPr>
        <w:t xml:space="preserve"> additional solar shading</w:t>
      </w:r>
      <w:r>
        <w:rPr>
          <w:rFonts w:ascii="HelveticaNeueLT Std" w:hAnsi="HelveticaNeueLT Std"/>
        </w:rPr>
        <w:t xml:space="preserve"> in the baseline strategy. </w:t>
      </w:r>
      <w:r w:rsidR="00972A62">
        <w:rPr>
          <w:rFonts w:ascii="HelveticaNeueLT Std" w:hAnsi="HelveticaNeueLT Std"/>
        </w:rPr>
        <w:t>Please provide a commentary on why this has not been modelled in the submitted overheating assessment.</w:t>
      </w:r>
      <w:r>
        <w:rPr>
          <w:rFonts w:ascii="HelveticaNeueLT Std" w:hAnsi="HelveticaNeueLT Std"/>
        </w:rPr>
        <w:t xml:space="preserve"> </w:t>
      </w:r>
    </w:p>
    <w:p w14:paraId="6EAF95AE" w14:textId="3A2282A6" w:rsidR="000917AF" w:rsidRDefault="000917AF" w:rsidP="000212E4">
      <w:pPr>
        <w:rPr>
          <w:rFonts w:ascii="HelveticaNeueLT Std" w:hAnsi="HelveticaNeueLT Std"/>
          <w:b/>
          <w:bCs/>
          <w:sz w:val="22"/>
          <w:szCs w:val="22"/>
        </w:rPr>
      </w:pPr>
    </w:p>
    <w:p w14:paraId="229D480C" w14:textId="047CFB5A" w:rsidR="007403EA" w:rsidRDefault="007403EA" w:rsidP="000212E4">
      <w:pPr>
        <w:rPr>
          <w:rFonts w:ascii="HelveticaNeueLT Std" w:hAnsi="HelveticaNeueLT Std"/>
          <w:b/>
          <w:bCs/>
        </w:rPr>
      </w:pPr>
      <w:r w:rsidRPr="007403EA">
        <w:rPr>
          <w:rFonts w:ascii="HelveticaNeueLT Std" w:hAnsi="HelveticaNeueLT Std"/>
          <w:b/>
          <w:bCs/>
        </w:rPr>
        <w:t>Action</w:t>
      </w:r>
      <w:r>
        <w:rPr>
          <w:rFonts w:ascii="HelveticaNeueLT Std" w:hAnsi="HelveticaNeueLT Std"/>
          <w:b/>
          <w:bCs/>
        </w:rPr>
        <w:t>s</w:t>
      </w:r>
      <w:r w:rsidRPr="007403EA">
        <w:rPr>
          <w:rFonts w:ascii="HelveticaNeueLT Std" w:hAnsi="HelveticaNeueLT Std"/>
          <w:b/>
          <w:bCs/>
        </w:rPr>
        <w:t>:</w:t>
      </w:r>
    </w:p>
    <w:p w14:paraId="645A7E7E" w14:textId="6DA4258C" w:rsidR="000917AF" w:rsidRDefault="000917AF" w:rsidP="005F53D2">
      <w:pPr>
        <w:pStyle w:val="ListParagraph"/>
        <w:numPr>
          <w:ilvl w:val="0"/>
          <w:numId w:val="33"/>
        </w:numPr>
        <w:rPr>
          <w:rFonts w:ascii="HelveticaNeueLT Std" w:hAnsi="HelveticaNeueLT Std"/>
        </w:rPr>
      </w:pPr>
      <w:r>
        <w:rPr>
          <w:rFonts w:ascii="HelveticaNeueLT Std" w:hAnsi="HelveticaNeueLT Std"/>
        </w:rPr>
        <w:t>Please provide a cover letter</w:t>
      </w:r>
      <w:r w:rsidR="00972A62">
        <w:rPr>
          <w:rFonts w:ascii="HelveticaNeueLT Std" w:hAnsi="HelveticaNeueLT Std"/>
        </w:rPr>
        <w:t xml:space="preserve"> and updated overheating assessment</w:t>
      </w:r>
      <w:r>
        <w:rPr>
          <w:rFonts w:ascii="HelveticaNeueLT Std" w:hAnsi="HelveticaNeueLT Std"/>
        </w:rPr>
        <w:t xml:space="preserve"> addressing the following action points:</w:t>
      </w:r>
    </w:p>
    <w:p w14:paraId="57B0E46D" w14:textId="4AACDB00" w:rsidR="00EB5C34" w:rsidRDefault="00EB5C34" w:rsidP="005F53D2">
      <w:pPr>
        <w:pStyle w:val="ListParagraph"/>
        <w:numPr>
          <w:ilvl w:val="0"/>
          <w:numId w:val="33"/>
        </w:numPr>
        <w:rPr>
          <w:rFonts w:ascii="HelveticaNeueLT Std" w:hAnsi="HelveticaNeueLT Std"/>
        </w:rPr>
      </w:pPr>
      <w:r>
        <w:rPr>
          <w:rFonts w:ascii="HelveticaNeueLT Std" w:hAnsi="HelveticaNeueLT Std"/>
        </w:rPr>
        <w:t>Internal Blinds:</w:t>
      </w:r>
    </w:p>
    <w:p w14:paraId="16419A4B" w14:textId="52A0B57C" w:rsidR="00EB5C34" w:rsidRDefault="00FA15FF" w:rsidP="00EB5C34">
      <w:pPr>
        <w:pStyle w:val="ListParagraph"/>
        <w:numPr>
          <w:ilvl w:val="1"/>
          <w:numId w:val="33"/>
        </w:numPr>
        <w:rPr>
          <w:rFonts w:ascii="HelveticaNeueLT Std" w:hAnsi="HelveticaNeueLT Std"/>
        </w:rPr>
      </w:pPr>
      <w:r>
        <w:rPr>
          <w:rFonts w:ascii="HelveticaNeueLT Std" w:hAnsi="HelveticaNeueLT Std"/>
        </w:rPr>
        <w:t xml:space="preserve">Please confirm </w:t>
      </w:r>
      <w:r w:rsidR="000917AF">
        <w:rPr>
          <w:rFonts w:ascii="HelveticaNeueLT Std" w:hAnsi="HelveticaNeueLT Std"/>
        </w:rPr>
        <w:t xml:space="preserve">which </w:t>
      </w:r>
      <w:r w:rsidR="00EB5C34">
        <w:rPr>
          <w:rFonts w:ascii="HelveticaNeueLT Std" w:hAnsi="HelveticaNeueLT Std"/>
        </w:rPr>
        <w:t xml:space="preserve">internal blind (Roe Fabric) </w:t>
      </w:r>
      <w:r w:rsidR="000917AF">
        <w:rPr>
          <w:rFonts w:ascii="HelveticaNeueLT Std" w:hAnsi="HelveticaNeueLT Std"/>
        </w:rPr>
        <w:t xml:space="preserve">is </w:t>
      </w:r>
      <w:r w:rsidR="00EB5C34">
        <w:rPr>
          <w:rFonts w:ascii="HelveticaNeueLT Std" w:hAnsi="HelveticaNeueLT Std"/>
        </w:rPr>
        <w:t>proposed for the development.</w:t>
      </w:r>
    </w:p>
    <w:p w14:paraId="50034CB5" w14:textId="12B7CD01" w:rsidR="00EB5C34" w:rsidRDefault="00EB5C34" w:rsidP="00EB5C34">
      <w:pPr>
        <w:pStyle w:val="ListParagraph"/>
        <w:numPr>
          <w:ilvl w:val="1"/>
          <w:numId w:val="33"/>
        </w:numPr>
        <w:rPr>
          <w:rFonts w:ascii="HelveticaNeueLT Std" w:hAnsi="HelveticaNeueLT Std"/>
        </w:rPr>
      </w:pPr>
      <w:r>
        <w:rPr>
          <w:rFonts w:ascii="HelveticaNeueLT Std" w:hAnsi="HelveticaNeueLT Std"/>
        </w:rPr>
        <w:t xml:space="preserve">Provide its specifications including solar transmittance, </w:t>
      </w:r>
      <w:r w:rsidR="000917AF">
        <w:rPr>
          <w:rFonts w:ascii="HelveticaNeueLT Std" w:hAnsi="HelveticaNeueLT Std"/>
        </w:rPr>
        <w:t>and overall g-value (including glazing)</w:t>
      </w:r>
      <w:r>
        <w:rPr>
          <w:rFonts w:ascii="HelveticaNeueLT Std" w:hAnsi="HelveticaNeueLT Std"/>
        </w:rPr>
        <w:t xml:space="preserve">.  </w:t>
      </w:r>
    </w:p>
    <w:p w14:paraId="62C3E3EA" w14:textId="15409A00" w:rsidR="00EB5C34" w:rsidRDefault="00EB5C34" w:rsidP="00EB5C34">
      <w:pPr>
        <w:pStyle w:val="ListParagraph"/>
        <w:numPr>
          <w:ilvl w:val="1"/>
          <w:numId w:val="33"/>
        </w:numPr>
        <w:rPr>
          <w:rFonts w:ascii="HelveticaNeueLT Std" w:hAnsi="HelveticaNeueLT Std"/>
        </w:rPr>
      </w:pPr>
      <w:r>
        <w:rPr>
          <w:rFonts w:ascii="HelveticaNeueLT Std" w:hAnsi="HelveticaNeueLT Std"/>
        </w:rPr>
        <w:t xml:space="preserve">Please confirm the fixing mechanism of internal blinds. </w:t>
      </w:r>
    </w:p>
    <w:p w14:paraId="3CB14EC9" w14:textId="77777777" w:rsidR="00EB5C34" w:rsidRDefault="00EB5C34" w:rsidP="00EB5C34">
      <w:pPr>
        <w:pStyle w:val="ListParagraph"/>
        <w:numPr>
          <w:ilvl w:val="0"/>
          <w:numId w:val="33"/>
        </w:numPr>
        <w:rPr>
          <w:rFonts w:ascii="HelveticaNeueLT Std" w:hAnsi="HelveticaNeueLT Std"/>
        </w:rPr>
      </w:pPr>
      <w:r>
        <w:rPr>
          <w:rFonts w:ascii="HelveticaNeueLT Std" w:hAnsi="HelveticaNeueLT Std"/>
        </w:rPr>
        <w:t>Windows:</w:t>
      </w:r>
    </w:p>
    <w:p w14:paraId="452ABCE9" w14:textId="150335AF" w:rsidR="00EB5C34" w:rsidRDefault="00EB5C34" w:rsidP="00EB5C34">
      <w:pPr>
        <w:pStyle w:val="ListParagraph"/>
        <w:numPr>
          <w:ilvl w:val="1"/>
          <w:numId w:val="33"/>
        </w:numPr>
        <w:rPr>
          <w:rFonts w:ascii="HelveticaNeueLT Std" w:hAnsi="HelveticaNeueLT Std"/>
        </w:rPr>
      </w:pPr>
      <w:r w:rsidRPr="00EB5C34">
        <w:rPr>
          <w:rFonts w:ascii="HelveticaNeueLT Std" w:hAnsi="HelveticaNeueLT Std"/>
        </w:rPr>
        <w:t xml:space="preserve">Please confirm the opening angle of the proposed windows </w:t>
      </w:r>
      <w:r>
        <w:rPr>
          <w:rFonts w:ascii="HelveticaNeueLT Std" w:hAnsi="HelveticaNeueLT Std"/>
        </w:rPr>
        <w:t>is 15</w:t>
      </w:r>
      <w:r w:rsidR="000917AF" w:rsidRPr="00EB5C34">
        <w:rPr>
          <w:rFonts w:ascii="HelveticaNeueLT Std" w:hAnsi="HelveticaNeueLT Std"/>
          <w:vertAlign w:val="superscript"/>
        </w:rPr>
        <w:t>o</w:t>
      </w:r>
      <w:r w:rsidR="000917AF">
        <w:rPr>
          <w:rFonts w:ascii="HelveticaNeueLT Std" w:hAnsi="HelveticaNeueLT Std"/>
        </w:rPr>
        <w:t xml:space="preserve"> </w:t>
      </w:r>
      <w:r>
        <w:rPr>
          <w:rFonts w:ascii="HelveticaNeueLT Std" w:hAnsi="HelveticaNeueLT Std"/>
        </w:rPr>
        <w:t xml:space="preserve">or </w:t>
      </w:r>
      <w:r w:rsidR="000917AF">
        <w:rPr>
          <w:rFonts w:ascii="HelveticaNeueLT Std" w:hAnsi="HelveticaNeueLT Std"/>
        </w:rPr>
        <w:t>20</w:t>
      </w:r>
      <w:r w:rsidR="000917AF" w:rsidRPr="00EB5C34">
        <w:rPr>
          <w:rFonts w:ascii="HelveticaNeueLT Std" w:hAnsi="HelveticaNeueLT Std"/>
          <w:vertAlign w:val="superscript"/>
        </w:rPr>
        <w:t>o</w:t>
      </w:r>
      <w:r w:rsidR="000917AF">
        <w:rPr>
          <w:rFonts w:ascii="HelveticaNeueLT Std" w:hAnsi="HelveticaNeueLT Std"/>
        </w:rPr>
        <w:t>.</w:t>
      </w:r>
      <w:r>
        <w:rPr>
          <w:rFonts w:ascii="HelveticaNeueLT Std" w:hAnsi="HelveticaNeueLT Std"/>
        </w:rPr>
        <w:t xml:space="preserve"> </w:t>
      </w:r>
    </w:p>
    <w:p w14:paraId="0BEAB8C6" w14:textId="1726AC51" w:rsidR="00EB5C34" w:rsidRPr="00EB5C34" w:rsidRDefault="000917AF" w:rsidP="00EB5C34">
      <w:pPr>
        <w:pStyle w:val="ListParagraph"/>
        <w:numPr>
          <w:ilvl w:val="1"/>
          <w:numId w:val="33"/>
        </w:numPr>
        <w:rPr>
          <w:rFonts w:ascii="HelveticaNeueLT Std" w:hAnsi="HelveticaNeueLT Std"/>
        </w:rPr>
      </w:pPr>
      <w:r>
        <w:rPr>
          <w:rFonts w:ascii="HelveticaNeueLT Std" w:hAnsi="HelveticaNeueLT Std"/>
        </w:rPr>
        <w:t>If the windows’ opening angle is 20</w:t>
      </w:r>
      <w:r w:rsidRPr="00EB5C34">
        <w:rPr>
          <w:rFonts w:ascii="HelveticaNeueLT Std" w:hAnsi="HelveticaNeueLT Std"/>
          <w:vertAlign w:val="superscript"/>
        </w:rPr>
        <w:t>o</w:t>
      </w:r>
      <w:r>
        <w:rPr>
          <w:rFonts w:ascii="HelveticaNeueLT Std" w:hAnsi="HelveticaNeueLT Std"/>
        </w:rPr>
        <w:t>, please submit t</w:t>
      </w:r>
      <w:r w:rsidR="00EB5C34" w:rsidRPr="00EB5C34">
        <w:rPr>
          <w:rFonts w:ascii="HelveticaNeueLT Std" w:hAnsi="HelveticaNeueLT Std"/>
        </w:rPr>
        <w:t xml:space="preserve">he </w:t>
      </w:r>
      <w:r>
        <w:rPr>
          <w:rFonts w:ascii="HelveticaNeueLT Std" w:hAnsi="HelveticaNeueLT Std"/>
        </w:rPr>
        <w:t xml:space="preserve">revised </w:t>
      </w:r>
      <w:r w:rsidR="00EB5C34" w:rsidRPr="00EB5C34">
        <w:rPr>
          <w:rFonts w:ascii="HelveticaNeueLT Std" w:hAnsi="HelveticaNeueLT Std"/>
        </w:rPr>
        <w:t xml:space="preserve">overheating assessment. </w:t>
      </w:r>
    </w:p>
    <w:p w14:paraId="3A41946C" w14:textId="402E0D6D" w:rsidR="00EB5C34" w:rsidRDefault="00EB5C34" w:rsidP="005F53D2">
      <w:pPr>
        <w:pStyle w:val="ListParagraph"/>
        <w:numPr>
          <w:ilvl w:val="0"/>
          <w:numId w:val="33"/>
        </w:numPr>
        <w:rPr>
          <w:rFonts w:ascii="HelveticaNeueLT Std" w:hAnsi="HelveticaNeueLT Std"/>
        </w:rPr>
      </w:pPr>
      <w:r>
        <w:rPr>
          <w:rFonts w:ascii="HelveticaNeueLT Std" w:hAnsi="HelveticaNeueLT Std"/>
        </w:rPr>
        <w:t xml:space="preserve">Confirm the MVHR </w:t>
      </w:r>
      <w:r w:rsidR="000917AF">
        <w:rPr>
          <w:rFonts w:ascii="HelveticaNeueLT Std" w:hAnsi="HelveticaNeueLT Std"/>
        </w:rPr>
        <w:t xml:space="preserve">flow rate in </w:t>
      </w:r>
      <w:r>
        <w:rPr>
          <w:rFonts w:ascii="HelveticaNeueLT Std" w:hAnsi="HelveticaNeueLT Std"/>
        </w:rPr>
        <w:t>ach</w:t>
      </w:r>
      <w:r w:rsidR="000917AF">
        <w:rPr>
          <w:rFonts w:ascii="HelveticaNeueLT Std" w:hAnsi="HelveticaNeueLT Std"/>
        </w:rPr>
        <w:t xml:space="preserve"> units.</w:t>
      </w:r>
      <w:r>
        <w:rPr>
          <w:rFonts w:ascii="HelveticaNeueLT Std" w:hAnsi="HelveticaNeueLT Std"/>
        </w:rPr>
        <w:t xml:space="preserve"> </w:t>
      </w:r>
    </w:p>
    <w:p w14:paraId="19E7F21D" w14:textId="635211D5" w:rsidR="000917AF" w:rsidRDefault="000917AF" w:rsidP="005F53D2">
      <w:pPr>
        <w:pStyle w:val="ListParagraph"/>
        <w:numPr>
          <w:ilvl w:val="0"/>
          <w:numId w:val="33"/>
        </w:numPr>
        <w:rPr>
          <w:rFonts w:ascii="HelveticaNeueLT Std" w:hAnsi="HelveticaNeueLT Std"/>
        </w:rPr>
      </w:pPr>
      <w:r>
        <w:rPr>
          <w:rFonts w:ascii="HelveticaNeueLT Std" w:hAnsi="HelveticaNeueLT Std"/>
        </w:rPr>
        <w:t xml:space="preserve">Please show on plans which sample dwelling have been modelled. </w:t>
      </w:r>
    </w:p>
    <w:p w14:paraId="61314FE7" w14:textId="6DAF6FDF" w:rsidR="000917AF" w:rsidRDefault="00483C58" w:rsidP="005F53D2">
      <w:pPr>
        <w:pStyle w:val="ListParagraph"/>
        <w:numPr>
          <w:ilvl w:val="0"/>
          <w:numId w:val="33"/>
        </w:numPr>
        <w:rPr>
          <w:rFonts w:ascii="HelveticaNeueLT Std" w:hAnsi="HelveticaNeueLT Std"/>
        </w:rPr>
      </w:pPr>
      <w:r>
        <w:rPr>
          <w:rFonts w:ascii="HelveticaNeueLT Std" w:hAnsi="HelveticaNeueLT Std"/>
        </w:rPr>
        <w:t xml:space="preserve">Two modelled bedrooms fail the overheating assessment DSY1 2020. Please incorporate a passive mitigation measure to mitigate this risk. </w:t>
      </w:r>
    </w:p>
    <w:p w14:paraId="51A08B7A" w14:textId="1BB67DF7" w:rsidR="005351B3" w:rsidRDefault="005351B3" w:rsidP="005F53D2">
      <w:pPr>
        <w:pStyle w:val="ListParagraph"/>
        <w:numPr>
          <w:ilvl w:val="0"/>
          <w:numId w:val="33"/>
        </w:numPr>
        <w:rPr>
          <w:rFonts w:ascii="HelveticaNeueLT Std" w:hAnsi="HelveticaNeueLT Std"/>
        </w:rPr>
      </w:pPr>
      <w:r>
        <w:rPr>
          <w:rFonts w:ascii="HelveticaNeueLT Std" w:hAnsi="HelveticaNeueLT Std"/>
        </w:rPr>
        <w:t xml:space="preserve">Please provide commentary on why overhangs and recessed window are not a part of the </w:t>
      </w:r>
      <w:r w:rsidR="00972A62">
        <w:rPr>
          <w:rFonts w:ascii="HelveticaNeueLT Std" w:hAnsi="HelveticaNeueLT Std"/>
        </w:rPr>
        <w:t xml:space="preserve">submitted </w:t>
      </w:r>
      <w:r>
        <w:rPr>
          <w:rFonts w:ascii="HelveticaNeueLT Std" w:hAnsi="HelveticaNeueLT Std"/>
        </w:rPr>
        <w:t>overheating assessment. The development should incorporate solid overhan</w:t>
      </w:r>
      <w:r w:rsidR="00596C04">
        <w:rPr>
          <w:rFonts w:ascii="HelveticaNeueLT Std" w:hAnsi="HelveticaNeueLT Std"/>
        </w:rPr>
        <w:t>g</w:t>
      </w:r>
      <w:r>
        <w:rPr>
          <w:rFonts w:ascii="HelveticaNeueLT Std" w:hAnsi="HelveticaNeueLT Std"/>
        </w:rPr>
        <w:t>s and window recesses to provide passive solar shading</w:t>
      </w:r>
      <w:r w:rsidR="00972A62">
        <w:rPr>
          <w:rFonts w:ascii="HelveticaNeueLT Std" w:hAnsi="HelveticaNeueLT Std"/>
        </w:rPr>
        <w:t xml:space="preserve"> as per the approved overheating assessment. </w:t>
      </w:r>
    </w:p>
    <w:bookmarkEnd w:id="0"/>
    <w:p w14:paraId="047F793D" w14:textId="77777777" w:rsidR="002D719D" w:rsidRPr="002D719D" w:rsidRDefault="002D719D" w:rsidP="002D719D">
      <w:pPr>
        <w:rPr>
          <w:rFonts w:ascii="HelveticaNeueLT Std" w:hAnsi="HelveticaNeueLT Std"/>
          <w:highlight w:val="lightGray"/>
        </w:rPr>
      </w:pPr>
    </w:p>
    <w:p w14:paraId="54A5BA49" w14:textId="077DFB40" w:rsidR="009A73E2" w:rsidRPr="00A97865" w:rsidRDefault="0058221E">
      <w:pPr>
        <w:rPr>
          <w:rFonts w:ascii="HelveticaNeueLT Std" w:hAnsi="HelveticaNeueLT Std"/>
          <w:b/>
          <w:bCs/>
          <w:sz w:val="22"/>
          <w:szCs w:val="22"/>
        </w:rPr>
      </w:pPr>
      <w:r w:rsidRPr="007B694F">
        <w:rPr>
          <w:rFonts w:ascii="HelveticaNeueLT Std" w:hAnsi="HelveticaNeueLT Std"/>
          <w:b/>
          <w:bCs/>
          <w:sz w:val="22"/>
          <w:szCs w:val="22"/>
        </w:rPr>
        <w:t>Conclusion</w:t>
      </w:r>
    </w:p>
    <w:p w14:paraId="7A0C5C2E" w14:textId="285D83A6" w:rsidR="00F37C92" w:rsidRDefault="00F37C92" w:rsidP="00F37C92">
      <w:pPr>
        <w:rPr>
          <w:rFonts w:ascii="HelveticaNeueLT Std" w:hAnsi="HelveticaNeueLT Std"/>
        </w:rPr>
      </w:pPr>
      <w:r>
        <w:rPr>
          <w:rFonts w:ascii="HelveticaNeueLT Std" w:hAnsi="HelveticaNeueLT Std"/>
        </w:rPr>
        <w:t xml:space="preserve">Further information is required so we therefore </w:t>
      </w:r>
      <w:r w:rsidRPr="00D40848">
        <w:rPr>
          <w:rFonts w:ascii="HelveticaNeueLT Std" w:hAnsi="HelveticaNeueLT Std"/>
          <w:b/>
          <w:bCs/>
        </w:rPr>
        <w:t>do</w:t>
      </w:r>
      <w:r>
        <w:rPr>
          <w:rFonts w:ascii="HelveticaNeueLT Std" w:hAnsi="HelveticaNeueLT Std"/>
        </w:rPr>
        <w:t xml:space="preserve"> </w:t>
      </w:r>
      <w:r w:rsidRPr="0027352B">
        <w:rPr>
          <w:rFonts w:ascii="HelveticaNeueLT Std" w:hAnsi="HelveticaNeueLT Std"/>
          <w:b/>
          <w:bCs/>
        </w:rPr>
        <w:t xml:space="preserve">not recommend </w:t>
      </w:r>
      <w:r>
        <w:rPr>
          <w:rFonts w:ascii="HelveticaNeueLT Std" w:hAnsi="HelveticaNeueLT Std"/>
        </w:rPr>
        <w:t xml:space="preserve">discharging Condition </w:t>
      </w:r>
      <w:r w:rsidR="000917AF">
        <w:rPr>
          <w:rFonts w:ascii="HelveticaNeueLT Std" w:hAnsi="HelveticaNeueLT Std"/>
        </w:rPr>
        <w:t>5.</w:t>
      </w:r>
    </w:p>
    <w:p w14:paraId="02CE394F" w14:textId="77777777" w:rsidR="00A97865" w:rsidRDefault="00A97865">
      <w:pPr>
        <w:rPr>
          <w:rFonts w:ascii="HelveticaNeueLT Std" w:hAnsi="HelveticaNeueLT Std"/>
        </w:rPr>
      </w:pPr>
    </w:p>
    <w:p w14:paraId="0F242773" w14:textId="4A741878" w:rsidR="00596C04" w:rsidRPr="0062242A" w:rsidRDefault="00596C04" w:rsidP="00596C04">
      <w:pPr>
        <w:rPr>
          <w:rFonts w:ascii="HelveticaNeueLT Std" w:hAnsi="HelveticaNeueLT Std"/>
          <w:b/>
          <w:bCs/>
          <w:sz w:val="28"/>
          <w:szCs w:val="28"/>
        </w:rPr>
      </w:pPr>
      <w:r w:rsidRPr="007717E9">
        <w:rPr>
          <w:rFonts w:ascii="HelveticaNeueLT Std" w:hAnsi="HelveticaNeueLT Std"/>
          <w:b/>
          <w:bCs/>
          <w:sz w:val="28"/>
          <w:szCs w:val="28"/>
        </w:rPr>
        <w:t xml:space="preserve">Carbon Management Response </w:t>
      </w:r>
      <w:r>
        <w:rPr>
          <w:rFonts w:ascii="HelveticaNeueLT Std" w:hAnsi="HelveticaNeueLT Std"/>
          <w:b/>
          <w:bCs/>
          <w:sz w:val="28"/>
          <w:szCs w:val="28"/>
        </w:rPr>
        <w:t>20/05/2024</w:t>
      </w:r>
    </w:p>
    <w:p w14:paraId="790A227E" w14:textId="77777777" w:rsidR="00596C04" w:rsidRDefault="00596C04" w:rsidP="00596C04">
      <w:pPr>
        <w:rPr>
          <w:rFonts w:ascii="HelveticaNeueLT Std" w:hAnsi="HelveticaNeueLT Std"/>
          <w:b/>
          <w:bCs/>
          <w:sz w:val="22"/>
          <w:szCs w:val="22"/>
        </w:rPr>
      </w:pPr>
    </w:p>
    <w:p w14:paraId="14DA3310" w14:textId="77777777" w:rsidR="00596C04" w:rsidRPr="00120348" w:rsidRDefault="00596C04" w:rsidP="00596C04">
      <w:pPr>
        <w:rPr>
          <w:rFonts w:ascii="HelveticaNeueLT Std" w:hAnsi="HelveticaNeueLT Std"/>
          <w:b/>
          <w:bCs/>
          <w:sz w:val="22"/>
          <w:szCs w:val="22"/>
        </w:rPr>
      </w:pPr>
      <w:r w:rsidRPr="00120348">
        <w:rPr>
          <w:rFonts w:ascii="HelveticaNeueLT Std" w:hAnsi="HelveticaNeueLT Std"/>
          <w:b/>
          <w:bCs/>
          <w:sz w:val="22"/>
          <w:szCs w:val="22"/>
        </w:rPr>
        <w:t>Documents submitted:</w:t>
      </w:r>
    </w:p>
    <w:p w14:paraId="11E5A6E3" w14:textId="5175E027" w:rsidR="00596C04" w:rsidRDefault="00596C04" w:rsidP="00596C04">
      <w:pPr>
        <w:pStyle w:val="ListParagraph"/>
        <w:numPr>
          <w:ilvl w:val="0"/>
          <w:numId w:val="33"/>
        </w:numPr>
        <w:rPr>
          <w:rFonts w:ascii="HelveticaNeueLT Std" w:hAnsi="HelveticaNeueLT Std"/>
        </w:rPr>
      </w:pPr>
      <w:r>
        <w:rPr>
          <w:rFonts w:ascii="HelveticaNeueLT Std" w:hAnsi="HelveticaNeueLT Std"/>
        </w:rPr>
        <w:t>Overheating Assessment prepared by NRG Consulting (dated 22 April 2024)</w:t>
      </w:r>
    </w:p>
    <w:p w14:paraId="301AB148" w14:textId="30A87674" w:rsidR="00596C04" w:rsidRDefault="00596C04" w:rsidP="00596C04">
      <w:pPr>
        <w:pStyle w:val="ListParagraph"/>
        <w:numPr>
          <w:ilvl w:val="0"/>
          <w:numId w:val="33"/>
        </w:numPr>
        <w:rPr>
          <w:rFonts w:ascii="HelveticaNeueLT Std" w:hAnsi="HelveticaNeueLT Std"/>
        </w:rPr>
      </w:pPr>
      <w:r>
        <w:rPr>
          <w:rFonts w:ascii="HelveticaNeueLT Std" w:hAnsi="HelveticaNeueLT Std"/>
        </w:rPr>
        <w:t>Delta Cover Letter PC5 prepared by Delta Architects (dated 23 April 2024)</w:t>
      </w:r>
    </w:p>
    <w:p w14:paraId="0B0FDD11" w14:textId="77777777" w:rsidR="00596C04" w:rsidRPr="0049622B" w:rsidRDefault="00596C04" w:rsidP="00596C04">
      <w:pPr>
        <w:pStyle w:val="ListParagraph"/>
        <w:numPr>
          <w:ilvl w:val="0"/>
          <w:numId w:val="33"/>
        </w:numPr>
        <w:rPr>
          <w:rFonts w:ascii="HelveticaNeueLT Std" w:hAnsi="HelveticaNeueLT Std"/>
        </w:rPr>
      </w:pPr>
      <w:r w:rsidRPr="0049622B">
        <w:rPr>
          <w:rFonts w:ascii="HelveticaNeueLT Std" w:hAnsi="HelveticaNeueLT Std"/>
        </w:rPr>
        <w:t>Other supporting documents</w:t>
      </w:r>
    </w:p>
    <w:p w14:paraId="7AA09AB5" w14:textId="77777777" w:rsidR="00596C04" w:rsidRPr="00F35258" w:rsidRDefault="00596C04" w:rsidP="00596C04">
      <w:pPr>
        <w:rPr>
          <w:rFonts w:ascii="HelveticaNeueLT Std" w:hAnsi="HelveticaNeueLT Std"/>
        </w:rPr>
      </w:pPr>
    </w:p>
    <w:p w14:paraId="7E5C012B" w14:textId="77777777" w:rsidR="00596C04" w:rsidRDefault="00596C04" w:rsidP="00596C04">
      <w:pPr>
        <w:rPr>
          <w:rFonts w:ascii="HelveticaNeueLT Std" w:hAnsi="HelveticaNeueLT Std"/>
          <w:b/>
          <w:bCs/>
          <w:sz w:val="22"/>
          <w:szCs w:val="22"/>
        </w:rPr>
      </w:pPr>
      <w:r w:rsidRPr="002D719D">
        <w:rPr>
          <w:rFonts w:ascii="HelveticaNeueLT Std" w:hAnsi="HelveticaNeueLT Std"/>
          <w:b/>
          <w:bCs/>
          <w:sz w:val="22"/>
          <w:szCs w:val="22"/>
        </w:rPr>
        <w:t>Response:</w:t>
      </w:r>
    </w:p>
    <w:p w14:paraId="110E8D4B" w14:textId="77777777" w:rsidR="00750EB5" w:rsidRDefault="00596C04" w:rsidP="00596C04">
      <w:pPr>
        <w:rPr>
          <w:rFonts w:ascii="HelveticaNeueLT Std" w:hAnsi="HelveticaNeueLT Std"/>
        </w:rPr>
      </w:pPr>
      <w:r>
        <w:rPr>
          <w:rFonts w:ascii="HelveticaNeueLT Std" w:hAnsi="HelveticaNeueLT Std"/>
        </w:rPr>
        <w:t xml:space="preserve">The </w:t>
      </w:r>
      <w:r w:rsidR="00750EB5">
        <w:rPr>
          <w:rFonts w:ascii="HelveticaNeueLT Std" w:hAnsi="HelveticaNeueLT Std"/>
        </w:rPr>
        <w:t>submitted revised Overheating Assessment shows the maximum openable angle as follows:</w:t>
      </w:r>
    </w:p>
    <w:p w14:paraId="44AD879F" w14:textId="2AF4DEC8" w:rsidR="00750EB5" w:rsidRDefault="00750EB5" w:rsidP="00750EB5">
      <w:pPr>
        <w:pStyle w:val="ListParagraph"/>
        <w:numPr>
          <w:ilvl w:val="0"/>
          <w:numId w:val="43"/>
        </w:numPr>
        <w:rPr>
          <w:rFonts w:ascii="HelveticaNeueLT Std" w:hAnsi="HelveticaNeueLT Std"/>
        </w:rPr>
      </w:pPr>
      <w:r>
        <w:rPr>
          <w:rFonts w:ascii="HelveticaNeueLT Std" w:hAnsi="HelveticaNeueLT Std"/>
        </w:rPr>
        <w:t>Side Hung – 15</w:t>
      </w:r>
    </w:p>
    <w:p w14:paraId="488A46CF" w14:textId="42BE9A24" w:rsidR="00750EB5" w:rsidRDefault="00750EB5" w:rsidP="00750EB5">
      <w:pPr>
        <w:pStyle w:val="ListParagraph"/>
        <w:numPr>
          <w:ilvl w:val="0"/>
          <w:numId w:val="43"/>
        </w:numPr>
        <w:rPr>
          <w:rFonts w:ascii="HelveticaNeueLT Std" w:hAnsi="HelveticaNeueLT Std"/>
        </w:rPr>
      </w:pPr>
      <w:r>
        <w:rPr>
          <w:rFonts w:ascii="HelveticaNeueLT Std" w:hAnsi="HelveticaNeueLT Std"/>
        </w:rPr>
        <w:t>Side Hung A4.01 bedroom 3 – 20</w:t>
      </w:r>
    </w:p>
    <w:p w14:paraId="747166E8" w14:textId="77777777" w:rsidR="00750EB5" w:rsidRDefault="00750EB5" w:rsidP="00750EB5">
      <w:pPr>
        <w:rPr>
          <w:rFonts w:ascii="HelveticaNeueLT Std" w:hAnsi="HelveticaNeueLT Std"/>
        </w:rPr>
      </w:pPr>
    </w:p>
    <w:p w14:paraId="29CEF95D" w14:textId="74104878" w:rsidR="00750EB5" w:rsidRDefault="00750EB5" w:rsidP="00750EB5">
      <w:pPr>
        <w:rPr>
          <w:rFonts w:ascii="HelveticaNeueLT Std" w:hAnsi="HelveticaNeueLT Std"/>
        </w:rPr>
      </w:pPr>
      <w:r>
        <w:rPr>
          <w:rFonts w:ascii="HelveticaNeueLT Std" w:hAnsi="HelveticaNeueLT Std"/>
        </w:rPr>
        <w:t xml:space="preserve">The proposed internal blind is Metal Venetian SC </w:t>
      </w:r>
      <w:proofErr w:type="gramStart"/>
      <w:r>
        <w:rPr>
          <w:rFonts w:ascii="HelveticaNeueLT Std" w:hAnsi="HelveticaNeueLT Std"/>
        </w:rPr>
        <w:t>0.0</w:t>
      </w:r>
      <w:proofErr w:type="gramEnd"/>
      <w:r>
        <w:rPr>
          <w:rFonts w:ascii="HelveticaNeueLT Std" w:hAnsi="HelveticaNeueLT Std"/>
        </w:rPr>
        <w:t xml:space="preserve"> and the Ventilation flow rates as are follows: </w:t>
      </w:r>
    </w:p>
    <w:p w14:paraId="53FACC3F" w14:textId="77777777" w:rsidR="00750EB5" w:rsidRDefault="00750EB5" w:rsidP="00750EB5">
      <w:pPr>
        <w:pStyle w:val="ListParagraph"/>
        <w:numPr>
          <w:ilvl w:val="0"/>
          <w:numId w:val="44"/>
        </w:numPr>
        <w:rPr>
          <w:rFonts w:ascii="HelveticaNeueLT Std" w:hAnsi="HelveticaNeueLT Std"/>
        </w:rPr>
      </w:pPr>
      <w:r>
        <w:rPr>
          <w:rFonts w:ascii="HelveticaNeueLT Std" w:hAnsi="HelveticaNeueLT Std"/>
        </w:rPr>
        <w:t>Kitchen – 13 l/s</w:t>
      </w:r>
    </w:p>
    <w:p w14:paraId="67E3C0F6" w14:textId="77777777" w:rsidR="00750EB5" w:rsidRDefault="00750EB5" w:rsidP="00750EB5">
      <w:pPr>
        <w:pStyle w:val="ListParagraph"/>
        <w:numPr>
          <w:ilvl w:val="0"/>
          <w:numId w:val="44"/>
        </w:numPr>
        <w:rPr>
          <w:rFonts w:ascii="HelveticaNeueLT Std" w:hAnsi="HelveticaNeueLT Std"/>
        </w:rPr>
      </w:pPr>
      <w:r>
        <w:rPr>
          <w:rFonts w:ascii="HelveticaNeueLT Std" w:hAnsi="HelveticaNeueLT Std"/>
        </w:rPr>
        <w:t>Bathroom – 8 l/s</w:t>
      </w:r>
    </w:p>
    <w:p w14:paraId="22F1A966" w14:textId="77777777" w:rsidR="00750EB5" w:rsidRDefault="00750EB5" w:rsidP="00750EB5">
      <w:pPr>
        <w:pStyle w:val="ListParagraph"/>
        <w:numPr>
          <w:ilvl w:val="0"/>
          <w:numId w:val="44"/>
        </w:numPr>
        <w:rPr>
          <w:rFonts w:ascii="HelveticaNeueLT Std" w:hAnsi="HelveticaNeueLT Std"/>
        </w:rPr>
      </w:pPr>
      <w:r>
        <w:rPr>
          <w:rFonts w:ascii="HelveticaNeueLT Std" w:hAnsi="HelveticaNeueLT Std"/>
        </w:rPr>
        <w:t>Bedroom 1.5 ACH</w:t>
      </w:r>
    </w:p>
    <w:p w14:paraId="45A85DD3" w14:textId="77777777" w:rsidR="00750EB5" w:rsidRDefault="00750EB5" w:rsidP="00750EB5">
      <w:pPr>
        <w:pStyle w:val="ListParagraph"/>
        <w:numPr>
          <w:ilvl w:val="0"/>
          <w:numId w:val="44"/>
        </w:numPr>
        <w:rPr>
          <w:rFonts w:ascii="HelveticaNeueLT Std" w:hAnsi="HelveticaNeueLT Std"/>
        </w:rPr>
      </w:pPr>
      <w:r>
        <w:rPr>
          <w:rFonts w:ascii="HelveticaNeueLT Std" w:hAnsi="HelveticaNeueLT Std"/>
        </w:rPr>
        <w:t>Living room 8 l/s</w:t>
      </w:r>
    </w:p>
    <w:p w14:paraId="672DB4E0" w14:textId="77777777" w:rsidR="00750EB5" w:rsidRDefault="00750EB5" w:rsidP="00750EB5">
      <w:pPr>
        <w:rPr>
          <w:rFonts w:ascii="HelveticaNeueLT Std" w:hAnsi="HelveticaNeueLT Std"/>
        </w:rPr>
      </w:pPr>
    </w:p>
    <w:p w14:paraId="0060F271" w14:textId="77777777" w:rsidR="00750EB5" w:rsidRDefault="00750EB5" w:rsidP="00750EB5">
      <w:pPr>
        <w:rPr>
          <w:rFonts w:ascii="HelveticaNeueLT Std" w:hAnsi="HelveticaNeueLT Std"/>
        </w:rPr>
      </w:pPr>
      <w:r>
        <w:rPr>
          <w:rFonts w:ascii="HelveticaNeueLT Std" w:hAnsi="HelveticaNeueLT Std"/>
        </w:rPr>
        <w:t xml:space="preserve">Based on the blind and windows combination, the overall g-value for the proposed scheme is below 0.36. </w:t>
      </w:r>
    </w:p>
    <w:p w14:paraId="453AC56D" w14:textId="77777777" w:rsidR="00750EB5" w:rsidRDefault="00750EB5" w:rsidP="00750EB5">
      <w:pPr>
        <w:rPr>
          <w:rFonts w:ascii="HelveticaNeueLT Std" w:hAnsi="HelveticaNeueLT Std"/>
        </w:rPr>
      </w:pPr>
    </w:p>
    <w:p w14:paraId="3691BFAD" w14:textId="50D27869" w:rsidR="00596C04" w:rsidRDefault="00750EB5" w:rsidP="00750EB5">
      <w:pPr>
        <w:rPr>
          <w:rFonts w:ascii="HelveticaNeueLT Std" w:hAnsi="HelveticaNeueLT Std"/>
        </w:rPr>
      </w:pPr>
      <w:r>
        <w:rPr>
          <w:rFonts w:ascii="HelveticaNeueLT Std" w:hAnsi="HelveticaNeueLT Std"/>
        </w:rPr>
        <w:lastRenderedPageBreak/>
        <w:t xml:space="preserve">The revised overheating assessment has modelled 10 sample dwellings, and all rooms pass the DSY1 2020s. </w:t>
      </w:r>
    </w:p>
    <w:p w14:paraId="0FC11D5A" w14:textId="77777777" w:rsidR="00596C04" w:rsidRDefault="00596C04" w:rsidP="00596C04">
      <w:pPr>
        <w:rPr>
          <w:rFonts w:ascii="HelveticaNeueLT Std" w:hAnsi="HelveticaNeueLT Std"/>
        </w:rPr>
      </w:pPr>
    </w:p>
    <w:p w14:paraId="7E8FD0D8" w14:textId="2D32429C" w:rsidR="00596C04" w:rsidRPr="000917AF" w:rsidRDefault="00750EB5" w:rsidP="00596C04">
      <w:pPr>
        <w:rPr>
          <w:rFonts w:ascii="HelveticaNeueLT Std" w:hAnsi="HelveticaNeueLT Std"/>
        </w:rPr>
      </w:pPr>
      <w:r>
        <w:rPr>
          <w:rFonts w:ascii="HelveticaNeueLT Std" w:hAnsi="HelveticaNeueLT Std"/>
        </w:rPr>
        <w:t xml:space="preserve">It is still unclear why </w:t>
      </w:r>
      <w:r w:rsidR="00596C04">
        <w:rPr>
          <w:rFonts w:ascii="HelveticaNeueLT Std" w:hAnsi="HelveticaNeueLT Std"/>
        </w:rPr>
        <w:t>s</w:t>
      </w:r>
      <w:r w:rsidR="00596C04" w:rsidRPr="005351B3">
        <w:rPr>
          <w:rFonts w:ascii="HelveticaNeueLT Std" w:hAnsi="HelveticaNeueLT Std"/>
        </w:rPr>
        <w:t>olid overhangs and window recesses</w:t>
      </w:r>
      <w:r w:rsidRPr="00750EB5">
        <w:rPr>
          <w:rFonts w:ascii="HelveticaNeueLT Std" w:hAnsi="HelveticaNeueLT Std"/>
        </w:rPr>
        <w:t xml:space="preserve"> </w:t>
      </w:r>
      <w:r w:rsidR="003A357A">
        <w:rPr>
          <w:rFonts w:ascii="HelveticaNeueLT Std" w:hAnsi="HelveticaNeueLT Std"/>
        </w:rPr>
        <w:t xml:space="preserve">proposed </w:t>
      </w:r>
      <w:r>
        <w:rPr>
          <w:rFonts w:ascii="HelveticaNeueLT Std" w:hAnsi="HelveticaNeueLT Std"/>
        </w:rPr>
        <w:t xml:space="preserve">in the approved overheating assessment </w:t>
      </w:r>
      <w:r w:rsidRPr="005351B3">
        <w:rPr>
          <w:rFonts w:ascii="HelveticaNeueLT Std" w:hAnsi="HelveticaNeueLT Std"/>
        </w:rPr>
        <w:t>Energy, Sustainability and Overheating Statement</w:t>
      </w:r>
      <w:r>
        <w:rPr>
          <w:rFonts w:ascii="HelveticaNeueLT Std" w:hAnsi="HelveticaNeueLT Std"/>
        </w:rPr>
        <w:t>, is not a part of the submitted overheating strategy.</w:t>
      </w:r>
      <w:r w:rsidRPr="005351B3">
        <w:rPr>
          <w:rFonts w:ascii="HelveticaNeueLT Std" w:hAnsi="HelveticaNeueLT Std"/>
        </w:rPr>
        <w:t xml:space="preserve"> </w:t>
      </w:r>
      <w:r w:rsidR="00596C04">
        <w:rPr>
          <w:rFonts w:ascii="HelveticaNeueLT Std" w:hAnsi="HelveticaNeueLT Std"/>
        </w:rPr>
        <w:t>Please provide a commentary</w:t>
      </w:r>
      <w:r>
        <w:rPr>
          <w:rFonts w:ascii="HelveticaNeueLT Std" w:hAnsi="HelveticaNeueLT Std"/>
        </w:rPr>
        <w:t>.</w:t>
      </w:r>
    </w:p>
    <w:p w14:paraId="6E4BF5C9" w14:textId="77777777" w:rsidR="00596C04" w:rsidRDefault="00596C04" w:rsidP="00596C04">
      <w:pPr>
        <w:rPr>
          <w:rFonts w:ascii="HelveticaNeueLT Std" w:hAnsi="HelveticaNeueLT Std"/>
          <w:b/>
          <w:bCs/>
          <w:sz w:val="22"/>
          <w:szCs w:val="22"/>
        </w:rPr>
      </w:pPr>
    </w:p>
    <w:p w14:paraId="73212204" w14:textId="77777777" w:rsidR="00596C04" w:rsidRDefault="00596C04" w:rsidP="00596C04">
      <w:pPr>
        <w:rPr>
          <w:rFonts w:ascii="HelveticaNeueLT Std" w:hAnsi="HelveticaNeueLT Std"/>
          <w:b/>
          <w:bCs/>
        </w:rPr>
      </w:pPr>
      <w:r w:rsidRPr="007403EA">
        <w:rPr>
          <w:rFonts w:ascii="HelveticaNeueLT Std" w:hAnsi="HelveticaNeueLT Std"/>
          <w:b/>
          <w:bCs/>
        </w:rPr>
        <w:t>Action</w:t>
      </w:r>
      <w:r>
        <w:rPr>
          <w:rFonts w:ascii="HelveticaNeueLT Std" w:hAnsi="HelveticaNeueLT Std"/>
          <w:b/>
          <w:bCs/>
        </w:rPr>
        <w:t>s</w:t>
      </w:r>
      <w:r w:rsidRPr="007403EA">
        <w:rPr>
          <w:rFonts w:ascii="HelveticaNeueLT Std" w:hAnsi="HelveticaNeueLT Std"/>
          <w:b/>
          <w:bCs/>
        </w:rPr>
        <w:t>:</w:t>
      </w:r>
    </w:p>
    <w:p w14:paraId="2304121E" w14:textId="77777777" w:rsidR="00596C04" w:rsidRDefault="00596C04" w:rsidP="00596C04">
      <w:pPr>
        <w:pStyle w:val="ListParagraph"/>
        <w:numPr>
          <w:ilvl w:val="0"/>
          <w:numId w:val="33"/>
        </w:numPr>
        <w:rPr>
          <w:rFonts w:ascii="HelveticaNeueLT Std" w:hAnsi="HelveticaNeueLT Std"/>
        </w:rPr>
      </w:pPr>
      <w:r>
        <w:rPr>
          <w:rFonts w:ascii="HelveticaNeueLT Std" w:hAnsi="HelveticaNeueLT Std"/>
        </w:rPr>
        <w:t xml:space="preserve">Please show on plans which sample dwelling have been modelled. </w:t>
      </w:r>
    </w:p>
    <w:p w14:paraId="70E3D50F" w14:textId="77777777" w:rsidR="00750EB5" w:rsidRDefault="00596C04" w:rsidP="00596C04">
      <w:pPr>
        <w:pStyle w:val="ListParagraph"/>
        <w:numPr>
          <w:ilvl w:val="0"/>
          <w:numId w:val="33"/>
        </w:numPr>
        <w:rPr>
          <w:rFonts w:ascii="HelveticaNeueLT Std" w:hAnsi="HelveticaNeueLT Std"/>
        </w:rPr>
      </w:pPr>
      <w:r>
        <w:rPr>
          <w:rFonts w:ascii="HelveticaNeueLT Std" w:hAnsi="HelveticaNeueLT Std"/>
        </w:rPr>
        <w:t xml:space="preserve">Please provide commentary on why overhangs and recessed window are not a part of the submitted overheating assessment. </w:t>
      </w:r>
    </w:p>
    <w:p w14:paraId="6CB82FBB" w14:textId="36D625FE" w:rsidR="00596C04" w:rsidRDefault="00750EB5" w:rsidP="00596C04">
      <w:pPr>
        <w:pStyle w:val="ListParagraph"/>
        <w:numPr>
          <w:ilvl w:val="0"/>
          <w:numId w:val="33"/>
        </w:numPr>
        <w:rPr>
          <w:rFonts w:ascii="HelveticaNeueLT Std" w:hAnsi="HelveticaNeueLT Std"/>
        </w:rPr>
      </w:pPr>
      <w:r>
        <w:rPr>
          <w:rFonts w:ascii="HelveticaNeueLT Std" w:hAnsi="HelveticaNeueLT Std"/>
        </w:rPr>
        <w:t xml:space="preserve">Please confirm if the </w:t>
      </w:r>
      <w:r w:rsidR="003A357A">
        <w:rPr>
          <w:rFonts w:ascii="HelveticaNeueLT Std" w:hAnsi="HelveticaNeueLT Std"/>
        </w:rPr>
        <w:t>development will</w:t>
      </w:r>
      <w:r>
        <w:rPr>
          <w:rFonts w:ascii="HelveticaNeueLT Std" w:hAnsi="HelveticaNeueLT Std"/>
        </w:rPr>
        <w:t xml:space="preserve"> have windows recesses and overhangs extended to 300/600mm as per the approved drawings</w:t>
      </w:r>
      <w:r w:rsidR="001A08FB">
        <w:rPr>
          <w:rFonts w:ascii="HelveticaNeueLT Std" w:hAnsi="HelveticaNeueLT Std"/>
        </w:rPr>
        <w:t xml:space="preserve"> prepared by Satish Jassal Architects</w:t>
      </w:r>
      <w:r w:rsidR="003A357A">
        <w:rPr>
          <w:rFonts w:ascii="HelveticaNeueLT Std" w:hAnsi="HelveticaNeueLT Std"/>
        </w:rPr>
        <w:t xml:space="preserve"> </w:t>
      </w:r>
      <w:r w:rsidR="00596C04">
        <w:rPr>
          <w:rFonts w:ascii="HelveticaNeueLT Std" w:hAnsi="HelveticaNeueLT Std"/>
        </w:rPr>
        <w:t xml:space="preserve">as per the approved overheating assessment. </w:t>
      </w:r>
    </w:p>
    <w:p w14:paraId="710C1A08" w14:textId="77777777" w:rsidR="00596C04" w:rsidRPr="002D719D" w:rsidRDefault="00596C04" w:rsidP="00596C04">
      <w:pPr>
        <w:rPr>
          <w:rFonts w:ascii="HelveticaNeueLT Std" w:hAnsi="HelveticaNeueLT Std"/>
          <w:highlight w:val="lightGray"/>
        </w:rPr>
      </w:pPr>
    </w:p>
    <w:p w14:paraId="784FA3E8" w14:textId="77777777" w:rsidR="00596C04" w:rsidRPr="00A97865" w:rsidRDefault="00596C04" w:rsidP="00596C04">
      <w:pPr>
        <w:rPr>
          <w:rFonts w:ascii="HelveticaNeueLT Std" w:hAnsi="HelveticaNeueLT Std"/>
          <w:b/>
          <w:bCs/>
          <w:sz w:val="22"/>
          <w:szCs w:val="22"/>
        </w:rPr>
      </w:pPr>
      <w:r w:rsidRPr="007B694F">
        <w:rPr>
          <w:rFonts w:ascii="HelveticaNeueLT Std" w:hAnsi="HelveticaNeueLT Std"/>
          <w:b/>
          <w:bCs/>
          <w:sz w:val="22"/>
          <w:szCs w:val="22"/>
        </w:rPr>
        <w:t>Conclusion</w:t>
      </w:r>
    </w:p>
    <w:p w14:paraId="224FF6FD" w14:textId="77777777" w:rsidR="00596C04" w:rsidRDefault="00596C04" w:rsidP="00596C04">
      <w:pPr>
        <w:rPr>
          <w:rFonts w:ascii="HelveticaNeueLT Std" w:hAnsi="HelveticaNeueLT Std"/>
        </w:rPr>
      </w:pPr>
      <w:r>
        <w:rPr>
          <w:rFonts w:ascii="HelveticaNeueLT Std" w:hAnsi="HelveticaNeueLT Std"/>
        </w:rPr>
        <w:t xml:space="preserve">Further information is required so we therefore </w:t>
      </w:r>
      <w:r w:rsidRPr="00D40848">
        <w:rPr>
          <w:rFonts w:ascii="HelveticaNeueLT Std" w:hAnsi="HelveticaNeueLT Std"/>
          <w:b/>
          <w:bCs/>
        </w:rPr>
        <w:t>do</w:t>
      </w:r>
      <w:r>
        <w:rPr>
          <w:rFonts w:ascii="HelveticaNeueLT Std" w:hAnsi="HelveticaNeueLT Std"/>
        </w:rPr>
        <w:t xml:space="preserve"> </w:t>
      </w:r>
      <w:r w:rsidRPr="0027352B">
        <w:rPr>
          <w:rFonts w:ascii="HelveticaNeueLT Std" w:hAnsi="HelveticaNeueLT Std"/>
          <w:b/>
          <w:bCs/>
        </w:rPr>
        <w:t xml:space="preserve">not recommend </w:t>
      </w:r>
      <w:r>
        <w:rPr>
          <w:rFonts w:ascii="HelveticaNeueLT Std" w:hAnsi="HelveticaNeueLT Std"/>
        </w:rPr>
        <w:t>discharging Condition 5.</w:t>
      </w:r>
    </w:p>
    <w:p w14:paraId="67208344" w14:textId="46775E21" w:rsidR="00844D78" w:rsidRDefault="00844D78" w:rsidP="0062242A">
      <w:pPr>
        <w:spacing w:after="160" w:line="259" w:lineRule="auto"/>
        <w:rPr>
          <w:rFonts w:ascii="HelveticaNeueLT Std" w:hAnsi="HelveticaNeueLT Std"/>
          <w:b/>
          <w:bCs/>
          <w:sz w:val="28"/>
          <w:szCs w:val="28"/>
        </w:rPr>
      </w:pPr>
    </w:p>
    <w:p w14:paraId="3666F1D7" w14:textId="43835383" w:rsidR="00FD0880" w:rsidRPr="0062242A" w:rsidRDefault="00FD0880" w:rsidP="00FD0880">
      <w:pPr>
        <w:rPr>
          <w:rFonts w:ascii="HelveticaNeueLT Std" w:hAnsi="HelveticaNeueLT Std"/>
          <w:b/>
          <w:bCs/>
          <w:sz w:val="28"/>
          <w:szCs w:val="28"/>
        </w:rPr>
      </w:pPr>
      <w:r w:rsidRPr="007717E9">
        <w:rPr>
          <w:rFonts w:ascii="HelveticaNeueLT Std" w:hAnsi="HelveticaNeueLT Std"/>
          <w:b/>
          <w:bCs/>
          <w:sz w:val="28"/>
          <w:szCs w:val="28"/>
        </w:rPr>
        <w:t xml:space="preserve">Carbon Management Response </w:t>
      </w:r>
      <w:r>
        <w:rPr>
          <w:rFonts w:ascii="HelveticaNeueLT Std" w:hAnsi="HelveticaNeueLT Std"/>
          <w:b/>
          <w:bCs/>
          <w:sz w:val="28"/>
          <w:szCs w:val="28"/>
        </w:rPr>
        <w:t>10/06/2024</w:t>
      </w:r>
    </w:p>
    <w:p w14:paraId="26589BE0" w14:textId="77777777" w:rsidR="00FD0880" w:rsidRDefault="00FD0880" w:rsidP="00FD0880">
      <w:pPr>
        <w:rPr>
          <w:rFonts w:ascii="HelveticaNeueLT Std" w:hAnsi="HelveticaNeueLT Std"/>
          <w:b/>
          <w:bCs/>
          <w:sz w:val="22"/>
          <w:szCs w:val="22"/>
        </w:rPr>
      </w:pPr>
    </w:p>
    <w:p w14:paraId="3060A0E4" w14:textId="77777777" w:rsidR="00FD0880" w:rsidRPr="00120348" w:rsidRDefault="00FD0880" w:rsidP="00FD0880">
      <w:pPr>
        <w:rPr>
          <w:rFonts w:ascii="HelveticaNeueLT Std" w:hAnsi="HelveticaNeueLT Std"/>
          <w:b/>
          <w:bCs/>
          <w:sz w:val="22"/>
          <w:szCs w:val="22"/>
        </w:rPr>
      </w:pPr>
      <w:r w:rsidRPr="00120348">
        <w:rPr>
          <w:rFonts w:ascii="HelveticaNeueLT Std" w:hAnsi="HelveticaNeueLT Std"/>
          <w:b/>
          <w:bCs/>
          <w:sz w:val="22"/>
          <w:szCs w:val="22"/>
        </w:rPr>
        <w:t>Documents submitted:</w:t>
      </w:r>
    </w:p>
    <w:p w14:paraId="1325FBF9" w14:textId="77777777" w:rsidR="00674AA6" w:rsidRDefault="0049137A" w:rsidP="00FD0880">
      <w:pPr>
        <w:pStyle w:val="ListParagraph"/>
        <w:numPr>
          <w:ilvl w:val="0"/>
          <w:numId w:val="33"/>
        </w:numPr>
        <w:rPr>
          <w:rFonts w:ascii="HelveticaNeueLT Std" w:hAnsi="HelveticaNeueLT Std"/>
        </w:rPr>
      </w:pPr>
      <w:r>
        <w:rPr>
          <w:rFonts w:ascii="HelveticaNeueLT Std" w:hAnsi="HelveticaNeueLT Std"/>
        </w:rPr>
        <w:t xml:space="preserve">Response to </w:t>
      </w:r>
      <w:r w:rsidR="00FD0880">
        <w:rPr>
          <w:rFonts w:ascii="HelveticaNeueLT Std" w:hAnsi="HelveticaNeueLT Std"/>
        </w:rPr>
        <w:t xml:space="preserve">Overheating </w:t>
      </w:r>
      <w:r w:rsidR="00674AA6">
        <w:rPr>
          <w:rFonts w:ascii="HelveticaNeueLT Std" w:hAnsi="HelveticaNeueLT Std"/>
        </w:rPr>
        <w:t>Compliance and Removal of Brise Soleil prepared by Formation Design &amp; Build Ltd. (dated 25 May 2024)</w:t>
      </w:r>
    </w:p>
    <w:p w14:paraId="663F674D" w14:textId="422CB1FE" w:rsidR="001710B6" w:rsidRDefault="001710B6" w:rsidP="00FD0880">
      <w:pPr>
        <w:pStyle w:val="ListParagraph"/>
        <w:numPr>
          <w:ilvl w:val="0"/>
          <w:numId w:val="33"/>
        </w:numPr>
        <w:rPr>
          <w:rFonts w:ascii="HelveticaNeueLT Std" w:hAnsi="HelveticaNeueLT Std"/>
        </w:rPr>
      </w:pPr>
      <w:r w:rsidRPr="001710B6">
        <w:rPr>
          <w:rFonts w:ascii="HelveticaNeueLT Std" w:hAnsi="HelveticaNeueLT Std"/>
        </w:rPr>
        <w:t xml:space="preserve">Capricorn Blinds OM - 52532 </w:t>
      </w:r>
      <w:r>
        <w:rPr>
          <w:rFonts w:ascii="HelveticaNeueLT Std" w:hAnsi="HelveticaNeueLT Std"/>
        </w:rPr>
        <w:t>(dated 15 April 2024)</w:t>
      </w:r>
    </w:p>
    <w:p w14:paraId="0E1EF225" w14:textId="77777777" w:rsidR="00FD0880" w:rsidRPr="0049622B" w:rsidRDefault="00FD0880" w:rsidP="00FD0880">
      <w:pPr>
        <w:pStyle w:val="ListParagraph"/>
        <w:numPr>
          <w:ilvl w:val="0"/>
          <w:numId w:val="33"/>
        </w:numPr>
        <w:rPr>
          <w:rFonts w:ascii="HelveticaNeueLT Std" w:hAnsi="HelveticaNeueLT Std"/>
        </w:rPr>
      </w:pPr>
      <w:r w:rsidRPr="0049622B">
        <w:rPr>
          <w:rFonts w:ascii="HelveticaNeueLT Std" w:hAnsi="HelveticaNeueLT Std"/>
        </w:rPr>
        <w:t>Other supporting documents</w:t>
      </w:r>
    </w:p>
    <w:p w14:paraId="543C1BE1" w14:textId="77777777" w:rsidR="00FD0880" w:rsidRPr="00F35258" w:rsidRDefault="00FD0880" w:rsidP="00FD0880">
      <w:pPr>
        <w:rPr>
          <w:rFonts w:ascii="HelveticaNeueLT Std" w:hAnsi="HelveticaNeueLT Std"/>
        </w:rPr>
      </w:pPr>
    </w:p>
    <w:p w14:paraId="2106678C" w14:textId="77777777" w:rsidR="00FD0880" w:rsidRDefault="00FD0880" w:rsidP="00FD0880">
      <w:pPr>
        <w:rPr>
          <w:rFonts w:ascii="HelveticaNeueLT Std" w:hAnsi="HelveticaNeueLT Std"/>
          <w:b/>
          <w:bCs/>
          <w:sz w:val="22"/>
          <w:szCs w:val="22"/>
        </w:rPr>
      </w:pPr>
      <w:r w:rsidRPr="002D719D">
        <w:rPr>
          <w:rFonts w:ascii="HelveticaNeueLT Std" w:hAnsi="HelveticaNeueLT Std"/>
          <w:b/>
          <w:bCs/>
          <w:sz w:val="22"/>
          <w:szCs w:val="22"/>
        </w:rPr>
        <w:t>Response:</w:t>
      </w:r>
    </w:p>
    <w:p w14:paraId="173C5282" w14:textId="77777777" w:rsidR="00361232" w:rsidRDefault="00CC2476" w:rsidP="00FD0880">
      <w:pPr>
        <w:rPr>
          <w:rFonts w:ascii="HelveticaNeueLT Std" w:hAnsi="HelveticaNeueLT Std"/>
        </w:rPr>
      </w:pPr>
      <w:r>
        <w:rPr>
          <w:rFonts w:ascii="HelveticaNeueLT Std" w:hAnsi="HelveticaNeueLT Std"/>
        </w:rPr>
        <w:t xml:space="preserve">The </w:t>
      </w:r>
      <w:r w:rsidR="00A56DF4">
        <w:rPr>
          <w:rFonts w:ascii="HelveticaNeueLT Std" w:hAnsi="HelveticaNeueLT Std"/>
        </w:rPr>
        <w:t xml:space="preserve">submitted documents show the sample dwelling that have been modelled and the applicant have confirmed the internal blinds are fixed not to impede with opening of the windows. </w:t>
      </w:r>
    </w:p>
    <w:p w14:paraId="320B9DA2" w14:textId="77777777" w:rsidR="00361232" w:rsidRDefault="00361232" w:rsidP="00FD0880">
      <w:pPr>
        <w:rPr>
          <w:rFonts w:ascii="HelveticaNeueLT Std" w:hAnsi="HelveticaNeueLT Std"/>
        </w:rPr>
      </w:pPr>
    </w:p>
    <w:p w14:paraId="5E073C56" w14:textId="332437EE" w:rsidR="00CC2476" w:rsidRDefault="00361232" w:rsidP="00FD0880">
      <w:pPr>
        <w:rPr>
          <w:rFonts w:ascii="HelveticaNeueLT Std" w:hAnsi="HelveticaNeueLT Std"/>
        </w:rPr>
      </w:pPr>
      <w:r>
        <w:rPr>
          <w:rFonts w:ascii="HelveticaNeueLT Std" w:hAnsi="HelveticaNeueLT Std"/>
        </w:rPr>
        <w:t xml:space="preserve">The applicant </w:t>
      </w:r>
      <w:r w:rsidR="00F31BE8">
        <w:rPr>
          <w:rFonts w:ascii="HelveticaNeueLT Std" w:hAnsi="HelveticaNeueLT Std"/>
        </w:rPr>
        <w:t xml:space="preserve">has provided justification to the removal of Brise Soleil </w:t>
      </w:r>
      <w:r w:rsidR="004C4879">
        <w:rPr>
          <w:rFonts w:ascii="HelveticaNeueLT Std" w:hAnsi="HelveticaNeueLT Std"/>
        </w:rPr>
        <w:t xml:space="preserve">in their revised design approved under the NMA ref. </w:t>
      </w:r>
      <w:r w:rsidR="004C4879" w:rsidRPr="004C4879">
        <w:rPr>
          <w:rFonts w:ascii="HelveticaNeueLT Std" w:hAnsi="HelveticaNeueLT Std"/>
        </w:rPr>
        <w:t>HGY/2023/2559</w:t>
      </w:r>
      <w:r w:rsidR="00A4567B">
        <w:rPr>
          <w:rFonts w:ascii="HelveticaNeueLT Std" w:hAnsi="HelveticaNeueLT Std"/>
        </w:rPr>
        <w:t xml:space="preserve"> stating the revisions having no implications in the building’s thermal performance. Furthermore, the revised design </w:t>
      </w:r>
      <w:r w:rsidR="00F72EAB">
        <w:rPr>
          <w:rFonts w:ascii="HelveticaNeueLT Std" w:hAnsi="HelveticaNeueLT Std"/>
        </w:rPr>
        <w:t>includes</w:t>
      </w:r>
      <w:r w:rsidR="00A4567B">
        <w:rPr>
          <w:rFonts w:ascii="HelveticaNeueLT Std" w:hAnsi="HelveticaNeueLT Std"/>
        </w:rPr>
        <w:t xml:space="preserve"> </w:t>
      </w:r>
      <w:r w:rsidR="006357D9">
        <w:rPr>
          <w:rFonts w:ascii="HelveticaNeueLT Std" w:hAnsi="HelveticaNeueLT Std"/>
        </w:rPr>
        <w:t xml:space="preserve">220mm </w:t>
      </w:r>
      <w:r w:rsidR="00575BE2">
        <w:rPr>
          <w:rFonts w:ascii="HelveticaNeueLT Std" w:hAnsi="HelveticaNeueLT Std"/>
        </w:rPr>
        <w:t xml:space="preserve">deep </w:t>
      </w:r>
      <w:r w:rsidR="00A4567B">
        <w:rPr>
          <w:rFonts w:ascii="HelveticaNeueLT Std" w:hAnsi="HelveticaNeueLT Std"/>
        </w:rPr>
        <w:t xml:space="preserve">recessed windows which </w:t>
      </w:r>
      <w:r w:rsidR="00575BE2">
        <w:rPr>
          <w:rFonts w:ascii="HelveticaNeueLT Std" w:hAnsi="HelveticaNeueLT Std"/>
        </w:rPr>
        <w:t>achieve</w:t>
      </w:r>
      <w:r w:rsidR="00175854">
        <w:rPr>
          <w:rFonts w:ascii="HelveticaNeueLT Std" w:hAnsi="HelveticaNeueLT Std"/>
        </w:rPr>
        <w:t xml:space="preserve">s the passing DSY1 2020s as per the revised overheating assessment dated </w:t>
      </w:r>
      <w:r w:rsidR="00366FFB">
        <w:rPr>
          <w:rFonts w:ascii="HelveticaNeueLT Std" w:hAnsi="HelveticaNeueLT Std"/>
        </w:rPr>
        <w:t>April 2024.</w:t>
      </w:r>
    </w:p>
    <w:p w14:paraId="5B9F1722" w14:textId="77777777" w:rsidR="00E41D71" w:rsidRDefault="00E41D71" w:rsidP="00FD0880">
      <w:pPr>
        <w:rPr>
          <w:rFonts w:ascii="HelveticaNeueLT Std" w:hAnsi="HelveticaNeueLT Std"/>
        </w:rPr>
      </w:pPr>
    </w:p>
    <w:p w14:paraId="32A1F996" w14:textId="41A5EFCF" w:rsidR="003F761B" w:rsidRDefault="003F761B" w:rsidP="003F761B">
      <w:pPr>
        <w:rPr>
          <w:rFonts w:ascii="HelveticaNeueLT Std" w:hAnsi="HelveticaNeueLT Std"/>
        </w:rPr>
      </w:pPr>
      <w:r>
        <w:rPr>
          <w:rFonts w:ascii="HelveticaNeueLT Std" w:hAnsi="HelveticaNeueLT Std"/>
        </w:rPr>
        <w:t xml:space="preserve">The applicant has </w:t>
      </w:r>
      <w:r w:rsidR="0019170B">
        <w:rPr>
          <w:rFonts w:ascii="HelveticaNeueLT Std" w:hAnsi="HelveticaNeueLT Std"/>
        </w:rPr>
        <w:t xml:space="preserve">also </w:t>
      </w:r>
      <w:r>
        <w:rPr>
          <w:rFonts w:ascii="HelveticaNeueLT Std" w:hAnsi="HelveticaNeueLT Std"/>
        </w:rPr>
        <w:t>provided response to the additional questions that were raised via email dated 24 May 2024 including:</w:t>
      </w:r>
    </w:p>
    <w:p w14:paraId="0AF0AB97" w14:textId="77777777" w:rsidR="003F761B" w:rsidRPr="00E8073D" w:rsidRDefault="003F761B" w:rsidP="003F761B">
      <w:pPr>
        <w:pStyle w:val="xmsolistparagraph"/>
        <w:numPr>
          <w:ilvl w:val="0"/>
          <w:numId w:val="47"/>
        </w:numPr>
        <w:rPr>
          <w:rFonts w:ascii="HelveticaNeueLT Std" w:eastAsia="Times New Roman" w:hAnsi="HelveticaNeueLT Std" w:cs="Times New Roman"/>
          <w:sz w:val="20"/>
          <w:szCs w:val="20"/>
        </w:rPr>
      </w:pPr>
      <w:r w:rsidRPr="00E8073D">
        <w:rPr>
          <w:rFonts w:ascii="HelveticaNeueLT Std" w:eastAsia="Times New Roman" w:hAnsi="HelveticaNeueLT Std" w:cs="Times New Roman"/>
          <w:sz w:val="20"/>
          <w:szCs w:val="20"/>
        </w:rPr>
        <w:t>Which internal blind (Roe Fabric model) is being proposed for the development?</w:t>
      </w:r>
    </w:p>
    <w:p w14:paraId="4DF366E5" w14:textId="77777777" w:rsidR="003F761B" w:rsidRPr="00E8073D" w:rsidRDefault="003F761B" w:rsidP="003F761B">
      <w:pPr>
        <w:pStyle w:val="xmsolistparagraph"/>
        <w:numPr>
          <w:ilvl w:val="0"/>
          <w:numId w:val="47"/>
        </w:numPr>
        <w:rPr>
          <w:rFonts w:ascii="HelveticaNeueLT Std" w:eastAsia="Times New Roman" w:hAnsi="HelveticaNeueLT Std" w:cs="Times New Roman"/>
          <w:sz w:val="20"/>
          <w:szCs w:val="20"/>
        </w:rPr>
      </w:pPr>
      <w:r w:rsidRPr="00E8073D">
        <w:rPr>
          <w:rFonts w:ascii="HelveticaNeueLT Std" w:eastAsia="Times New Roman" w:hAnsi="HelveticaNeueLT Std" w:cs="Times New Roman"/>
          <w:sz w:val="20"/>
          <w:szCs w:val="20"/>
        </w:rPr>
        <w:t>What shading co-efficient is being delivered and modelled?</w:t>
      </w:r>
    </w:p>
    <w:p w14:paraId="0DBF2B06" w14:textId="77777777" w:rsidR="003F761B" w:rsidRPr="00E8073D" w:rsidRDefault="003F761B" w:rsidP="003F761B">
      <w:pPr>
        <w:pStyle w:val="xmsolistparagraph"/>
        <w:numPr>
          <w:ilvl w:val="0"/>
          <w:numId w:val="47"/>
        </w:numPr>
        <w:rPr>
          <w:rFonts w:ascii="HelveticaNeueLT Std" w:eastAsia="Times New Roman" w:hAnsi="HelveticaNeueLT Std" w:cs="Times New Roman"/>
          <w:sz w:val="20"/>
          <w:szCs w:val="20"/>
        </w:rPr>
      </w:pPr>
      <w:r w:rsidRPr="00E8073D">
        <w:rPr>
          <w:rFonts w:ascii="HelveticaNeueLT Std" w:eastAsia="Times New Roman" w:hAnsi="HelveticaNeueLT Std" w:cs="Times New Roman"/>
          <w:sz w:val="20"/>
          <w:szCs w:val="20"/>
        </w:rPr>
        <w:t>What is the fixing mechanism of the blinds, is there any interference with the opening of the windows?</w:t>
      </w:r>
    </w:p>
    <w:p w14:paraId="79E231C2" w14:textId="77777777" w:rsidR="003F761B" w:rsidRPr="00E8073D" w:rsidRDefault="003F761B" w:rsidP="003F761B">
      <w:pPr>
        <w:pStyle w:val="xmsolistparagraph"/>
        <w:numPr>
          <w:ilvl w:val="0"/>
          <w:numId w:val="47"/>
        </w:numPr>
        <w:rPr>
          <w:rFonts w:ascii="HelveticaNeueLT Std" w:eastAsia="Times New Roman" w:hAnsi="HelveticaNeueLT Std" w:cs="Times New Roman"/>
          <w:sz w:val="20"/>
          <w:szCs w:val="20"/>
        </w:rPr>
      </w:pPr>
      <w:r w:rsidRPr="00E8073D">
        <w:rPr>
          <w:rFonts w:ascii="HelveticaNeueLT Std" w:eastAsia="Times New Roman" w:hAnsi="HelveticaNeueLT Std" w:cs="Times New Roman"/>
          <w:sz w:val="20"/>
          <w:szCs w:val="20"/>
        </w:rPr>
        <w:t xml:space="preserve">Please provide the calculation of the overall g-value. </w:t>
      </w:r>
    </w:p>
    <w:p w14:paraId="12CF37F2" w14:textId="77777777" w:rsidR="003F761B" w:rsidRDefault="003F761B" w:rsidP="00FD0880">
      <w:pPr>
        <w:rPr>
          <w:rFonts w:ascii="HelveticaNeueLT Std" w:hAnsi="HelveticaNeueLT Std"/>
        </w:rPr>
      </w:pPr>
    </w:p>
    <w:p w14:paraId="2788C10D" w14:textId="0CE88948" w:rsidR="00E41D71" w:rsidRDefault="00E41D71" w:rsidP="00FD0880">
      <w:pPr>
        <w:rPr>
          <w:rFonts w:ascii="HelveticaNeueLT Std" w:hAnsi="HelveticaNeueLT Std"/>
        </w:rPr>
      </w:pPr>
      <w:r>
        <w:rPr>
          <w:rFonts w:ascii="HelveticaNeueLT Std" w:hAnsi="HelveticaNeueLT Std"/>
        </w:rPr>
        <w:t xml:space="preserve">The applicant confirms </w:t>
      </w:r>
      <w:r w:rsidR="0073602E">
        <w:rPr>
          <w:rFonts w:ascii="HelveticaNeueLT Std" w:hAnsi="HelveticaNeueLT Std"/>
        </w:rPr>
        <w:t xml:space="preserve">Metal Venetian with SC 0.0 is proposed for the development and </w:t>
      </w:r>
      <w:r w:rsidR="0055712D">
        <w:rPr>
          <w:rFonts w:ascii="HelveticaNeueLT Std" w:hAnsi="HelveticaNeueLT Std"/>
        </w:rPr>
        <w:t>metal blinds have a transmittance value of 0</w:t>
      </w:r>
      <w:r>
        <w:rPr>
          <w:rFonts w:ascii="HelveticaNeueLT Std" w:hAnsi="HelveticaNeueLT Std"/>
        </w:rPr>
        <w:t xml:space="preserve"> </w:t>
      </w:r>
      <w:r w:rsidR="0055712D">
        <w:rPr>
          <w:rFonts w:ascii="HelveticaNeueLT Std" w:hAnsi="HelveticaNeueLT Std"/>
        </w:rPr>
        <w:t>which complies with the 11%</w:t>
      </w:r>
      <w:r w:rsidR="00296CBD">
        <w:rPr>
          <w:rFonts w:ascii="HelveticaNeueLT Std" w:hAnsi="HelveticaNeueLT Std"/>
        </w:rPr>
        <w:t xml:space="preserve"> transmittance requirement of the condition and achieve the overall g-value of 0.36. However, </w:t>
      </w:r>
      <w:r w:rsidR="00CF5CF1">
        <w:rPr>
          <w:rFonts w:ascii="HelveticaNeueLT Std" w:hAnsi="HelveticaNeueLT Std"/>
        </w:rPr>
        <w:t xml:space="preserve">the submitted documents do not provide detailed specification and </w:t>
      </w:r>
      <w:r w:rsidR="00296CBD">
        <w:rPr>
          <w:rFonts w:ascii="HelveticaNeueLT Std" w:hAnsi="HelveticaNeueLT Std"/>
        </w:rPr>
        <w:t>it is currently not clear how this overall g-value of 0.</w:t>
      </w:r>
      <w:r w:rsidR="001B0022">
        <w:rPr>
          <w:rFonts w:ascii="HelveticaNeueLT Std" w:hAnsi="HelveticaNeueLT Std"/>
        </w:rPr>
        <w:t xml:space="preserve">36 is achieved. </w:t>
      </w:r>
    </w:p>
    <w:p w14:paraId="0643A5FA" w14:textId="77777777" w:rsidR="00E928DC" w:rsidRDefault="00E928DC" w:rsidP="00FD0880">
      <w:pPr>
        <w:rPr>
          <w:rFonts w:ascii="HelveticaNeueLT Std" w:hAnsi="HelveticaNeueLT Std"/>
        </w:rPr>
      </w:pPr>
    </w:p>
    <w:p w14:paraId="65C8A0CA" w14:textId="3F8238A9" w:rsidR="00E928DC" w:rsidRPr="005A067A" w:rsidRDefault="005A067A" w:rsidP="00FD0880">
      <w:pPr>
        <w:rPr>
          <w:rFonts w:ascii="HelveticaNeueLT Std" w:hAnsi="HelveticaNeueLT Std"/>
          <w:u w:val="single"/>
        </w:rPr>
      </w:pPr>
      <w:r w:rsidRPr="005A067A">
        <w:rPr>
          <w:rFonts w:ascii="HelveticaNeueLT Std" w:hAnsi="HelveticaNeueLT Std"/>
          <w:u w:val="single"/>
        </w:rPr>
        <w:t>Actions:</w:t>
      </w:r>
    </w:p>
    <w:p w14:paraId="455B14B9" w14:textId="77777777" w:rsidR="000527F9" w:rsidRDefault="005A067A" w:rsidP="000527F9">
      <w:pPr>
        <w:pStyle w:val="xmsolistparagraph"/>
        <w:numPr>
          <w:ilvl w:val="0"/>
          <w:numId w:val="33"/>
        </w:numPr>
        <w:rPr>
          <w:rFonts w:ascii="HelveticaNeueLT Std" w:eastAsia="Times New Roman" w:hAnsi="HelveticaNeueLT Std" w:cs="Times New Roman"/>
          <w:sz w:val="20"/>
          <w:szCs w:val="20"/>
        </w:rPr>
      </w:pPr>
      <w:r>
        <w:rPr>
          <w:rFonts w:ascii="HelveticaNeueLT Std" w:eastAsia="Times New Roman" w:hAnsi="HelveticaNeueLT Std" w:cs="Times New Roman"/>
          <w:sz w:val="20"/>
          <w:szCs w:val="20"/>
        </w:rPr>
        <w:t>Please provide the specification sheet for the proposed metal ve</w:t>
      </w:r>
      <w:r w:rsidR="001F23FC">
        <w:rPr>
          <w:rFonts w:ascii="HelveticaNeueLT Std" w:eastAsia="Times New Roman" w:hAnsi="HelveticaNeueLT Std" w:cs="Times New Roman"/>
          <w:sz w:val="20"/>
          <w:szCs w:val="20"/>
        </w:rPr>
        <w:t xml:space="preserve">netian blinds including but not limited to shading co-efficient, and transmittance. </w:t>
      </w:r>
    </w:p>
    <w:p w14:paraId="085E4219" w14:textId="7337CCBE" w:rsidR="005A067A" w:rsidRPr="000527F9" w:rsidRDefault="000527F9" w:rsidP="000527F9">
      <w:pPr>
        <w:pStyle w:val="xmsolistparagraph"/>
        <w:numPr>
          <w:ilvl w:val="0"/>
          <w:numId w:val="33"/>
        </w:numPr>
        <w:rPr>
          <w:rFonts w:ascii="HelveticaNeueLT Std" w:eastAsia="Times New Roman" w:hAnsi="HelveticaNeueLT Std" w:cs="Times New Roman"/>
          <w:sz w:val="20"/>
          <w:szCs w:val="20"/>
        </w:rPr>
      </w:pPr>
      <w:r>
        <w:rPr>
          <w:rFonts w:ascii="HelveticaNeueLT Std" w:eastAsia="Times New Roman" w:hAnsi="HelveticaNeueLT Std" w:cs="Times New Roman"/>
          <w:sz w:val="20"/>
          <w:szCs w:val="20"/>
        </w:rPr>
        <w:t xml:space="preserve">It is not clear how the overall g-value of 0.36 was achieved. </w:t>
      </w:r>
      <w:r w:rsidR="005A067A" w:rsidRPr="000527F9">
        <w:rPr>
          <w:rFonts w:ascii="HelveticaNeueLT Std" w:eastAsia="Times New Roman" w:hAnsi="HelveticaNeueLT Std" w:cs="Times New Roman"/>
          <w:sz w:val="20"/>
          <w:szCs w:val="20"/>
        </w:rPr>
        <w:t>Please provide the calculation</w:t>
      </w:r>
      <w:r>
        <w:rPr>
          <w:rFonts w:ascii="HelveticaNeueLT Std" w:eastAsia="Times New Roman" w:hAnsi="HelveticaNeueLT Std" w:cs="Times New Roman"/>
          <w:sz w:val="20"/>
          <w:szCs w:val="20"/>
        </w:rPr>
        <w:t>.</w:t>
      </w:r>
    </w:p>
    <w:p w14:paraId="6E82F731" w14:textId="223F6326" w:rsidR="00FD0880" w:rsidRPr="00FD4E9C" w:rsidRDefault="00FD0880" w:rsidP="00FD0880">
      <w:pPr>
        <w:rPr>
          <w:rFonts w:ascii="HelveticaNeueLT Std" w:hAnsi="HelveticaNeueLT Std"/>
          <w:b/>
          <w:bCs/>
        </w:rPr>
      </w:pPr>
    </w:p>
    <w:p w14:paraId="3151F256" w14:textId="77777777" w:rsidR="00FD0880" w:rsidRPr="005A067A" w:rsidRDefault="00FD0880" w:rsidP="00FD0880">
      <w:pPr>
        <w:rPr>
          <w:rFonts w:ascii="HelveticaNeueLT Std" w:hAnsi="HelveticaNeueLT Std"/>
          <w:b/>
          <w:bCs/>
          <w:sz w:val="22"/>
          <w:szCs w:val="22"/>
        </w:rPr>
      </w:pPr>
      <w:r w:rsidRPr="005A067A">
        <w:rPr>
          <w:rFonts w:ascii="HelveticaNeueLT Std" w:hAnsi="HelveticaNeueLT Std"/>
          <w:b/>
          <w:bCs/>
          <w:sz w:val="22"/>
          <w:szCs w:val="22"/>
        </w:rPr>
        <w:t>Conclusion</w:t>
      </w:r>
    </w:p>
    <w:p w14:paraId="2FCA977F" w14:textId="77777777" w:rsidR="00FD0880" w:rsidRPr="005A067A" w:rsidRDefault="00FD0880" w:rsidP="00FD0880">
      <w:pPr>
        <w:rPr>
          <w:rFonts w:ascii="HelveticaNeueLT Std" w:hAnsi="HelveticaNeueLT Std"/>
        </w:rPr>
      </w:pPr>
      <w:r w:rsidRPr="005A067A">
        <w:rPr>
          <w:rFonts w:ascii="HelveticaNeueLT Std" w:hAnsi="HelveticaNeueLT Std"/>
        </w:rPr>
        <w:t xml:space="preserve">Further information is required so we therefore </w:t>
      </w:r>
      <w:r w:rsidRPr="005A067A">
        <w:rPr>
          <w:rFonts w:ascii="HelveticaNeueLT Std" w:hAnsi="HelveticaNeueLT Std"/>
          <w:b/>
          <w:bCs/>
        </w:rPr>
        <w:t>do</w:t>
      </w:r>
      <w:r w:rsidRPr="005A067A">
        <w:rPr>
          <w:rFonts w:ascii="HelveticaNeueLT Std" w:hAnsi="HelveticaNeueLT Std"/>
        </w:rPr>
        <w:t xml:space="preserve"> </w:t>
      </w:r>
      <w:r w:rsidRPr="005A067A">
        <w:rPr>
          <w:rFonts w:ascii="HelveticaNeueLT Std" w:hAnsi="HelveticaNeueLT Std"/>
          <w:b/>
          <w:bCs/>
        </w:rPr>
        <w:t xml:space="preserve">not recommend </w:t>
      </w:r>
      <w:r w:rsidRPr="005A067A">
        <w:rPr>
          <w:rFonts w:ascii="HelveticaNeueLT Std" w:hAnsi="HelveticaNeueLT Std"/>
        </w:rPr>
        <w:t>discharging Condition 5.</w:t>
      </w:r>
    </w:p>
    <w:p w14:paraId="140D07DC" w14:textId="77777777" w:rsidR="005872F3" w:rsidRDefault="005872F3" w:rsidP="0062242A">
      <w:pPr>
        <w:spacing w:after="160" w:line="259" w:lineRule="auto"/>
        <w:rPr>
          <w:rFonts w:ascii="HelveticaNeueLT Std" w:hAnsi="HelveticaNeueLT Std"/>
          <w:b/>
          <w:bCs/>
          <w:sz w:val="28"/>
          <w:szCs w:val="28"/>
        </w:rPr>
      </w:pPr>
    </w:p>
    <w:p w14:paraId="5A92EA87" w14:textId="1B80A38F" w:rsidR="009E62D6" w:rsidRPr="0062242A" w:rsidRDefault="009E62D6" w:rsidP="009E62D6">
      <w:pPr>
        <w:rPr>
          <w:rFonts w:ascii="HelveticaNeueLT Std" w:hAnsi="HelveticaNeueLT Std"/>
          <w:b/>
          <w:bCs/>
          <w:sz w:val="28"/>
          <w:szCs w:val="28"/>
        </w:rPr>
      </w:pPr>
      <w:r w:rsidRPr="007717E9">
        <w:rPr>
          <w:rFonts w:ascii="HelveticaNeueLT Std" w:hAnsi="HelveticaNeueLT Std"/>
          <w:b/>
          <w:bCs/>
          <w:sz w:val="28"/>
          <w:szCs w:val="28"/>
        </w:rPr>
        <w:lastRenderedPageBreak/>
        <w:t xml:space="preserve">Carbon Management Response </w:t>
      </w:r>
      <w:r>
        <w:rPr>
          <w:rFonts w:ascii="HelveticaNeueLT Std" w:hAnsi="HelveticaNeueLT Std"/>
          <w:b/>
          <w:bCs/>
          <w:sz w:val="28"/>
          <w:szCs w:val="28"/>
        </w:rPr>
        <w:t>1</w:t>
      </w:r>
      <w:r>
        <w:rPr>
          <w:rFonts w:ascii="HelveticaNeueLT Std" w:hAnsi="HelveticaNeueLT Std"/>
          <w:b/>
          <w:bCs/>
          <w:sz w:val="28"/>
          <w:szCs w:val="28"/>
        </w:rPr>
        <w:t>9</w:t>
      </w:r>
      <w:r>
        <w:rPr>
          <w:rFonts w:ascii="HelveticaNeueLT Std" w:hAnsi="HelveticaNeueLT Std"/>
          <w:b/>
          <w:bCs/>
          <w:sz w:val="28"/>
          <w:szCs w:val="28"/>
        </w:rPr>
        <w:t>/06/2024</w:t>
      </w:r>
    </w:p>
    <w:p w14:paraId="513C31DB" w14:textId="77777777" w:rsidR="009E62D6" w:rsidRDefault="009E62D6" w:rsidP="009E62D6">
      <w:pPr>
        <w:rPr>
          <w:rFonts w:ascii="HelveticaNeueLT Std" w:hAnsi="HelveticaNeueLT Std"/>
          <w:b/>
          <w:bCs/>
          <w:sz w:val="22"/>
          <w:szCs w:val="22"/>
        </w:rPr>
      </w:pPr>
    </w:p>
    <w:p w14:paraId="0D517F38" w14:textId="77777777" w:rsidR="009E62D6" w:rsidRPr="00120348" w:rsidRDefault="009E62D6" w:rsidP="009E62D6">
      <w:pPr>
        <w:rPr>
          <w:rFonts w:ascii="HelveticaNeueLT Std" w:hAnsi="HelveticaNeueLT Std"/>
          <w:b/>
          <w:bCs/>
          <w:sz w:val="22"/>
          <w:szCs w:val="22"/>
        </w:rPr>
      </w:pPr>
      <w:r w:rsidRPr="00120348">
        <w:rPr>
          <w:rFonts w:ascii="HelveticaNeueLT Std" w:hAnsi="HelveticaNeueLT Std"/>
          <w:b/>
          <w:bCs/>
          <w:sz w:val="22"/>
          <w:szCs w:val="22"/>
        </w:rPr>
        <w:t>Documents submitted:</w:t>
      </w:r>
    </w:p>
    <w:p w14:paraId="662B4AB0" w14:textId="10104389" w:rsidR="008D1D39" w:rsidRDefault="008D1D39" w:rsidP="009E62D6">
      <w:pPr>
        <w:pStyle w:val="ListParagraph"/>
        <w:numPr>
          <w:ilvl w:val="0"/>
          <w:numId w:val="33"/>
        </w:numPr>
        <w:rPr>
          <w:rFonts w:ascii="HelveticaNeueLT Std" w:hAnsi="HelveticaNeueLT Std"/>
        </w:rPr>
      </w:pPr>
      <w:r>
        <w:rPr>
          <w:rFonts w:ascii="HelveticaNeueLT Std" w:hAnsi="HelveticaNeueLT Std"/>
        </w:rPr>
        <w:t xml:space="preserve">Cover letter by Capricorn dated 12 </w:t>
      </w:r>
      <w:r w:rsidR="001402A7">
        <w:rPr>
          <w:rFonts w:ascii="HelveticaNeueLT Std" w:hAnsi="HelveticaNeueLT Std"/>
        </w:rPr>
        <w:t>May 2024</w:t>
      </w:r>
    </w:p>
    <w:p w14:paraId="75D10702" w14:textId="1FD915F0" w:rsidR="009E62D6" w:rsidRDefault="00E65CF8" w:rsidP="009E62D6">
      <w:pPr>
        <w:pStyle w:val="ListParagraph"/>
        <w:numPr>
          <w:ilvl w:val="0"/>
          <w:numId w:val="33"/>
        </w:numPr>
        <w:rPr>
          <w:rFonts w:ascii="HelveticaNeueLT Std" w:hAnsi="HelveticaNeueLT Std"/>
        </w:rPr>
      </w:pPr>
      <w:r>
        <w:rPr>
          <w:rFonts w:ascii="HelveticaNeueLT Std" w:hAnsi="HelveticaNeueLT Std"/>
        </w:rPr>
        <w:t>Email response by formation dated 12 June 2024</w:t>
      </w:r>
    </w:p>
    <w:p w14:paraId="6F06C80B" w14:textId="77777777" w:rsidR="009E62D6" w:rsidRPr="0049622B" w:rsidRDefault="009E62D6" w:rsidP="009E62D6">
      <w:pPr>
        <w:pStyle w:val="ListParagraph"/>
        <w:numPr>
          <w:ilvl w:val="0"/>
          <w:numId w:val="33"/>
        </w:numPr>
        <w:rPr>
          <w:rFonts w:ascii="HelveticaNeueLT Std" w:hAnsi="HelveticaNeueLT Std"/>
        </w:rPr>
      </w:pPr>
      <w:r w:rsidRPr="0049622B">
        <w:rPr>
          <w:rFonts w:ascii="HelveticaNeueLT Std" w:hAnsi="HelveticaNeueLT Std"/>
        </w:rPr>
        <w:t>Other supporting documents</w:t>
      </w:r>
    </w:p>
    <w:p w14:paraId="7235329F" w14:textId="77777777" w:rsidR="009E62D6" w:rsidRPr="00F35258" w:rsidRDefault="009E62D6" w:rsidP="009E62D6">
      <w:pPr>
        <w:rPr>
          <w:rFonts w:ascii="HelveticaNeueLT Std" w:hAnsi="HelveticaNeueLT Std"/>
        </w:rPr>
      </w:pPr>
    </w:p>
    <w:p w14:paraId="7DE3FBDD" w14:textId="77777777" w:rsidR="009E62D6" w:rsidRDefault="009E62D6" w:rsidP="009E62D6">
      <w:pPr>
        <w:rPr>
          <w:rFonts w:ascii="HelveticaNeueLT Std" w:hAnsi="HelveticaNeueLT Std"/>
          <w:b/>
          <w:bCs/>
          <w:sz w:val="22"/>
          <w:szCs w:val="22"/>
        </w:rPr>
      </w:pPr>
      <w:r w:rsidRPr="002D719D">
        <w:rPr>
          <w:rFonts w:ascii="HelveticaNeueLT Std" w:hAnsi="HelveticaNeueLT Std"/>
          <w:b/>
          <w:bCs/>
          <w:sz w:val="22"/>
          <w:szCs w:val="22"/>
        </w:rPr>
        <w:t>Response:</w:t>
      </w:r>
    </w:p>
    <w:p w14:paraId="7FF9ADA5" w14:textId="6E0F4A70" w:rsidR="009E62D6" w:rsidRDefault="00E65CF8" w:rsidP="009E62D6">
      <w:pPr>
        <w:rPr>
          <w:rFonts w:ascii="HelveticaNeueLT Std" w:hAnsi="HelveticaNeueLT Std"/>
        </w:rPr>
      </w:pPr>
      <w:r>
        <w:rPr>
          <w:rFonts w:ascii="HelveticaNeueLT Std" w:hAnsi="HelveticaNeueLT Std"/>
        </w:rPr>
        <w:t xml:space="preserve">The </w:t>
      </w:r>
      <w:r w:rsidR="001402A7">
        <w:rPr>
          <w:rFonts w:ascii="HelveticaNeueLT Std" w:hAnsi="HelveticaNeueLT Std"/>
        </w:rPr>
        <w:t>manufacturer (Capricorn) confirms the shading-coefficient of the metal blinds to be above 0.0</w:t>
      </w:r>
      <w:r w:rsidR="00662AE4">
        <w:rPr>
          <w:rFonts w:ascii="HelveticaNeueLT Std" w:hAnsi="HelveticaNeueLT Std"/>
        </w:rPr>
        <w:t xml:space="preserve">. No specification sheet is provided as the manufacturer does not carry out test on the metal </w:t>
      </w:r>
      <w:r w:rsidR="001E78D6">
        <w:rPr>
          <w:rFonts w:ascii="HelveticaNeueLT Std" w:hAnsi="HelveticaNeueLT Std"/>
        </w:rPr>
        <w:t xml:space="preserve">slats. </w:t>
      </w:r>
    </w:p>
    <w:p w14:paraId="4ADAD892" w14:textId="77777777" w:rsidR="001E78D6" w:rsidRDefault="001E78D6" w:rsidP="009E62D6">
      <w:pPr>
        <w:rPr>
          <w:rFonts w:ascii="HelveticaNeueLT Std" w:hAnsi="HelveticaNeueLT Std"/>
        </w:rPr>
      </w:pPr>
    </w:p>
    <w:p w14:paraId="4217DECB" w14:textId="36C4F5C1" w:rsidR="00F43350" w:rsidRDefault="00F43350" w:rsidP="009E62D6">
      <w:pPr>
        <w:rPr>
          <w:rFonts w:ascii="HelveticaNeueLT Std" w:hAnsi="HelveticaNeueLT Std"/>
        </w:rPr>
      </w:pPr>
      <w:r>
        <w:rPr>
          <w:rFonts w:ascii="HelveticaNeueLT Std" w:hAnsi="HelveticaNeueLT Std"/>
        </w:rPr>
        <w:t xml:space="preserve">The applicant </w:t>
      </w:r>
      <w:r w:rsidR="00F75062">
        <w:rPr>
          <w:rFonts w:ascii="HelveticaNeueLT Std" w:hAnsi="HelveticaNeueLT Std"/>
        </w:rPr>
        <w:t>has</w:t>
      </w:r>
      <w:r>
        <w:rPr>
          <w:rFonts w:ascii="HelveticaNeueLT Std" w:hAnsi="HelveticaNeueLT Std"/>
        </w:rPr>
        <w:t xml:space="preserve"> provided the calculation for </w:t>
      </w:r>
      <w:r w:rsidR="00EC1D3C">
        <w:rPr>
          <w:rFonts w:ascii="HelveticaNeueLT Std" w:hAnsi="HelveticaNeueLT Std"/>
        </w:rPr>
        <w:t>the overall g-value which is as follows:</w:t>
      </w:r>
    </w:p>
    <w:p w14:paraId="0899B75B" w14:textId="77777777" w:rsidR="00EC1D3C" w:rsidRPr="00EC1D3C" w:rsidRDefault="00EC1D3C" w:rsidP="00EC1D3C">
      <w:pPr>
        <w:rPr>
          <w:rFonts w:ascii="HelveticaNeueLT Std" w:hAnsi="HelveticaNeueLT Std"/>
        </w:rPr>
      </w:pPr>
    </w:p>
    <w:p w14:paraId="0C1BDFC6" w14:textId="77777777" w:rsidR="00EC1D3C" w:rsidRPr="00EC1D3C" w:rsidRDefault="00EC1D3C" w:rsidP="00EC1D3C">
      <w:pPr>
        <w:ind w:firstLine="720"/>
        <w:rPr>
          <w:rFonts w:ascii="HelveticaNeueLT Std" w:hAnsi="HelveticaNeueLT Std"/>
        </w:rPr>
      </w:pPr>
      <w:proofErr w:type="spellStart"/>
      <w:r w:rsidRPr="00EC1D3C">
        <w:rPr>
          <w:rFonts w:ascii="HelveticaNeueLT Std" w:hAnsi="HelveticaNeueLT Std"/>
        </w:rPr>
        <w:t>Gtotal</w:t>
      </w:r>
      <w:proofErr w:type="spellEnd"/>
      <w:r w:rsidRPr="00EC1D3C">
        <w:rPr>
          <w:rFonts w:ascii="HelveticaNeueLT Std" w:hAnsi="HelveticaNeueLT Std"/>
        </w:rPr>
        <w:t xml:space="preserve"> = </w:t>
      </w:r>
      <w:proofErr w:type="spellStart"/>
      <w:r w:rsidRPr="00EC1D3C">
        <w:rPr>
          <w:rFonts w:ascii="HelveticaNeueLT Std" w:hAnsi="HelveticaNeueLT Std"/>
        </w:rPr>
        <w:t>GglassxSC</w:t>
      </w:r>
      <w:proofErr w:type="spellEnd"/>
      <w:r w:rsidRPr="00EC1D3C">
        <w:rPr>
          <w:rFonts w:ascii="HelveticaNeueLT Std" w:hAnsi="HelveticaNeueLT Std"/>
        </w:rPr>
        <w:t xml:space="preserve"> </w:t>
      </w:r>
    </w:p>
    <w:p w14:paraId="24646DDF" w14:textId="77777777" w:rsidR="00EC1D3C" w:rsidRPr="00EC1D3C" w:rsidRDefault="00EC1D3C" w:rsidP="00EC1D3C">
      <w:pPr>
        <w:pStyle w:val="NormalWeb"/>
        <w:ind w:firstLine="360"/>
        <w:rPr>
          <w:rFonts w:ascii="HelveticaNeueLT Std" w:eastAsia="Times New Roman" w:hAnsi="HelveticaNeueLT Std" w:cs="Times New Roman"/>
          <w:sz w:val="20"/>
          <w:szCs w:val="20"/>
        </w:rPr>
      </w:pPr>
      <w:r w:rsidRPr="00EC1D3C">
        <w:rPr>
          <w:rFonts w:ascii="HelveticaNeueLT Std" w:eastAsia="Times New Roman" w:hAnsi="HelveticaNeueLT Std" w:cs="Times New Roman"/>
          <w:sz w:val="20"/>
          <w:szCs w:val="20"/>
        </w:rPr>
        <w:t>Where:</w:t>
      </w:r>
    </w:p>
    <w:p w14:paraId="3BD7CDAB" w14:textId="77777777" w:rsidR="00EC1D3C" w:rsidRPr="00EC1D3C" w:rsidRDefault="00EC1D3C" w:rsidP="00EC1D3C">
      <w:pPr>
        <w:numPr>
          <w:ilvl w:val="0"/>
          <w:numId w:val="48"/>
        </w:numPr>
        <w:spacing w:before="100" w:beforeAutospacing="1" w:after="100" w:afterAutospacing="1"/>
        <w:rPr>
          <w:rFonts w:ascii="HelveticaNeueLT Std" w:hAnsi="HelveticaNeueLT Std"/>
        </w:rPr>
      </w:pPr>
      <w:proofErr w:type="spellStart"/>
      <w:r w:rsidRPr="00EC1D3C">
        <w:rPr>
          <w:rFonts w:ascii="HelveticaNeueLT Std" w:hAnsi="HelveticaNeueLT Std"/>
        </w:rPr>
        <w:t>Gtotal</w:t>
      </w:r>
      <w:proofErr w:type="spellEnd"/>
      <w:r w:rsidRPr="00EC1D3C">
        <w:rPr>
          <w:rFonts w:ascii="HelveticaNeueLT Std" w:hAnsi="HelveticaNeueLT Std"/>
        </w:rPr>
        <w:t xml:space="preserve"> is the overall G-value of the window.</w:t>
      </w:r>
    </w:p>
    <w:p w14:paraId="60F9E1CD" w14:textId="77777777" w:rsidR="00EC1D3C" w:rsidRPr="00EC1D3C" w:rsidRDefault="00EC1D3C" w:rsidP="00EC1D3C">
      <w:pPr>
        <w:numPr>
          <w:ilvl w:val="0"/>
          <w:numId w:val="48"/>
        </w:numPr>
        <w:spacing w:before="100" w:beforeAutospacing="1" w:after="100" w:afterAutospacing="1"/>
        <w:rPr>
          <w:rFonts w:ascii="HelveticaNeueLT Std" w:hAnsi="HelveticaNeueLT Std"/>
        </w:rPr>
      </w:pPr>
      <w:proofErr w:type="spellStart"/>
      <w:r w:rsidRPr="00EC1D3C">
        <w:rPr>
          <w:rFonts w:ascii="HelveticaNeueLT Std" w:hAnsi="HelveticaNeueLT Std"/>
        </w:rPr>
        <w:t>Gglass</w:t>
      </w:r>
      <w:proofErr w:type="spellEnd"/>
      <w:r w:rsidRPr="00EC1D3C">
        <w:rPr>
          <w:rFonts w:ascii="HelveticaNeueLT Std" w:hAnsi="HelveticaNeueLT Std"/>
        </w:rPr>
        <w:t xml:space="preserve"> is the G-value of the glass.</w:t>
      </w:r>
    </w:p>
    <w:p w14:paraId="6D5856A7" w14:textId="77777777" w:rsidR="00EC1D3C" w:rsidRPr="00EC1D3C" w:rsidRDefault="00EC1D3C" w:rsidP="00EC1D3C">
      <w:pPr>
        <w:numPr>
          <w:ilvl w:val="0"/>
          <w:numId w:val="48"/>
        </w:numPr>
        <w:spacing w:before="100" w:beforeAutospacing="1" w:after="100" w:afterAutospacing="1"/>
        <w:rPr>
          <w:rFonts w:ascii="HelveticaNeueLT Std" w:hAnsi="HelveticaNeueLT Std"/>
        </w:rPr>
      </w:pPr>
      <w:r w:rsidRPr="00EC1D3C">
        <w:rPr>
          <w:rFonts w:ascii="HelveticaNeueLT Std" w:hAnsi="HelveticaNeueLT Std"/>
        </w:rPr>
        <w:t>SC is the shading coefficient of the internal blind.</w:t>
      </w:r>
    </w:p>
    <w:p w14:paraId="7101350F" w14:textId="77777777" w:rsidR="00EC1D3C" w:rsidRPr="00EC1D3C" w:rsidRDefault="00EC1D3C" w:rsidP="00EC1D3C">
      <w:pPr>
        <w:pStyle w:val="ListParagraph"/>
        <w:numPr>
          <w:ilvl w:val="0"/>
          <w:numId w:val="48"/>
        </w:numPr>
        <w:contextualSpacing w:val="0"/>
        <w:rPr>
          <w:rFonts w:ascii="HelveticaNeueLT Std" w:hAnsi="HelveticaNeueLT Std"/>
        </w:rPr>
      </w:pPr>
      <w:proofErr w:type="gramStart"/>
      <w:r w:rsidRPr="00EC1D3C">
        <w:rPr>
          <w:rFonts w:ascii="HelveticaNeueLT Std" w:hAnsi="HelveticaNeueLT Std"/>
        </w:rPr>
        <w:t>This,</w:t>
      </w:r>
      <w:proofErr w:type="gramEnd"/>
      <w:r w:rsidRPr="00EC1D3C">
        <w:rPr>
          <w:rFonts w:ascii="HelveticaNeueLT Std" w:hAnsi="HelveticaNeueLT Std"/>
        </w:rPr>
        <w:t xml:space="preserve"> would mean effectively, if the SC of the Blind was 0, then the overall G-Value would be 0.</w:t>
      </w:r>
    </w:p>
    <w:p w14:paraId="1D1D09FC" w14:textId="77777777" w:rsidR="00EC1D3C" w:rsidRDefault="00EC1D3C" w:rsidP="009E62D6">
      <w:pPr>
        <w:rPr>
          <w:rFonts w:ascii="HelveticaNeueLT Std" w:hAnsi="HelveticaNeueLT Std"/>
        </w:rPr>
      </w:pPr>
    </w:p>
    <w:p w14:paraId="60C83452" w14:textId="1C23E552" w:rsidR="00F75062" w:rsidRDefault="00F75062" w:rsidP="009E62D6">
      <w:pPr>
        <w:rPr>
          <w:rFonts w:ascii="HelveticaNeueLT Std" w:hAnsi="HelveticaNeueLT Std"/>
        </w:rPr>
      </w:pPr>
      <w:r>
        <w:rPr>
          <w:rFonts w:ascii="HelveticaNeueLT Std" w:hAnsi="HelveticaNeueLT Std"/>
        </w:rPr>
        <w:t>This shows the overall g-value of the glazing with metal venetian blinds will</w:t>
      </w:r>
      <w:r w:rsidR="004603C7">
        <w:rPr>
          <w:rFonts w:ascii="HelveticaNeueLT Std" w:hAnsi="HelveticaNeueLT Std"/>
        </w:rPr>
        <w:t xml:space="preserve"> be within the value of 0.36.</w:t>
      </w:r>
    </w:p>
    <w:p w14:paraId="002C1CC2" w14:textId="77777777" w:rsidR="009E62D6" w:rsidRPr="00FD4E9C" w:rsidRDefault="009E62D6" w:rsidP="009E62D6">
      <w:pPr>
        <w:rPr>
          <w:rFonts w:ascii="HelveticaNeueLT Std" w:hAnsi="HelveticaNeueLT Std"/>
          <w:b/>
          <w:bCs/>
        </w:rPr>
      </w:pPr>
    </w:p>
    <w:p w14:paraId="3757F1CE" w14:textId="77777777" w:rsidR="009E62D6" w:rsidRPr="005A067A" w:rsidRDefault="009E62D6" w:rsidP="009E62D6">
      <w:pPr>
        <w:rPr>
          <w:rFonts w:ascii="HelveticaNeueLT Std" w:hAnsi="HelveticaNeueLT Std"/>
          <w:b/>
          <w:bCs/>
          <w:sz w:val="22"/>
          <w:szCs w:val="22"/>
        </w:rPr>
      </w:pPr>
      <w:r w:rsidRPr="005A067A">
        <w:rPr>
          <w:rFonts w:ascii="HelveticaNeueLT Std" w:hAnsi="HelveticaNeueLT Std"/>
          <w:b/>
          <w:bCs/>
          <w:sz w:val="22"/>
          <w:szCs w:val="22"/>
        </w:rPr>
        <w:t>Conclusion</w:t>
      </w:r>
    </w:p>
    <w:p w14:paraId="2E3C4E41" w14:textId="655FBF3E" w:rsidR="009E62D6" w:rsidRPr="0062242A" w:rsidRDefault="00CA30E5" w:rsidP="0062242A">
      <w:pPr>
        <w:spacing w:after="160" w:line="259" w:lineRule="auto"/>
        <w:rPr>
          <w:rFonts w:ascii="HelveticaNeueLT Std" w:hAnsi="HelveticaNeueLT Std"/>
          <w:b/>
          <w:bCs/>
          <w:sz w:val="28"/>
          <w:szCs w:val="28"/>
        </w:rPr>
      </w:pPr>
      <w:r>
        <w:rPr>
          <w:rFonts w:ascii="HelveticaNeueLT Std" w:hAnsi="HelveticaNeueLT Std"/>
        </w:rPr>
        <w:t xml:space="preserve">The submitted information is acceptable, and we </w:t>
      </w:r>
      <w:r w:rsidRPr="00650693">
        <w:rPr>
          <w:rFonts w:ascii="HelveticaNeueLT Std" w:hAnsi="HelveticaNeueLT Std"/>
          <w:b/>
          <w:bCs/>
        </w:rPr>
        <w:t>can recommend</w:t>
      </w:r>
      <w:r>
        <w:rPr>
          <w:rFonts w:ascii="HelveticaNeueLT Std" w:hAnsi="HelveticaNeueLT Std"/>
        </w:rPr>
        <w:t xml:space="preserve"> that </w:t>
      </w:r>
      <w:r w:rsidRPr="00694C33">
        <w:rPr>
          <w:rFonts w:ascii="HelveticaNeueLT Std" w:hAnsi="HelveticaNeueLT Std"/>
        </w:rPr>
        <w:t xml:space="preserve">Condition </w:t>
      </w:r>
      <w:r>
        <w:rPr>
          <w:rFonts w:ascii="HelveticaNeueLT Std" w:hAnsi="HelveticaNeueLT Std"/>
        </w:rPr>
        <w:t>5</w:t>
      </w:r>
      <w:r w:rsidRPr="00694C33">
        <w:rPr>
          <w:rFonts w:ascii="HelveticaNeueLT Std" w:hAnsi="HelveticaNeueLT Std"/>
        </w:rPr>
        <w:t xml:space="preserve"> is discharged</w:t>
      </w:r>
      <w:r>
        <w:rPr>
          <w:rFonts w:ascii="HelveticaNeueLT Std" w:hAnsi="HelveticaNeueLT Std"/>
        </w:rPr>
        <w:t>.</w:t>
      </w:r>
    </w:p>
    <w:sectPr w:rsidR="009E62D6" w:rsidRPr="0062242A" w:rsidSect="00567DDC">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4A3638" w14:textId="77777777" w:rsidR="0046269B" w:rsidRDefault="0046269B" w:rsidP="00430257">
      <w:r>
        <w:separator/>
      </w:r>
    </w:p>
  </w:endnote>
  <w:endnote w:type="continuationSeparator" w:id="0">
    <w:p w14:paraId="3D755082" w14:textId="77777777" w:rsidR="0046269B" w:rsidRDefault="0046269B" w:rsidP="00430257">
      <w:r>
        <w:continuationSeparator/>
      </w:r>
    </w:p>
  </w:endnote>
  <w:endnote w:type="continuationNotice" w:id="1">
    <w:p w14:paraId="4C5C3418" w14:textId="77777777" w:rsidR="0046269B" w:rsidRDefault="004626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LT Std">
    <w:panose1 w:val="020B0604020202020204"/>
    <w:charset w:val="00"/>
    <w:family w:val="swiss"/>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CB31E4" w14:textId="77777777" w:rsidR="0046269B" w:rsidRDefault="0046269B" w:rsidP="00430257">
      <w:r>
        <w:separator/>
      </w:r>
    </w:p>
  </w:footnote>
  <w:footnote w:type="continuationSeparator" w:id="0">
    <w:p w14:paraId="51A0B4C7" w14:textId="77777777" w:rsidR="0046269B" w:rsidRDefault="0046269B" w:rsidP="00430257">
      <w:r>
        <w:continuationSeparator/>
      </w:r>
    </w:p>
  </w:footnote>
  <w:footnote w:type="continuationNotice" w:id="1">
    <w:p w14:paraId="589BA978" w14:textId="77777777" w:rsidR="0046269B" w:rsidRDefault="0046269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51E9E"/>
    <w:multiLevelType w:val="hybridMultilevel"/>
    <w:tmpl w:val="4B569EE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52C52"/>
    <w:multiLevelType w:val="hybridMultilevel"/>
    <w:tmpl w:val="977E2620"/>
    <w:lvl w:ilvl="0" w:tplc="716E2974">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5E0825"/>
    <w:multiLevelType w:val="hybridMultilevel"/>
    <w:tmpl w:val="6316C1A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C1790"/>
    <w:multiLevelType w:val="hybridMultilevel"/>
    <w:tmpl w:val="2342E0D2"/>
    <w:lvl w:ilvl="0" w:tplc="450C3A12">
      <w:numFmt w:val="bullet"/>
      <w:lvlText w:val="-"/>
      <w:lvlJc w:val="left"/>
      <w:pPr>
        <w:ind w:left="720" w:hanging="360"/>
      </w:pPr>
      <w:rPr>
        <w:rFonts w:ascii="HelveticaNeueLT Std" w:eastAsia="Times New Roman" w:hAnsi="HelveticaNeueLT Std"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7F4146"/>
    <w:multiLevelType w:val="hybridMultilevel"/>
    <w:tmpl w:val="CC3218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36697A"/>
    <w:multiLevelType w:val="multilevel"/>
    <w:tmpl w:val="44189EF6"/>
    <w:lvl w:ilvl="0">
      <w:numFmt w:val="bullet"/>
      <w:lvlText w:val="-"/>
      <w:lvlJc w:val="left"/>
      <w:pPr>
        <w:tabs>
          <w:tab w:val="num" w:pos="720"/>
        </w:tabs>
        <w:ind w:left="720" w:hanging="360"/>
      </w:pPr>
      <w:rPr>
        <w:rFonts w:ascii="HelveticaNeueLT Std" w:eastAsia="Times New Roman" w:hAnsi="HelveticaNeueLT Std"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DE8426A"/>
    <w:multiLevelType w:val="hybridMultilevel"/>
    <w:tmpl w:val="7D161AA8"/>
    <w:lvl w:ilvl="0" w:tplc="17F69690">
      <w:numFmt w:val="bullet"/>
      <w:lvlText w:val="-"/>
      <w:lvlJc w:val="left"/>
      <w:pPr>
        <w:ind w:left="720" w:hanging="360"/>
      </w:pPr>
      <w:rPr>
        <w:rFonts w:ascii="HelveticaNeueLT Std" w:eastAsia="Times New Roman" w:hAnsi="HelveticaNeueLT St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8A0D62"/>
    <w:multiLevelType w:val="hybridMultilevel"/>
    <w:tmpl w:val="1E4CCF10"/>
    <w:lvl w:ilvl="0" w:tplc="08090001">
      <w:start w:val="1"/>
      <w:numFmt w:val="bullet"/>
      <w:lvlText w:val=""/>
      <w:lvlJc w:val="left"/>
      <w:pPr>
        <w:ind w:left="1190" w:hanging="360"/>
      </w:pPr>
      <w:rPr>
        <w:rFonts w:ascii="Symbol" w:hAnsi="Symbol" w:hint="default"/>
      </w:rPr>
    </w:lvl>
    <w:lvl w:ilvl="1" w:tplc="08090003" w:tentative="1">
      <w:start w:val="1"/>
      <w:numFmt w:val="bullet"/>
      <w:lvlText w:val="o"/>
      <w:lvlJc w:val="left"/>
      <w:pPr>
        <w:ind w:left="1910" w:hanging="360"/>
      </w:pPr>
      <w:rPr>
        <w:rFonts w:ascii="Courier New" w:hAnsi="Courier New" w:cs="Courier New" w:hint="default"/>
      </w:rPr>
    </w:lvl>
    <w:lvl w:ilvl="2" w:tplc="08090005" w:tentative="1">
      <w:start w:val="1"/>
      <w:numFmt w:val="bullet"/>
      <w:lvlText w:val=""/>
      <w:lvlJc w:val="left"/>
      <w:pPr>
        <w:ind w:left="2630" w:hanging="360"/>
      </w:pPr>
      <w:rPr>
        <w:rFonts w:ascii="Wingdings" w:hAnsi="Wingdings" w:hint="default"/>
      </w:rPr>
    </w:lvl>
    <w:lvl w:ilvl="3" w:tplc="08090001" w:tentative="1">
      <w:start w:val="1"/>
      <w:numFmt w:val="bullet"/>
      <w:lvlText w:val=""/>
      <w:lvlJc w:val="left"/>
      <w:pPr>
        <w:ind w:left="3350" w:hanging="360"/>
      </w:pPr>
      <w:rPr>
        <w:rFonts w:ascii="Symbol" w:hAnsi="Symbol" w:hint="default"/>
      </w:rPr>
    </w:lvl>
    <w:lvl w:ilvl="4" w:tplc="08090003" w:tentative="1">
      <w:start w:val="1"/>
      <w:numFmt w:val="bullet"/>
      <w:lvlText w:val="o"/>
      <w:lvlJc w:val="left"/>
      <w:pPr>
        <w:ind w:left="4070" w:hanging="360"/>
      </w:pPr>
      <w:rPr>
        <w:rFonts w:ascii="Courier New" w:hAnsi="Courier New" w:cs="Courier New" w:hint="default"/>
      </w:rPr>
    </w:lvl>
    <w:lvl w:ilvl="5" w:tplc="08090005" w:tentative="1">
      <w:start w:val="1"/>
      <w:numFmt w:val="bullet"/>
      <w:lvlText w:val=""/>
      <w:lvlJc w:val="left"/>
      <w:pPr>
        <w:ind w:left="4790" w:hanging="360"/>
      </w:pPr>
      <w:rPr>
        <w:rFonts w:ascii="Wingdings" w:hAnsi="Wingdings" w:hint="default"/>
      </w:rPr>
    </w:lvl>
    <w:lvl w:ilvl="6" w:tplc="08090001" w:tentative="1">
      <w:start w:val="1"/>
      <w:numFmt w:val="bullet"/>
      <w:lvlText w:val=""/>
      <w:lvlJc w:val="left"/>
      <w:pPr>
        <w:ind w:left="5510" w:hanging="360"/>
      </w:pPr>
      <w:rPr>
        <w:rFonts w:ascii="Symbol" w:hAnsi="Symbol" w:hint="default"/>
      </w:rPr>
    </w:lvl>
    <w:lvl w:ilvl="7" w:tplc="08090003" w:tentative="1">
      <w:start w:val="1"/>
      <w:numFmt w:val="bullet"/>
      <w:lvlText w:val="o"/>
      <w:lvlJc w:val="left"/>
      <w:pPr>
        <w:ind w:left="6230" w:hanging="360"/>
      </w:pPr>
      <w:rPr>
        <w:rFonts w:ascii="Courier New" w:hAnsi="Courier New" w:cs="Courier New" w:hint="default"/>
      </w:rPr>
    </w:lvl>
    <w:lvl w:ilvl="8" w:tplc="08090005" w:tentative="1">
      <w:start w:val="1"/>
      <w:numFmt w:val="bullet"/>
      <w:lvlText w:val=""/>
      <w:lvlJc w:val="left"/>
      <w:pPr>
        <w:ind w:left="6950" w:hanging="360"/>
      </w:pPr>
      <w:rPr>
        <w:rFonts w:ascii="Wingdings" w:hAnsi="Wingdings" w:hint="default"/>
      </w:rPr>
    </w:lvl>
  </w:abstractNum>
  <w:abstractNum w:abstractNumId="8" w15:restartNumberingAfterBreak="0">
    <w:nsid w:val="138E5E9B"/>
    <w:multiLevelType w:val="hybridMultilevel"/>
    <w:tmpl w:val="515E1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EC6AFA"/>
    <w:multiLevelType w:val="hybridMultilevel"/>
    <w:tmpl w:val="ACACC6E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0C3924"/>
    <w:multiLevelType w:val="hybridMultilevel"/>
    <w:tmpl w:val="F69ED2AE"/>
    <w:lvl w:ilvl="0" w:tplc="E012A5E0">
      <w:start w:val="1"/>
      <w:numFmt w:val="lowerLetter"/>
      <w:lvlText w:val="(%1)"/>
      <w:lvlJc w:val="left"/>
      <w:pPr>
        <w:ind w:left="720" w:hanging="360"/>
      </w:pPr>
      <w:rPr>
        <w:rFonts w:ascii="HelveticaNeueLT Std" w:eastAsia="Times New Roman" w:hAnsi="HelveticaNeueLT Std" w:cs="Arial"/>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1110C1"/>
    <w:multiLevelType w:val="hybridMultilevel"/>
    <w:tmpl w:val="59AC7A2E"/>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78E5815"/>
    <w:multiLevelType w:val="hybridMultilevel"/>
    <w:tmpl w:val="F6CEDB36"/>
    <w:lvl w:ilvl="0" w:tplc="C44299DE">
      <w:start w:val="5"/>
      <w:numFmt w:val="bullet"/>
      <w:lvlText w:val="-"/>
      <w:lvlJc w:val="left"/>
      <w:pPr>
        <w:ind w:left="720" w:hanging="360"/>
      </w:pPr>
      <w:rPr>
        <w:rFonts w:ascii="HelveticaNeueLT Std" w:eastAsia="Times New Roman" w:hAnsi="HelveticaNeueLT Std"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1871FC"/>
    <w:multiLevelType w:val="hybridMultilevel"/>
    <w:tmpl w:val="287EBA2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C686F68"/>
    <w:multiLevelType w:val="hybridMultilevel"/>
    <w:tmpl w:val="B7EEB714"/>
    <w:lvl w:ilvl="0" w:tplc="08090001">
      <w:start w:val="3"/>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D9437F"/>
    <w:multiLevelType w:val="hybridMultilevel"/>
    <w:tmpl w:val="DC44B014"/>
    <w:lvl w:ilvl="0" w:tplc="D8141A06">
      <w:start w:val="6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612449"/>
    <w:multiLevelType w:val="hybridMultilevel"/>
    <w:tmpl w:val="8BACDCCE"/>
    <w:lvl w:ilvl="0" w:tplc="F9582C8C">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A100C0"/>
    <w:multiLevelType w:val="hybridMultilevel"/>
    <w:tmpl w:val="C12C587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6C92466"/>
    <w:multiLevelType w:val="hybridMultilevel"/>
    <w:tmpl w:val="3C4A4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EC5380"/>
    <w:multiLevelType w:val="hybridMultilevel"/>
    <w:tmpl w:val="11A2EEC2"/>
    <w:lvl w:ilvl="0" w:tplc="AFD64A70">
      <w:numFmt w:val="bullet"/>
      <w:lvlText w:val="-"/>
      <w:lvlJc w:val="left"/>
      <w:pPr>
        <w:ind w:left="720" w:hanging="360"/>
      </w:pPr>
      <w:rPr>
        <w:rFonts w:ascii="HelveticaNeueLT Std" w:eastAsia="Times New Roman" w:hAnsi="HelveticaNeueLT St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802C6B"/>
    <w:multiLevelType w:val="hybridMultilevel"/>
    <w:tmpl w:val="A6326E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F493431"/>
    <w:multiLevelType w:val="hybridMultilevel"/>
    <w:tmpl w:val="0BCA9646"/>
    <w:lvl w:ilvl="0" w:tplc="C44299DE">
      <w:start w:val="5"/>
      <w:numFmt w:val="bullet"/>
      <w:lvlText w:val="-"/>
      <w:lvlJc w:val="left"/>
      <w:pPr>
        <w:ind w:left="720" w:hanging="360"/>
      </w:pPr>
      <w:rPr>
        <w:rFonts w:ascii="HelveticaNeueLT Std" w:eastAsia="Times New Roman" w:hAnsi="HelveticaNeueLT Std"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EB1502"/>
    <w:multiLevelType w:val="multilevel"/>
    <w:tmpl w:val="2AE862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33906599"/>
    <w:multiLevelType w:val="multilevel"/>
    <w:tmpl w:val="2AE862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6B44F73"/>
    <w:multiLevelType w:val="hybridMultilevel"/>
    <w:tmpl w:val="623621A8"/>
    <w:lvl w:ilvl="0" w:tplc="1D549DC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7073467"/>
    <w:multiLevelType w:val="hybridMultilevel"/>
    <w:tmpl w:val="052CAA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7B1904"/>
    <w:multiLevelType w:val="hybridMultilevel"/>
    <w:tmpl w:val="D8106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182930"/>
    <w:multiLevelType w:val="hybridMultilevel"/>
    <w:tmpl w:val="87069A48"/>
    <w:lvl w:ilvl="0" w:tplc="AF3414C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3746DE3"/>
    <w:multiLevelType w:val="hybridMultilevel"/>
    <w:tmpl w:val="DFF09C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07101C"/>
    <w:multiLevelType w:val="hybridMultilevel"/>
    <w:tmpl w:val="4B267BF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AE31B4"/>
    <w:multiLevelType w:val="hybridMultilevel"/>
    <w:tmpl w:val="613A6A76"/>
    <w:lvl w:ilvl="0" w:tplc="2E6C5D5E">
      <w:start w:val="1"/>
      <w:numFmt w:val="bullet"/>
      <w:lvlText w:val="-"/>
      <w:lvlJc w:val="left"/>
      <w:pPr>
        <w:ind w:left="720" w:hanging="360"/>
      </w:pPr>
      <w:rPr>
        <w:rFonts w:ascii="HelveticaNeueLT Std" w:eastAsia="Times New Roman" w:hAnsi="HelveticaNeueLT Std"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9F5F90"/>
    <w:multiLevelType w:val="hybridMultilevel"/>
    <w:tmpl w:val="7E006CD4"/>
    <w:lvl w:ilvl="0" w:tplc="4E0C8D56">
      <w:start w:val="9"/>
      <w:numFmt w:val="bullet"/>
      <w:lvlText w:val="-"/>
      <w:lvlJc w:val="left"/>
      <w:pPr>
        <w:ind w:left="1080" w:hanging="720"/>
      </w:pPr>
      <w:rPr>
        <w:rFonts w:ascii="HelveticaNeueLT Std" w:eastAsia="Times New Roman" w:hAnsi="HelveticaNeueLT St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C00971"/>
    <w:multiLevelType w:val="hybridMultilevel"/>
    <w:tmpl w:val="A75E2E4E"/>
    <w:lvl w:ilvl="0" w:tplc="12F22A7E">
      <w:start w:val="4"/>
      <w:numFmt w:val="bullet"/>
      <w:lvlText w:val="-"/>
      <w:lvlJc w:val="left"/>
      <w:pPr>
        <w:ind w:left="720" w:hanging="360"/>
      </w:pPr>
      <w:rPr>
        <w:rFonts w:ascii="HelveticaNeueLT Std" w:eastAsia="Times New Roman" w:hAnsi="HelveticaNeueLT St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0961B3"/>
    <w:multiLevelType w:val="hybridMultilevel"/>
    <w:tmpl w:val="48425C76"/>
    <w:lvl w:ilvl="0" w:tplc="F9582C8C">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6E010E"/>
    <w:multiLevelType w:val="hybridMultilevel"/>
    <w:tmpl w:val="27C074AA"/>
    <w:lvl w:ilvl="0" w:tplc="0F3A90B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244EA8"/>
    <w:multiLevelType w:val="hybridMultilevel"/>
    <w:tmpl w:val="249269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8E61EA4"/>
    <w:multiLevelType w:val="hybridMultilevel"/>
    <w:tmpl w:val="7A94EF40"/>
    <w:lvl w:ilvl="0" w:tplc="AC582240">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3431E9"/>
    <w:multiLevelType w:val="hybridMultilevel"/>
    <w:tmpl w:val="0092552A"/>
    <w:lvl w:ilvl="0" w:tplc="4DEEFA68">
      <w:start w:val="163"/>
      <w:numFmt w:val="bullet"/>
      <w:lvlText w:val="-"/>
      <w:lvlJc w:val="left"/>
      <w:pPr>
        <w:ind w:left="720" w:hanging="360"/>
      </w:pPr>
      <w:rPr>
        <w:rFonts w:ascii="HelveticaNeueLT Std" w:eastAsia="Times New Roman" w:hAnsi="HelveticaNeueLT St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8756EC"/>
    <w:multiLevelType w:val="hybridMultilevel"/>
    <w:tmpl w:val="D708E0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ECE31E9"/>
    <w:multiLevelType w:val="hybridMultilevel"/>
    <w:tmpl w:val="F8A452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FBB3649"/>
    <w:multiLevelType w:val="hybridMultilevel"/>
    <w:tmpl w:val="75525354"/>
    <w:lvl w:ilvl="0" w:tplc="C088AC66">
      <w:numFmt w:val="bullet"/>
      <w:lvlText w:val="-"/>
      <w:lvlJc w:val="left"/>
      <w:pPr>
        <w:ind w:left="720" w:hanging="360"/>
      </w:pPr>
      <w:rPr>
        <w:rFonts w:ascii="HelveticaNeueLT Std" w:eastAsia="Times New Roman" w:hAnsi="HelveticaNeueLT St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BF0D7A"/>
    <w:multiLevelType w:val="hybridMultilevel"/>
    <w:tmpl w:val="1C2E5138"/>
    <w:lvl w:ilvl="0" w:tplc="22EE54F0">
      <w:start w:val="1"/>
      <w:numFmt w:val="decimal"/>
      <w:lvlText w:val="%1."/>
      <w:lvlJc w:val="left"/>
      <w:pPr>
        <w:ind w:left="720" w:hanging="360"/>
      </w:pPr>
      <w:rPr>
        <w:rFonts w:hint="default"/>
        <w:b/>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30F5093"/>
    <w:multiLevelType w:val="hybridMultilevel"/>
    <w:tmpl w:val="9F0E8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E171D3"/>
    <w:multiLevelType w:val="hybridMultilevel"/>
    <w:tmpl w:val="E19CCB1E"/>
    <w:lvl w:ilvl="0" w:tplc="7BCA787E">
      <w:numFmt w:val="bullet"/>
      <w:lvlText w:val="•"/>
      <w:lvlJc w:val="left"/>
      <w:pPr>
        <w:ind w:left="720" w:hanging="360"/>
      </w:pPr>
      <w:rPr>
        <w:rFonts w:ascii="HelveticaNeueLT Std" w:eastAsia="Times New Roman" w:hAnsi="HelveticaNeueLT Std"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1F4B16"/>
    <w:multiLevelType w:val="multilevel"/>
    <w:tmpl w:val="846EDE0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45" w15:restartNumberingAfterBreak="0">
    <w:nsid w:val="7A93380C"/>
    <w:multiLevelType w:val="hybridMultilevel"/>
    <w:tmpl w:val="43AA5A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D5865E2"/>
    <w:multiLevelType w:val="hybridMultilevel"/>
    <w:tmpl w:val="C94869CE"/>
    <w:lvl w:ilvl="0" w:tplc="2EA0349C">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7F2E78"/>
    <w:multiLevelType w:val="hybridMultilevel"/>
    <w:tmpl w:val="DFB2546E"/>
    <w:lvl w:ilvl="0" w:tplc="EFE6CD12">
      <w:start w:val="191"/>
      <w:numFmt w:val="bullet"/>
      <w:lvlText w:val="-"/>
      <w:lvlJc w:val="left"/>
      <w:pPr>
        <w:ind w:left="720" w:hanging="360"/>
      </w:pPr>
      <w:rPr>
        <w:rFonts w:ascii="HelveticaNeueLT Std" w:eastAsia="Times New Roman" w:hAnsi="HelveticaNeueLT St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9072389">
    <w:abstractNumId w:val="42"/>
  </w:num>
  <w:num w:numId="2" w16cid:durableId="1515415705">
    <w:abstractNumId w:val="33"/>
  </w:num>
  <w:num w:numId="3" w16cid:durableId="441416037">
    <w:abstractNumId w:val="13"/>
  </w:num>
  <w:num w:numId="4" w16cid:durableId="2089882979">
    <w:abstractNumId w:val="27"/>
  </w:num>
  <w:num w:numId="5" w16cid:durableId="2089881524">
    <w:abstractNumId w:val="16"/>
  </w:num>
  <w:num w:numId="6" w16cid:durableId="1392340665">
    <w:abstractNumId w:val="31"/>
  </w:num>
  <w:num w:numId="7" w16cid:durableId="1205369320">
    <w:abstractNumId w:val="30"/>
  </w:num>
  <w:num w:numId="8" w16cid:durableId="2004045302">
    <w:abstractNumId w:val="1"/>
  </w:num>
  <w:num w:numId="9" w16cid:durableId="2085374967">
    <w:abstractNumId w:val="46"/>
  </w:num>
  <w:num w:numId="10" w16cid:durableId="1399325484">
    <w:abstractNumId w:val="10"/>
  </w:num>
  <w:num w:numId="11" w16cid:durableId="616329261">
    <w:abstractNumId w:val="17"/>
  </w:num>
  <w:num w:numId="12" w16cid:durableId="2081975121">
    <w:abstractNumId w:val="14"/>
  </w:num>
  <w:num w:numId="13" w16cid:durableId="1932083420">
    <w:abstractNumId w:val="28"/>
  </w:num>
  <w:num w:numId="14" w16cid:durableId="288514395">
    <w:abstractNumId w:val="11"/>
  </w:num>
  <w:num w:numId="15" w16cid:durableId="1766995633">
    <w:abstractNumId w:val="34"/>
  </w:num>
  <w:num w:numId="16" w16cid:durableId="907570874">
    <w:abstractNumId w:val="9"/>
  </w:num>
  <w:num w:numId="17" w16cid:durableId="82648504">
    <w:abstractNumId w:val="24"/>
  </w:num>
  <w:num w:numId="18" w16cid:durableId="870646722">
    <w:abstractNumId w:val="18"/>
  </w:num>
  <w:num w:numId="19" w16cid:durableId="1036005631">
    <w:abstractNumId w:val="2"/>
  </w:num>
  <w:num w:numId="20" w16cid:durableId="549267057">
    <w:abstractNumId w:val="29"/>
  </w:num>
  <w:num w:numId="21" w16cid:durableId="750390925">
    <w:abstractNumId w:val="12"/>
  </w:num>
  <w:num w:numId="22" w16cid:durableId="213279827">
    <w:abstractNumId w:val="21"/>
  </w:num>
  <w:num w:numId="23" w16cid:durableId="2124486">
    <w:abstractNumId w:val="43"/>
  </w:num>
  <w:num w:numId="24" w16cid:durableId="1344476080">
    <w:abstractNumId w:val="15"/>
  </w:num>
  <w:num w:numId="25" w16cid:durableId="1952319580">
    <w:abstractNumId w:val="40"/>
  </w:num>
  <w:num w:numId="26" w16cid:durableId="2099132433">
    <w:abstractNumId w:val="8"/>
  </w:num>
  <w:num w:numId="27" w16cid:durableId="1205947721">
    <w:abstractNumId w:val="7"/>
  </w:num>
  <w:num w:numId="28" w16cid:durableId="1259948442">
    <w:abstractNumId w:val="37"/>
  </w:num>
  <w:num w:numId="29" w16cid:durableId="48119638">
    <w:abstractNumId w:val="38"/>
  </w:num>
  <w:num w:numId="30" w16cid:durableId="429934287">
    <w:abstractNumId w:val="47"/>
  </w:num>
  <w:num w:numId="31" w16cid:durableId="776488338">
    <w:abstractNumId w:val="4"/>
  </w:num>
  <w:num w:numId="32" w16cid:durableId="434329056">
    <w:abstractNumId w:val="19"/>
  </w:num>
  <w:num w:numId="33" w16cid:durableId="395009806">
    <w:abstractNumId w:val="3"/>
  </w:num>
  <w:num w:numId="34" w16cid:durableId="1703088645">
    <w:abstractNumId w:val="39"/>
  </w:num>
  <w:num w:numId="35" w16cid:durableId="1432044211">
    <w:abstractNumId w:val="45"/>
  </w:num>
  <w:num w:numId="36" w16cid:durableId="184052771">
    <w:abstractNumId w:val="25"/>
  </w:num>
  <w:num w:numId="37" w16cid:durableId="259218813">
    <w:abstractNumId w:val="41"/>
  </w:num>
  <w:num w:numId="38" w16cid:durableId="1364017028">
    <w:abstractNumId w:val="32"/>
  </w:num>
  <w:num w:numId="39" w16cid:durableId="1275550565">
    <w:abstractNumId w:val="36"/>
  </w:num>
  <w:num w:numId="40" w16cid:durableId="1102216247">
    <w:abstractNumId w:val="6"/>
  </w:num>
  <w:num w:numId="41" w16cid:durableId="1658727100">
    <w:abstractNumId w:val="0"/>
  </w:num>
  <w:num w:numId="42" w16cid:durableId="269046253">
    <w:abstractNumId w:val="26"/>
  </w:num>
  <w:num w:numId="43" w16cid:durableId="1646007453">
    <w:abstractNumId w:val="35"/>
  </w:num>
  <w:num w:numId="44" w16cid:durableId="1424453464">
    <w:abstractNumId w:val="20"/>
  </w:num>
  <w:num w:numId="45" w16cid:durableId="5716235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79710594">
    <w:abstractNumId w:val="23"/>
  </w:num>
  <w:num w:numId="47" w16cid:durableId="949049003">
    <w:abstractNumId w:val="5"/>
  </w:num>
  <w:num w:numId="48" w16cid:durableId="1567688133">
    <w:abstractNumId w:val="4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7C3"/>
    <w:rsid w:val="000212E4"/>
    <w:rsid w:val="00022289"/>
    <w:rsid w:val="00031EEF"/>
    <w:rsid w:val="00032E44"/>
    <w:rsid w:val="00041405"/>
    <w:rsid w:val="00044FD9"/>
    <w:rsid w:val="00050E88"/>
    <w:rsid w:val="000527F9"/>
    <w:rsid w:val="000611CB"/>
    <w:rsid w:val="0008551C"/>
    <w:rsid w:val="000917AF"/>
    <w:rsid w:val="000B182B"/>
    <w:rsid w:val="000C27AD"/>
    <w:rsid w:val="000C3945"/>
    <w:rsid w:val="000C7C37"/>
    <w:rsid w:val="000D26CD"/>
    <w:rsid w:val="000E2B29"/>
    <w:rsid w:val="00120348"/>
    <w:rsid w:val="00127D16"/>
    <w:rsid w:val="001402A7"/>
    <w:rsid w:val="001402D7"/>
    <w:rsid w:val="001424EB"/>
    <w:rsid w:val="00152E68"/>
    <w:rsid w:val="001710B6"/>
    <w:rsid w:val="0017196B"/>
    <w:rsid w:val="00175854"/>
    <w:rsid w:val="00183413"/>
    <w:rsid w:val="00190E17"/>
    <w:rsid w:val="0019170B"/>
    <w:rsid w:val="001A08FB"/>
    <w:rsid w:val="001A3C39"/>
    <w:rsid w:val="001A4433"/>
    <w:rsid w:val="001A47F4"/>
    <w:rsid w:val="001B0022"/>
    <w:rsid w:val="001E78D6"/>
    <w:rsid w:val="001F23FC"/>
    <w:rsid w:val="002008C6"/>
    <w:rsid w:val="00201006"/>
    <w:rsid w:val="002031E6"/>
    <w:rsid w:val="00213D31"/>
    <w:rsid w:val="00225662"/>
    <w:rsid w:val="00227D71"/>
    <w:rsid w:val="00235C4E"/>
    <w:rsid w:val="00241316"/>
    <w:rsid w:val="00255640"/>
    <w:rsid w:val="0027227D"/>
    <w:rsid w:val="0027352B"/>
    <w:rsid w:val="002773B2"/>
    <w:rsid w:val="00280DBC"/>
    <w:rsid w:val="0029519E"/>
    <w:rsid w:val="00296CBD"/>
    <w:rsid w:val="002A4150"/>
    <w:rsid w:val="002A7420"/>
    <w:rsid w:val="002B658B"/>
    <w:rsid w:val="002C631F"/>
    <w:rsid w:val="002C76A8"/>
    <w:rsid w:val="002D719D"/>
    <w:rsid w:val="003330B3"/>
    <w:rsid w:val="00347ADC"/>
    <w:rsid w:val="00356752"/>
    <w:rsid w:val="00361232"/>
    <w:rsid w:val="003657B5"/>
    <w:rsid w:val="00366FFB"/>
    <w:rsid w:val="00382BCA"/>
    <w:rsid w:val="00391E22"/>
    <w:rsid w:val="003A357A"/>
    <w:rsid w:val="003C24D1"/>
    <w:rsid w:val="003C4273"/>
    <w:rsid w:val="003E0AA3"/>
    <w:rsid w:val="003F761B"/>
    <w:rsid w:val="0041376E"/>
    <w:rsid w:val="004301AF"/>
    <w:rsid w:val="00430257"/>
    <w:rsid w:val="00430D20"/>
    <w:rsid w:val="00435D1C"/>
    <w:rsid w:val="00442CBA"/>
    <w:rsid w:val="0044414B"/>
    <w:rsid w:val="004530AF"/>
    <w:rsid w:val="004603C7"/>
    <w:rsid w:val="0046269B"/>
    <w:rsid w:val="00483C58"/>
    <w:rsid w:val="0049137A"/>
    <w:rsid w:val="0049622B"/>
    <w:rsid w:val="004C4879"/>
    <w:rsid w:val="004D6EB0"/>
    <w:rsid w:val="004D6F69"/>
    <w:rsid w:val="004E3B29"/>
    <w:rsid w:val="004F4C3D"/>
    <w:rsid w:val="00516485"/>
    <w:rsid w:val="00526BB1"/>
    <w:rsid w:val="005351B3"/>
    <w:rsid w:val="005376F6"/>
    <w:rsid w:val="005513C3"/>
    <w:rsid w:val="0055448E"/>
    <w:rsid w:val="0055712D"/>
    <w:rsid w:val="00567DDC"/>
    <w:rsid w:val="0057119E"/>
    <w:rsid w:val="00575BE2"/>
    <w:rsid w:val="0058221E"/>
    <w:rsid w:val="005872F3"/>
    <w:rsid w:val="0059614B"/>
    <w:rsid w:val="00596C04"/>
    <w:rsid w:val="005A067A"/>
    <w:rsid w:val="005B522D"/>
    <w:rsid w:val="005B56A5"/>
    <w:rsid w:val="005B75A3"/>
    <w:rsid w:val="005C70DD"/>
    <w:rsid w:val="005E5872"/>
    <w:rsid w:val="005E5E2F"/>
    <w:rsid w:val="005F53D2"/>
    <w:rsid w:val="00620B89"/>
    <w:rsid w:val="0062242A"/>
    <w:rsid w:val="00627481"/>
    <w:rsid w:val="00634155"/>
    <w:rsid w:val="006357D9"/>
    <w:rsid w:val="00644625"/>
    <w:rsid w:val="00650693"/>
    <w:rsid w:val="006537A3"/>
    <w:rsid w:val="006612CC"/>
    <w:rsid w:val="00662AE4"/>
    <w:rsid w:val="00663814"/>
    <w:rsid w:val="006734B1"/>
    <w:rsid w:val="00674AA6"/>
    <w:rsid w:val="00682FCA"/>
    <w:rsid w:val="00693702"/>
    <w:rsid w:val="006A57EF"/>
    <w:rsid w:val="006C084C"/>
    <w:rsid w:val="006C61BD"/>
    <w:rsid w:val="006E3D69"/>
    <w:rsid w:val="00717ED0"/>
    <w:rsid w:val="00721338"/>
    <w:rsid w:val="00721A06"/>
    <w:rsid w:val="0073602E"/>
    <w:rsid w:val="007403EA"/>
    <w:rsid w:val="00741E70"/>
    <w:rsid w:val="00750EB5"/>
    <w:rsid w:val="0075514D"/>
    <w:rsid w:val="00756780"/>
    <w:rsid w:val="00763099"/>
    <w:rsid w:val="007717E9"/>
    <w:rsid w:val="00795F93"/>
    <w:rsid w:val="007B3577"/>
    <w:rsid w:val="007B694F"/>
    <w:rsid w:val="007C2444"/>
    <w:rsid w:val="007D7434"/>
    <w:rsid w:val="007D77C3"/>
    <w:rsid w:val="007E0F28"/>
    <w:rsid w:val="007E5BFC"/>
    <w:rsid w:val="007F5996"/>
    <w:rsid w:val="00821577"/>
    <w:rsid w:val="00821578"/>
    <w:rsid w:val="00844D78"/>
    <w:rsid w:val="00847878"/>
    <w:rsid w:val="00862171"/>
    <w:rsid w:val="00863EE2"/>
    <w:rsid w:val="00883D7C"/>
    <w:rsid w:val="00883E8A"/>
    <w:rsid w:val="0089571B"/>
    <w:rsid w:val="008A6E6F"/>
    <w:rsid w:val="008B7B64"/>
    <w:rsid w:val="008C769C"/>
    <w:rsid w:val="008D1D39"/>
    <w:rsid w:val="008D27D4"/>
    <w:rsid w:val="008D4C89"/>
    <w:rsid w:val="008E3147"/>
    <w:rsid w:val="008E5265"/>
    <w:rsid w:val="009017A1"/>
    <w:rsid w:val="00914C58"/>
    <w:rsid w:val="009172E0"/>
    <w:rsid w:val="00917539"/>
    <w:rsid w:val="00925037"/>
    <w:rsid w:val="0092523D"/>
    <w:rsid w:val="009278A4"/>
    <w:rsid w:val="00927CCB"/>
    <w:rsid w:val="00943490"/>
    <w:rsid w:val="00947754"/>
    <w:rsid w:val="00962794"/>
    <w:rsid w:val="00972A62"/>
    <w:rsid w:val="0097544D"/>
    <w:rsid w:val="009829C5"/>
    <w:rsid w:val="0099191C"/>
    <w:rsid w:val="009A34C2"/>
    <w:rsid w:val="009A73E2"/>
    <w:rsid w:val="009D3B59"/>
    <w:rsid w:val="009E62D6"/>
    <w:rsid w:val="00A0643E"/>
    <w:rsid w:val="00A1502A"/>
    <w:rsid w:val="00A168D0"/>
    <w:rsid w:val="00A25BB0"/>
    <w:rsid w:val="00A3069D"/>
    <w:rsid w:val="00A4319D"/>
    <w:rsid w:val="00A438BE"/>
    <w:rsid w:val="00A4567B"/>
    <w:rsid w:val="00A56DF4"/>
    <w:rsid w:val="00A62E75"/>
    <w:rsid w:val="00A65FD8"/>
    <w:rsid w:val="00A81C11"/>
    <w:rsid w:val="00A850B4"/>
    <w:rsid w:val="00A97865"/>
    <w:rsid w:val="00AA2B99"/>
    <w:rsid w:val="00AC08B7"/>
    <w:rsid w:val="00AD49A2"/>
    <w:rsid w:val="00AE3ABD"/>
    <w:rsid w:val="00AE3F16"/>
    <w:rsid w:val="00B0404A"/>
    <w:rsid w:val="00B14B06"/>
    <w:rsid w:val="00B15366"/>
    <w:rsid w:val="00B234CD"/>
    <w:rsid w:val="00B31FD6"/>
    <w:rsid w:val="00B35630"/>
    <w:rsid w:val="00B4232F"/>
    <w:rsid w:val="00B47860"/>
    <w:rsid w:val="00B52F1D"/>
    <w:rsid w:val="00B8018D"/>
    <w:rsid w:val="00B86D48"/>
    <w:rsid w:val="00B93793"/>
    <w:rsid w:val="00B94F83"/>
    <w:rsid w:val="00BA6AB6"/>
    <w:rsid w:val="00BD14FB"/>
    <w:rsid w:val="00BF1576"/>
    <w:rsid w:val="00BF193B"/>
    <w:rsid w:val="00BF55A4"/>
    <w:rsid w:val="00BF57C1"/>
    <w:rsid w:val="00BF5D18"/>
    <w:rsid w:val="00BF7DE0"/>
    <w:rsid w:val="00C14173"/>
    <w:rsid w:val="00C14448"/>
    <w:rsid w:val="00C253E9"/>
    <w:rsid w:val="00C31114"/>
    <w:rsid w:val="00C4388C"/>
    <w:rsid w:val="00C466AD"/>
    <w:rsid w:val="00C50658"/>
    <w:rsid w:val="00C574E7"/>
    <w:rsid w:val="00C63356"/>
    <w:rsid w:val="00C635A0"/>
    <w:rsid w:val="00C70190"/>
    <w:rsid w:val="00C87EC9"/>
    <w:rsid w:val="00C912F7"/>
    <w:rsid w:val="00CA2D84"/>
    <w:rsid w:val="00CA30E5"/>
    <w:rsid w:val="00CC0315"/>
    <w:rsid w:val="00CC1617"/>
    <w:rsid w:val="00CC2476"/>
    <w:rsid w:val="00CE25B0"/>
    <w:rsid w:val="00CF10AE"/>
    <w:rsid w:val="00CF5CF1"/>
    <w:rsid w:val="00CF7E02"/>
    <w:rsid w:val="00D3451D"/>
    <w:rsid w:val="00D3631C"/>
    <w:rsid w:val="00D40848"/>
    <w:rsid w:val="00D64685"/>
    <w:rsid w:val="00D74C5D"/>
    <w:rsid w:val="00D759BD"/>
    <w:rsid w:val="00D76540"/>
    <w:rsid w:val="00D765E3"/>
    <w:rsid w:val="00D953E5"/>
    <w:rsid w:val="00DA6E63"/>
    <w:rsid w:val="00DB5049"/>
    <w:rsid w:val="00DE3713"/>
    <w:rsid w:val="00DE5DA5"/>
    <w:rsid w:val="00DF21FF"/>
    <w:rsid w:val="00DF3462"/>
    <w:rsid w:val="00E03DF8"/>
    <w:rsid w:val="00E12FF0"/>
    <w:rsid w:val="00E2087C"/>
    <w:rsid w:val="00E40A06"/>
    <w:rsid w:val="00E416BB"/>
    <w:rsid w:val="00E41D71"/>
    <w:rsid w:val="00E602DD"/>
    <w:rsid w:val="00E65362"/>
    <w:rsid w:val="00E655E7"/>
    <w:rsid w:val="00E65CF8"/>
    <w:rsid w:val="00E77C25"/>
    <w:rsid w:val="00E8073D"/>
    <w:rsid w:val="00E90626"/>
    <w:rsid w:val="00E928DC"/>
    <w:rsid w:val="00E92B16"/>
    <w:rsid w:val="00EA7B85"/>
    <w:rsid w:val="00EB45B3"/>
    <w:rsid w:val="00EB5C34"/>
    <w:rsid w:val="00EC1D3C"/>
    <w:rsid w:val="00ED10A5"/>
    <w:rsid w:val="00EE1D19"/>
    <w:rsid w:val="00EF52A9"/>
    <w:rsid w:val="00F02071"/>
    <w:rsid w:val="00F03928"/>
    <w:rsid w:val="00F31BE8"/>
    <w:rsid w:val="00F35258"/>
    <w:rsid w:val="00F37C92"/>
    <w:rsid w:val="00F43350"/>
    <w:rsid w:val="00F456B8"/>
    <w:rsid w:val="00F52BB7"/>
    <w:rsid w:val="00F6718A"/>
    <w:rsid w:val="00F72EAB"/>
    <w:rsid w:val="00F75062"/>
    <w:rsid w:val="00FA15FF"/>
    <w:rsid w:val="00FB6EB8"/>
    <w:rsid w:val="00FC1EC0"/>
    <w:rsid w:val="00FD0880"/>
    <w:rsid w:val="00FD4E9C"/>
    <w:rsid w:val="00FF2F8A"/>
    <w:rsid w:val="00FF7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FE80D"/>
  <w15:chartTrackingRefBased/>
  <w15:docId w15:val="{8ED75030-0BEE-4191-A2EE-830A5B1B6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2D6"/>
    <w:pPr>
      <w:spacing w:after="0" w:line="240" w:lineRule="auto"/>
    </w:pPr>
    <w:rPr>
      <w:rFonts w:ascii="Arial" w:eastAsia="Times New Roman" w:hAnsi="Arial"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7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7D77C3"/>
    <w:pPr>
      <w:ind w:left="720"/>
      <w:contextualSpacing/>
    </w:pPr>
  </w:style>
  <w:style w:type="paragraph" w:styleId="BalloonText">
    <w:name w:val="Balloon Text"/>
    <w:basedOn w:val="Normal"/>
    <w:link w:val="BalloonTextChar"/>
    <w:uiPriority w:val="99"/>
    <w:semiHidden/>
    <w:unhideWhenUsed/>
    <w:rsid w:val="007B357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3577"/>
    <w:rPr>
      <w:rFonts w:ascii="Segoe UI" w:eastAsia="Times New Roman" w:hAnsi="Segoe UI" w:cs="Segoe UI"/>
      <w:sz w:val="18"/>
      <w:szCs w:val="18"/>
      <w:lang w:eastAsia="en-GB"/>
    </w:rPr>
  </w:style>
  <w:style w:type="paragraph" w:styleId="PlainText">
    <w:name w:val="Plain Text"/>
    <w:basedOn w:val="Normal"/>
    <w:link w:val="PlainTextChar"/>
    <w:uiPriority w:val="99"/>
    <w:unhideWhenUsed/>
    <w:rsid w:val="00943490"/>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943490"/>
    <w:rPr>
      <w:rFonts w:ascii="Calibri" w:hAnsi="Calibri"/>
      <w:szCs w:val="21"/>
    </w:rPr>
  </w:style>
  <w:style w:type="character" w:customStyle="1" w:styleId="ListParagraphChar">
    <w:name w:val="List Paragraph Char"/>
    <w:link w:val="ListParagraph"/>
    <w:uiPriority w:val="34"/>
    <w:rsid w:val="002C631F"/>
    <w:rPr>
      <w:rFonts w:ascii="Arial" w:eastAsia="Times New Roman" w:hAnsi="Arial" w:cs="Times New Roman"/>
      <w:sz w:val="20"/>
      <w:szCs w:val="20"/>
      <w:lang w:eastAsia="en-GB"/>
    </w:rPr>
  </w:style>
  <w:style w:type="paragraph" w:styleId="Header">
    <w:name w:val="header"/>
    <w:basedOn w:val="Normal"/>
    <w:link w:val="HeaderChar"/>
    <w:uiPriority w:val="99"/>
    <w:unhideWhenUsed/>
    <w:rsid w:val="00430257"/>
    <w:pPr>
      <w:tabs>
        <w:tab w:val="center" w:pos="4513"/>
        <w:tab w:val="right" w:pos="9026"/>
      </w:tabs>
    </w:pPr>
  </w:style>
  <w:style w:type="character" w:customStyle="1" w:styleId="HeaderChar">
    <w:name w:val="Header Char"/>
    <w:basedOn w:val="DefaultParagraphFont"/>
    <w:link w:val="Header"/>
    <w:uiPriority w:val="99"/>
    <w:rsid w:val="00430257"/>
    <w:rPr>
      <w:rFonts w:ascii="Arial" w:eastAsia="Times New Roman" w:hAnsi="Arial" w:cs="Times New Roman"/>
      <w:sz w:val="20"/>
      <w:szCs w:val="20"/>
      <w:lang w:eastAsia="en-GB"/>
    </w:rPr>
  </w:style>
  <w:style w:type="paragraph" w:styleId="Footer">
    <w:name w:val="footer"/>
    <w:basedOn w:val="Normal"/>
    <w:link w:val="FooterChar"/>
    <w:uiPriority w:val="99"/>
    <w:unhideWhenUsed/>
    <w:rsid w:val="00430257"/>
    <w:pPr>
      <w:tabs>
        <w:tab w:val="center" w:pos="4513"/>
        <w:tab w:val="right" w:pos="9026"/>
      </w:tabs>
    </w:pPr>
  </w:style>
  <w:style w:type="character" w:customStyle="1" w:styleId="FooterChar">
    <w:name w:val="Footer Char"/>
    <w:basedOn w:val="DefaultParagraphFont"/>
    <w:link w:val="Footer"/>
    <w:uiPriority w:val="99"/>
    <w:rsid w:val="00430257"/>
    <w:rPr>
      <w:rFonts w:ascii="Arial" w:eastAsia="Times New Roman" w:hAnsi="Arial" w:cs="Times New Roman"/>
      <w:sz w:val="20"/>
      <w:szCs w:val="20"/>
      <w:lang w:eastAsia="en-GB"/>
    </w:rPr>
  </w:style>
  <w:style w:type="character" w:styleId="Hyperlink">
    <w:name w:val="Hyperlink"/>
    <w:rsid w:val="00235C4E"/>
    <w:rPr>
      <w:color w:val="0000FF"/>
      <w:u w:val="single"/>
    </w:rPr>
  </w:style>
  <w:style w:type="character" w:styleId="CommentReference">
    <w:name w:val="annotation reference"/>
    <w:basedOn w:val="DefaultParagraphFont"/>
    <w:uiPriority w:val="99"/>
    <w:semiHidden/>
    <w:unhideWhenUsed/>
    <w:rsid w:val="00B234CD"/>
    <w:rPr>
      <w:sz w:val="16"/>
      <w:szCs w:val="16"/>
    </w:rPr>
  </w:style>
  <w:style w:type="paragraph" w:styleId="CommentText">
    <w:name w:val="annotation text"/>
    <w:basedOn w:val="Normal"/>
    <w:link w:val="CommentTextChar"/>
    <w:uiPriority w:val="99"/>
    <w:unhideWhenUsed/>
    <w:rsid w:val="00B234CD"/>
  </w:style>
  <w:style w:type="character" w:customStyle="1" w:styleId="CommentTextChar">
    <w:name w:val="Comment Text Char"/>
    <w:basedOn w:val="DefaultParagraphFont"/>
    <w:link w:val="CommentText"/>
    <w:uiPriority w:val="99"/>
    <w:rsid w:val="00B234CD"/>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92B16"/>
    <w:rPr>
      <w:b/>
      <w:bCs/>
    </w:rPr>
  </w:style>
  <w:style w:type="character" w:customStyle="1" w:styleId="CommentSubjectChar">
    <w:name w:val="Comment Subject Char"/>
    <w:basedOn w:val="CommentTextChar"/>
    <w:link w:val="CommentSubject"/>
    <w:uiPriority w:val="99"/>
    <w:semiHidden/>
    <w:rsid w:val="00E92B16"/>
    <w:rPr>
      <w:rFonts w:ascii="Arial" w:eastAsia="Times New Roman" w:hAnsi="Arial" w:cs="Times New Roman"/>
      <w:b/>
      <w:bCs/>
      <w:sz w:val="20"/>
      <w:szCs w:val="20"/>
      <w:lang w:eastAsia="en-GB"/>
    </w:rPr>
  </w:style>
  <w:style w:type="paragraph" w:customStyle="1" w:styleId="xmsolistparagraph">
    <w:name w:val="x_msolistparagraph"/>
    <w:basedOn w:val="Normal"/>
    <w:rsid w:val="00E8073D"/>
    <w:pPr>
      <w:ind w:left="720"/>
    </w:pPr>
    <w:rPr>
      <w:rFonts w:ascii="Aptos" w:eastAsiaTheme="minorHAnsi" w:hAnsi="Aptos" w:cs="Aptos"/>
      <w:sz w:val="24"/>
      <w:szCs w:val="24"/>
    </w:rPr>
  </w:style>
  <w:style w:type="paragraph" w:styleId="NormalWeb">
    <w:name w:val="Normal (Web)"/>
    <w:basedOn w:val="Normal"/>
    <w:uiPriority w:val="99"/>
    <w:semiHidden/>
    <w:unhideWhenUsed/>
    <w:rsid w:val="00EC1D3C"/>
    <w:pPr>
      <w:spacing w:before="100" w:beforeAutospacing="1" w:after="100" w:afterAutospacing="1"/>
    </w:pPr>
    <w:rPr>
      <w:rFonts w:ascii="Aptos" w:eastAsiaTheme="minorHAnsi" w:hAnsi="Aptos" w:cs="Aptos"/>
      <w:sz w:val="24"/>
      <w:szCs w:val="24"/>
    </w:rPr>
  </w:style>
  <w:style w:type="character" w:customStyle="1" w:styleId="gmail-mord">
    <w:name w:val="gmail-mord"/>
    <w:basedOn w:val="DefaultParagraphFont"/>
    <w:rsid w:val="00EC1D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09270">
      <w:bodyDiv w:val="1"/>
      <w:marLeft w:val="0"/>
      <w:marRight w:val="0"/>
      <w:marTop w:val="0"/>
      <w:marBottom w:val="0"/>
      <w:divBdr>
        <w:top w:val="none" w:sz="0" w:space="0" w:color="auto"/>
        <w:left w:val="none" w:sz="0" w:space="0" w:color="auto"/>
        <w:bottom w:val="none" w:sz="0" w:space="0" w:color="auto"/>
        <w:right w:val="none" w:sz="0" w:space="0" w:color="auto"/>
      </w:divBdr>
    </w:div>
    <w:div w:id="82995785">
      <w:bodyDiv w:val="1"/>
      <w:marLeft w:val="0"/>
      <w:marRight w:val="0"/>
      <w:marTop w:val="0"/>
      <w:marBottom w:val="0"/>
      <w:divBdr>
        <w:top w:val="none" w:sz="0" w:space="0" w:color="auto"/>
        <w:left w:val="none" w:sz="0" w:space="0" w:color="auto"/>
        <w:bottom w:val="none" w:sz="0" w:space="0" w:color="auto"/>
        <w:right w:val="none" w:sz="0" w:space="0" w:color="auto"/>
      </w:divBdr>
    </w:div>
    <w:div w:id="475951701">
      <w:bodyDiv w:val="1"/>
      <w:marLeft w:val="0"/>
      <w:marRight w:val="0"/>
      <w:marTop w:val="0"/>
      <w:marBottom w:val="0"/>
      <w:divBdr>
        <w:top w:val="none" w:sz="0" w:space="0" w:color="auto"/>
        <w:left w:val="none" w:sz="0" w:space="0" w:color="auto"/>
        <w:bottom w:val="none" w:sz="0" w:space="0" w:color="auto"/>
        <w:right w:val="none" w:sz="0" w:space="0" w:color="auto"/>
      </w:divBdr>
    </w:div>
    <w:div w:id="516576938">
      <w:bodyDiv w:val="1"/>
      <w:marLeft w:val="0"/>
      <w:marRight w:val="0"/>
      <w:marTop w:val="0"/>
      <w:marBottom w:val="0"/>
      <w:divBdr>
        <w:top w:val="none" w:sz="0" w:space="0" w:color="auto"/>
        <w:left w:val="none" w:sz="0" w:space="0" w:color="auto"/>
        <w:bottom w:val="none" w:sz="0" w:space="0" w:color="auto"/>
        <w:right w:val="none" w:sz="0" w:space="0" w:color="auto"/>
      </w:divBdr>
    </w:div>
    <w:div w:id="759910466">
      <w:bodyDiv w:val="1"/>
      <w:marLeft w:val="0"/>
      <w:marRight w:val="0"/>
      <w:marTop w:val="0"/>
      <w:marBottom w:val="0"/>
      <w:divBdr>
        <w:top w:val="none" w:sz="0" w:space="0" w:color="auto"/>
        <w:left w:val="none" w:sz="0" w:space="0" w:color="auto"/>
        <w:bottom w:val="none" w:sz="0" w:space="0" w:color="auto"/>
        <w:right w:val="none" w:sz="0" w:space="0" w:color="auto"/>
      </w:divBdr>
    </w:div>
    <w:div w:id="959067296">
      <w:bodyDiv w:val="1"/>
      <w:marLeft w:val="0"/>
      <w:marRight w:val="0"/>
      <w:marTop w:val="0"/>
      <w:marBottom w:val="0"/>
      <w:divBdr>
        <w:top w:val="none" w:sz="0" w:space="0" w:color="auto"/>
        <w:left w:val="none" w:sz="0" w:space="0" w:color="auto"/>
        <w:bottom w:val="none" w:sz="0" w:space="0" w:color="auto"/>
        <w:right w:val="none" w:sz="0" w:space="0" w:color="auto"/>
      </w:divBdr>
      <w:divsChild>
        <w:div w:id="2016372551">
          <w:marLeft w:val="-75"/>
          <w:marRight w:val="-75"/>
          <w:marTop w:val="0"/>
          <w:marBottom w:val="0"/>
          <w:divBdr>
            <w:top w:val="none" w:sz="0" w:space="0" w:color="auto"/>
            <w:left w:val="none" w:sz="0" w:space="0" w:color="auto"/>
            <w:bottom w:val="none" w:sz="0" w:space="0" w:color="auto"/>
            <w:right w:val="none" w:sz="0" w:space="0" w:color="auto"/>
          </w:divBdr>
          <w:divsChild>
            <w:div w:id="765923792">
              <w:marLeft w:val="0"/>
              <w:marRight w:val="0"/>
              <w:marTop w:val="0"/>
              <w:marBottom w:val="0"/>
              <w:divBdr>
                <w:top w:val="none" w:sz="0" w:space="0" w:color="auto"/>
                <w:left w:val="none" w:sz="0" w:space="0" w:color="auto"/>
                <w:bottom w:val="none" w:sz="0" w:space="0" w:color="auto"/>
                <w:right w:val="none" w:sz="0" w:space="0" w:color="auto"/>
              </w:divBdr>
              <w:divsChild>
                <w:div w:id="73979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540379">
          <w:marLeft w:val="-75"/>
          <w:marRight w:val="-75"/>
          <w:marTop w:val="0"/>
          <w:marBottom w:val="0"/>
          <w:divBdr>
            <w:top w:val="none" w:sz="0" w:space="0" w:color="auto"/>
            <w:left w:val="none" w:sz="0" w:space="0" w:color="auto"/>
            <w:bottom w:val="none" w:sz="0" w:space="0" w:color="auto"/>
            <w:right w:val="none" w:sz="0" w:space="0" w:color="auto"/>
          </w:divBdr>
          <w:divsChild>
            <w:div w:id="773943182">
              <w:marLeft w:val="0"/>
              <w:marRight w:val="0"/>
              <w:marTop w:val="0"/>
              <w:marBottom w:val="0"/>
              <w:divBdr>
                <w:top w:val="none" w:sz="0" w:space="0" w:color="auto"/>
                <w:left w:val="none" w:sz="0" w:space="0" w:color="auto"/>
                <w:bottom w:val="none" w:sz="0" w:space="0" w:color="auto"/>
                <w:right w:val="none" w:sz="0" w:space="0" w:color="auto"/>
              </w:divBdr>
              <w:divsChild>
                <w:div w:id="116648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683721">
          <w:marLeft w:val="-75"/>
          <w:marRight w:val="-75"/>
          <w:marTop w:val="0"/>
          <w:marBottom w:val="0"/>
          <w:divBdr>
            <w:top w:val="none" w:sz="0" w:space="0" w:color="auto"/>
            <w:left w:val="none" w:sz="0" w:space="0" w:color="auto"/>
            <w:bottom w:val="none" w:sz="0" w:space="0" w:color="auto"/>
            <w:right w:val="none" w:sz="0" w:space="0" w:color="auto"/>
          </w:divBdr>
          <w:divsChild>
            <w:div w:id="1575162969">
              <w:marLeft w:val="0"/>
              <w:marRight w:val="0"/>
              <w:marTop w:val="0"/>
              <w:marBottom w:val="0"/>
              <w:divBdr>
                <w:top w:val="none" w:sz="0" w:space="0" w:color="auto"/>
                <w:left w:val="none" w:sz="0" w:space="0" w:color="auto"/>
                <w:bottom w:val="none" w:sz="0" w:space="0" w:color="auto"/>
                <w:right w:val="none" w:sz="0" w:space="0" w:color="auto"/>
              </w:divBdr>
              <w:divsChild>
                <w:div w:id="101654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817231">
          <w:marLeft w:val="-75"/>
          <w:marRight w:val="-75"/>
          <w:marTop w:val="0"/>
          <w:marBottom w:val="0"/>
          <w:divBdr>
            <w:top w:val="none" w:sz="0" w:space="0" w:color="auto"/>
            <w:left w:val="none" w:sz="0" w:space="0" w:color="auto"/>
            <w:bottom w:val="none" w:sz="0" w:space="0" w:color="auto"/>
            <w:right w:val="none" w:sz="0" w:space="0" w:color="auto"/>
          </w:divBdr>
          <w:divsChild>
            <w:div w:id="621880640">
              <w:marLeft w:val="0"/>
              <w:marRight w:val="0"/>
              <w:marTop w:val="0"/>
              <w:marBottom w:val="0"/>
              <w:divBdr>
                <w:top w:val="none" w:sz="0" w:space="0" w:color="auto"/>
                <w:left w:val="none" w:sz="0" w:space="0" w:color="auto"/>
                <w:bottom w:val="none" w:sz="0" w:space="0" w:color="auto"/>
                <w:right w:val="none" w:sz="0" w:space="0" w:color="auto"/>
              </w:divBdr>
              <w:divsChild>
                <w:div w:id="171981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4041">
          <w:marLeft w:val="-75"/>
          <w:marRight w:val="-75"/>
          <w:marTop w:val="0"/>
          <w:marBottom w:val="0"/>
          <w:divBdr>
            <w:top w:val="none" w:sz="0" w:space="0" w:color="auto"/>
            <w:left w:val="none" w:sz="0" w:space="0" w:color="auto"/>
            <w:bottom w:val="none" w:sz="0" w:space="0" w:color="auto"/>
            <w:right w:val="none" w:sz="0" w:space="0" w:color="auto"/>
          </w:divBdr>
          <w:divsChild>
            <w:div w:id="40447547">
              <w:marLeft w:val="0"/>
              <w:marRight w:val="0"/>
              <w:marTop w:val="0"/>
              <w:marBottom w:val="0"/>
              <w:divBdr>
                <w:top w:val="none" w:sz="0" w:space="0" w:color="auto"/>
                <w:left w:val="none" w:sz="0" w:space="0" w:color="auto"/>
                <w:bottom w:val="none" w:sz="0" w:space="0" w:color="auto"/>
                <w:right w:val="none" w:sz="0" w:space="0" w:color="auto"/>
              </w:divBdr>
              <w:divsChild>
                <w:div w:id="22453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961695">
          <w:marLeft w:val="-75"/>
          <w:marRight w:val="-75"/>
          <w:marTop w:val="0"/>
          <w:marBottom w:val="0"/>
          <w:divBdr>
            <w:top w:val="none" w:sz="0" w:space="0" w:color="auto"/>
            <w:left w:val="none" w:sz="0" w:space="0" w:color="auto"/>
            <w:bottom w:val="none" w:sz="0" w:space="0" w:color="auto"/>
            <w:right w:val="none" w:sz="0" w:space="0" w:color="auto"/>
          </w:divBdr>
          <w:divsChild>
            <w:div w:id="39059825">
              <w:marLeft w:val="0"/>
              <w:marRight w:val="0"/>
              <w:marTop w:val="0"/>
              <w:marBottom w:val="0"/>
              <w:divBdr>
                <w:top w:val="none" w:sz="0" w:space="0" w:color="auto"/>
                <w:left w:val="none" w:sz="0" w:space="0" w:color="auto"/>
                <w:bottom w:val="none" w:sz="0" w:space="0" w:color="auto"/>
                <w:right w:val="none" w:sz="0" w:space="0" w:color="auto"/>
              </w:divBdr>
              <w:divsChild>
                <w:div w:id="72368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757917">
          <w:marLeft w:val="-75"/>
          <w:marRight w:val="-75"/>
          <w:marTop w:val="0"/>
          <w:marBottom w:val="0"/>
          <w:divBdr>
            <w:top w:val="none" w:sz="0" w:space="0" w:color="auto"/>
            <w:left w:val="none" w:sz="0" w:space="0" w:color="auto"/>
            <w:bottom w:val="none" w:sz="0" w:space="0" w:color="auto"/>
            <w:right w:val="none" w:sz="0" w:space="0" w:color="auto"/>
          </w:divBdr>
          <w:divsChild>
            <w:div w:id="386537283">
              <w:marLeft w:val="0"/>
              <w:marRight w:val="0"/>
              <w:marTop w:val="0"/>
              <w:marBottom w:val="0"/>
              <w:divBdr>
                <w:top w:val="none" w:sz="0" w:space="0" w:color="auto"/>
                <w:left w:val="none" w:sz="0" w:space="0" w:color="auto"/>
                <w:bottom w:val="none" w:sz="0" w:space="0" w:color="auto"/>
                <w:right w:val="none" w:sz="0" w:space="0" w:color="auto"/>
              </w:divBdr>
              <w:divsChild>
                <w:div w:id="54730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839524">
          <w:marLeft w:val="-75"/>
          <w:marRight w:val="-75"/>
          <w:marTop w:val="0"/>
          <w:marBottom w:val="0"/>
          <w:divBdr>
            <w:top w:val="none" w:sz="0" w:space="0" w:color="auto"/>
            <w:left w:val="none" w:sz="0" w:space="0" w:color="auto"/>
            <w:bottom w:val="none" w:sz="0" w:space="0" w:color="auto"/>
            <w:right w:val="none" w:sz="0" w:space="0" w:color="auto"/>
          </w:divBdr>
          <w:divsChild>
            <w:div w:id="1073240041">
              <w:marLeft w:val="0"/>
              <w:marRight w:val="0"/>
              <w:marTop w:val="0"/>
              <w:marBottom w:val="0"/>
              <w:divBdr>
                <w:top w:val="none" w:sz="0" w:space="0" w:color="auto"/>
                <w:left w:val="none" w:sz="0" w:space="0" w:color="auto"/>
                <w:bottom w:val="none" w:sz="0" w:space="0" w:color="auto"/>
                <w:right w:val="none" w:sz="0" w:space="0" w:color="auto"/>
              </w:divBdr>
              <w:divsChild>
                <w:div w:id="192140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471074">
      <w:bodyDiv w:val="1"/>
      <w:marLeft w:val="0"/>
      <w:marRight w:val="0"/>
      <w:marTop w:val="0"/>
      <w:marBottom w:val="0"/>
      <w:divBdr>
        <w:top w:val="none" w:sz="0" w:space="0" w:color="auto"/>
        <w:left w:val="none" w:sz="0" w:space="0" w:color="auto"/>
        <w:bottom w:val="none" w:sz="0" w:space="0" w:color="auto"/>
        <w:right w:val="none" w:sz="0" w:space="0" w:color="auto"/>
      </w:divBdr>
      <w:divsChild>
        <w:div w:id="1393692882">
          <w:marLeft w:val="-75"/>
          <w:marRight w:val="-75"/>
          <w:marTop w:val="0"/>
          <w:marBottom w:val="0"/>
          <w:divBdr>
            <w:top w:val="none" w:sz="0" w:space="0" w:color="auto"/>
            <w:left w:val="none" w:sz="0" w:space="0" w:color="auto"/>
            <w:bottom w:val="none" w:sz="0" w:space="0" w:color="auto"/>
            <w:right w:val="none" w:sz="0" w:space="0" w:color="auto"/>
          </w:divBdr>
          <w:divsChild>
            <w:div w:id="96147216">
              <w:marLeft w:val="0"/>
              <w:marRight w:val="0"/>
              <w:marTop w:val="0"/>
              <w:marBottom w:val="0"/>
              <w:divBdr>
                <w:top w:val="none" w:sz="0" w:space="0" w:color="auto"/>
                <w:left w:val="none" w:sz="0" w:space="0" w:color="auto"/>
                <w:bottom w:val="none" w:sz="0" w:space="0" w:color="auto"/>
                <w:right w:val="none" w:sz="0" w:space="0" w:color="auto"/>
              </w:divBdr>
              <w:divsChild>
                <w:div w:id="6221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871595">
          <w:marLeft w:val="-75"/>
          <w:marRight w:val="-75"/>
          <w:marTop w:val="0"/>
          <w:marBottom w:val="0"/>
          <w:divBdr>
            <w:top w:val="none" w:sz="0" w:space="0" w:color="auto"/>
            <w:left w:val="none" w:sz="0" w:space="0" w:color="auto"/>
            <w:bottom w:val="none" w:sz="0" w:space="0" w:color="auto"/>
            <w:right w:val="none" w:sz="0" w:space="0" w:color="auto"/>
          </w:divBdr>
          <w:divsChild>
            <w:div w:id="832989676">
              <w:marLeft w:val="0"/>
              <w:marRight w:val="0"/>
              <w:marTop w:val="0"/>
              <w:marBottom w:val="0"/>
              <w:divBdr>
                <w:top w:val="none" w:sz="0" w:space="0" w:color="auto"/>
                <w:left w:val="none" w:sz="0" w:space="0" w:color="auto"/>
                <w:bottom w:val="none" w:sz="0" w:space="0" w:color="auto"/>
                <w:right w:val="none" w:sz="0" w:space="0" w:color="auto"/>
              </w:divBdr>
              <w:divsChild>
                <w:div w:id="138228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854717">
          <w:marLeft w:val="-75"/>
          <w:marRight w:val="-75"/>
          <w:marTop w:val="0"/>
          <w:marBottom w:val="0"/>
          <w:divBdr>
            <w:top w:val="none" w:sz="0" w:space="0" w:color="auto"/>
            <w:left w:val="none" w:sz="0" w:space="0" w:color="auto"/>
            <w:bottom w:val="none" w:sz="0" w:space="0" w:color="auto"/>
            <w:right w:val="none" w:sz="0" w:space="0" w:color="auto"/>
          </w:divBdr>
          <w:divsChild>
            <w:div w:id="368728744">
              <w:marLeft w:val="0"/>
              <w:marRight w:val="0"/>
              <w:marTop w:val="0"/>
              <w:marBottom w:val="0"/>
              <w:divBdr>
                <w:top w:val="none" w:sz="0" w:space="0" w:color="auto"/>
                <w:left w:val="none" w:sz="0" w:space="0" w:color="auto"/>
                <w:bottom w:val="none" w:sz="0" w:space="0" w:color="auto"/>
                <w:right w:val="none" w:sz="0" w:space="0" w:color="auto"/>
              </w:divBdr>
              <w:divsChild>
                <w:div w:id="169275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298027">
          <w:marLeft w:val="-75"/>
          <w:marRight w:val="-75"/>
          <w:marTop w:val="0"/>
          <w:marBottom w:val="0"/>
          <w:divBdr>
            <w:top w:val="none" w:sz="0" w:space="0" w:color="auto"/>
            <w:left w:val="none" w:sz="0" w:space="0" w:color="auto"/>
            <w:bottom w:val="none" w:sz="0" w:space="0" w:color="auto"/>
            <w:right w:val="none" w:sz="0" w:space="0" w:color="auto"/>
          </w:divBdr>
          <w:divsChild>
            <w:div w:id="378021426">
              <w:marLeft w:val="0"/>
              <w:marRight w:val="0"/>
              <w:marTop w:val="0"/>
              <w:marBottom w:val="0"/>
              <w:divBdr>
                <w:top w:val="none" w:sz="0" w:space="0" w:color="auto"/>
                <w:left w:val="none" w:sz="0" w:space="0" w:color="auto"/>
                <w:bottom w:val="none" w:sz="0" w:space="0" w:color="auto"/>
                <w:right w:val="none" w:sz="0" w:space="0" w:color="auto"/>
              </w:divBdr>
              <w:divsChild>
                <w:div w:id="40095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096902">
          <w:marLeft w:val="-75"/>
          <w:marRight w:val="-75"/>
          <w:marTop w:val="0"/>
          <w:marBottom w:val="0"/>
          <w:divBdr>
            <w:top w:val="none" w:sz="0" w:space="0" w:color="auto"/>
            <w:left w:val="none" w:sz="0" w:space="0" w:color="auto"/>
            <w:bottom w:val="none" w:sz="0" w:space="0" w:color="auto"/>
            <w:right w:val="none" w:sz="0" w:space="0" w:color="auto"/>
          </w:divBdr>
          <w:divsChild>
            <w:div w:id="391583518">
              <w:marLeft w:val="0"/>
              <w:marRight w:val="0"/>
              <w:marTop w:val="0"/>
              <w:marBottom w:val="0"/>
              <w:divBdr>
                <w:top w:val="none" w:sz="0" w:space="0" w:color="auto"/>
                <w:left w:val="none" w:sz="0" w:space="0" w:color="auto"/>
                <w:bottom w:val="none" w:sz="0" w:space="0" w:color="auto"/>
                <w:right w:val="none" w:sz="0" w:space="0" w:color="auto"/>
              </w:divBdr>
              <w:divsChild>
                <w:div w:id="27744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350452">
          <w:marLeft w:val="-75"/>
          <w:marRight w:val="-75"/>
          <w:marTop w:val="0"/>
          <w:marBottom w:val="0"/>
          <w:divBdr>
            <w:top w:val="none" w:sz="0" w:space="0" w:color="auto"/>
            <w:left w:val="none" w:sz="0" w:space="0" w:color="auto"/>
            <w:bottom w:val="none" w:sz="0" w:space="0" w:color="auto"/>
            <w:right w:val="none" w:sz="0" w:space="0" w:color="auto"/>
          </w:divBdr>
          <w:divsChild>
            <w:div w:id="1664703111">
              <w:marLeft w:val="0"/>
              <w:marRight w:val="0"/>
              <w:marTop w:val="0"/>
              <w:marBottom w:val="0"/>
              <w:divBdr>
                <w:top w:val="none" w:sz="0" w:space="0" w:color="auto"/>
                <w:left w:val="none" w:sz="0" w:space="0" w:color="auto"/>
                <w:bottom w:val="none" w:sz="0" w:space="0" w:color="auto"/>
                <w:right w:val="none" w:sz="0" w:space="0" w:color="auto"/>
              </w:divBdr>
              <w:divsChild>
                <w:div w:id="122745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75024">
          <w:marLeft w:val="-75"/>
          <w:marRight w:val="-75"/>
          <w:marTop w:val="0"/>
          <w:marBottom w:val="0"/>
          <w:divBdr>
            <w:top w:val="none" w:sz="0" w:space="0" w:color="auto"/>
            <w:left w:val="none" w:sz="0" w:space="0" w:color="auto"/>
            <w:bottom w:val="none" w:sz="0" w:space="0" w:color="auto"/>
            <w:right w:val="none" w:sz="0" w:space="0" w:color="auto"/>
          </w:divBdr>
          <w:divsChild>
            <w:div w:id="547957021">
              <w:marLeft w:val="0"/>
              <w:marRight w:val="0"/>
              <w:marTop w:val="0"/>
              <w:marBottom w:val="0"/>
              <w:divBdr>
                <w:top w:val="none" w:sz="0" w:space="0" w:color="auto"/>
                <w:left w:val="none" w:sz="0" w:space="0" w:color="auto"/>
                <w:bottom w:val="none" w:sz="0" w:space="0" w:color="auto"/>
                <w:right w:val="none" w:sz="0" w:space="0" w:color="auto"/>
              </w:divBdr>
              <w:divsChild>
                <w:div w:id="158479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775484">
          <w:marLeft w:val="-75"/>
          <w:marRight w:val="-75"/>
          <w:marTop w:val="0"/>
          <w:marBottom w:val="0"/>
          <w:divBdr>
            <w:top w:val="none" w:sz="0" w:space="0" w:color="auto"/>
            <w:left w:val="none" w:sz="0" w:space="0" w:color="auto"/>
            <w:bottom w:val="none" w:sz="0" w:space="0" w:color="auto"/>
            <w:right w:val="none" w:sz="0" w:space="0" w:color="auto"/>
          </w:divBdr>
          <w:divsChild>
            <w:div w:id="951864917">
              <w:marLeft w:val="0"/>
              <w:marRight w:val="0"/>
              <w:marTop w:val="0"/>
              <w:marBottom w:val="0"/>
              <w:divBdr>
                <w:top w:val="none" w:sz="0" w:space="0" w:color="auto"/>
                <w:left w:val="none" w:sz="0" w:space="0" w:color="auto"/>
                <w:bottom w:val="none" w:sz="0" w:space="0" w:color="auto"/>
                <w:right w:val="none" w:sz="0" w:space="0" w:color="auto"/>
              </w:divBdr>
              <w:divsChild>
                <w:div w:id="161123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4133C4FA5DA934E8D21816C7C233BD2" ma:contentTypeVersion="17" ma:contentTypeDescription="Create a new document." ma:contentTypeScope="" ma:versionID="65234e26dfbf32a80d357a054a6fdf81">
  <xsd:schema xmlns:xsd="http://www.w3.org/2001/XMLSchema" xmlns:xs="http://www.w3.org/2001/XMLSchema" xmlns:p="http://schemas.microsoft.com/office/2006/metadata/properties" xmlns:ns1="http://schemas.microsoft.com/sharepoint/v3" xmlns:ns2="c253419d-aa37-4e38-8db3-b75939d34ae0" xmlns:ns3="0334547d-5409-4492-bff7-9459b463ce6c" targetNamespace="http://schemas.microsoft.com/office/2006/metadata/properties" ma:root="true" ma:fieldsID="4fd66784153cd14983b310088634d766" ns1:_="" ns2:_="" ns3:_="">
    <xsd:import namespace="http://schemas.microsoft.com/sharepoint/v3"/>
    <xsd:import namespace="c253419d-aa37-4e38-8db3-b75939d34ae0"/>
    <xsd:import namespace="0334547d-5409-4492-bff7-9459b463ce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1:_ip_UnifiedCompliancePolicyProperties" minOccurs="0"/>
                <xsd:element ref="ns1:_ip_UnifiedCompliancePolicyUIAc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53419d-aa37-4e38-8db3-b75939d34a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b987b79-43a7-4165-b647-6ce14f137a2d"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34547d-5409-4492-bff7-9459b463ce6c"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947fd09-a55e-48e6-a6ee-cff0aba2f2cc}" ma:internalName="TaxCatchAll" ma:showField="CatchAllData" ma:web="0334547d-5409-4492-bff7-9459b463ce6c">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0334547d-5409-4492-bff7-9459b463ce6c" xsi:nil="true"/>
    <_ip_UnifiedCompliancePolicyProperties xmlns="http://schemas.microsoft.com/sharepoint/v3" xsi:nil="true"/>
    <lcf76f155ced4ddcb4097134ff3c332f xmlns="c253419d-aa37-4e38-8db3-b75939d34ae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6F83ECB-1E06-4D62-9E0C-D3AF6EE11796}">
  <ds:schemaRefs>
    <ds:schemaRef ds:uri="http://schemas.microsoft.com/sharepoint/v3/contenttype/forms"/>
  </ds:schemaRefs>
</ds:datastoreItem>
</file>

<file path=customXml/itemProps2.xml><?xml version="1.0" encoding="utf-8"?>
<ds:datastoreItem xmlns:ds="http://schemas.openxmlformats.org/officeDocument/2006/customXml" ds:itemID="{6AA4E510-7BBD-4DF4-A3C2-C2ECF7CD2B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253419d-aa37-4e38-8db3-b75939d34ae0"/>
    <ds:schemaRef ds:uri="0334547d-5409-4492-bff7-9459b463ce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520A88-0BD7-46E3-8AB6-BD0D3DDBFC84}">
  <ds:schemaRefs>
    <ds:schemaRef ds:uri="http://schemas.microsoft.com/office/2006/metadata/properties"/>
    <ds:schemaRef ds:uri="http://schemas.microsoft.com/office/infopath/2007/PartnerControls"/>
    <ds:schemaRef ds:uri="http://schemas.microsoft.com/sharepoint/v3"/>
    <ds:schemaRef ds:uri="0334547d-5409-4492-bff7-9459b463ce6c"/>
    <ds:schemaRef ds:uri="c253419d-aa37-4e38-8db3-b75939d34ae0"/>
  </ds:schemaRefs>
</ds:datastoreItem>
</file>

<file path=docProps/app.xml><?xml version="1.0" encoding="utf-8"?>
<Properties xmlns="http://schemas.openxmlformats.org/officeDocument/2006/extended-properties" xmlns:vt="http://schemas.openxmlformats.org/officeDocument/2006/docPropsVTypes">
  <Template>Normal.dotm</Template>
  <TotalTime>2639</TotalTime>
  <Pages>4</Pages>
  <Words>1378</Words>
  <Characters>7858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Kimman Suzanne</dc:creator>
  <cp:keywords/>
  <dc:description/>
  <cp:lastModifiedBy>Biplav Pageni</cp:lastModifiedBy>
  <cp:revision>88</cp:revision>
  <dcterms:created xsi:type="dcterms:W3CDTF">2022-07-07T16:08:00Z</dcterms:created>
  <dcterms:modified xsi:type="dcterms:W3CDTF">2024-06-19T09:33:00Z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0x01010064133C4FA5DA934E8D21816C7C233BD2</vt:lpwstr>
  </property>
  <property fmtid="{D5CDD505-2E9C-101B-9397-08002B2CF9AE}" pid="3" name="MediaServiceImageTags">
    <vt:lpwstr/>
  </property>
</Properties>
</file>