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F350D3" w14:paraId="35257AB0" w14:textId="77777777" w:rsidTr="00C63356">
        <w:trPr>
          <w:trHeight w:val="1125"/>
        </w:trPr>
        <w:tc>
          <w:tcPr>
            <w:tcW w:w="6011" w:type="dxa"/>
            <w:gridSpan w:val="2"/>
            <w:vAlign w:val="center"/>
          </w:tcPr>
          <w:p w14:paraId="7057D99D" w14:textId="77777777" w:rsidR="007D77C3" w:rsidRPr="00F350D3" w:rsidRDefault="007D77C3" w:rsidP="007D77C3">
            <w:pPr>
              <w:rPr>
                <w:rFonts w:ascii="HelveticaNeueLT Std" w:hAnsi="HelveticaNeueLT Std"/>
              </w:rPr>
            </w:pPr>
            <w:bookmarkStart w:id="0" w:name="_Hlk52447644"/>
          </w:p>
        </w:tc>
        <w:tc>
          <w:tcPr>
            <w:tcW w:w="3005" w:type="dxa"/>
            <w:vAlign w:val="center"/>
          </w:tcPr>
          <w:p w14:paraId="4CD181BA" w14:textId="0F31E9EB" w:rsidR="003330B3" w:rsidRPr="00F350D3" w:rsidRDefault="00627481" w:rsidP="00B15366">
            <w:pPr>
              <w:rPr>
                <w:rFonts w:ascii="HelveticaNeueLT Std" w:hAnsi="HelveticaNeueLT Std" w:cs="HelveticaNeueLT Std"/>
              </w:rPr>
            </w:pPr>
            <w:r w:rsidRPr="00F350D3">
              <w:rPr>
                <w:rFonts w:ascii="HelveticaNeueLT Std" w:hAnsi="HelveticaNeueLT Std" w:cs="HelveticaNeueLT Std"/>
                <w:b/>
                <w:bCs/>
              </w:rPr>
              <w:t xml:space="preserve">Our ref: </w:t>
            </w:r>
            <w:r w:rsidR="00A9792B" w:rsidRPr="00F350D3">
              <w:rPr>
                <w:rFonts w:ascii="HelveticaNeueLT Std" w:hAnsi="HelveticaNeueLT Std" w:cs="HelveticaNeueLT Std"/>
                <w:noProof/>
              </w:rPr>
              <w:t>HGY/2024/1046</w:t>
            </w:r>
          </w:p>
          <w:p w14:paraId="64C100D2" w14:textId="42F91ACD" w:rsidR="00627481" w:rsidRPr="00F350D3" w:rsidRDefault="00627481" w:rsidP="00627481">
            <w:pPr>
              <w:rPr>
                <w:rFonts w:ascii="HelveticaNeueLT Std" w:hAnsi="HelveticaNeueLT Std" w:cs="HelveticaNeueLT Std"/>
              </w:rPr>
            </w:pPr>
            <w:r w:rsidRPr="00F350D3">
              <w:rPr>
                <w:rFonts w:ascii="HelveticaNeueLT Std" w:hAnsi="HelveticaNeueLT Std" w:cs="HelveticaNeueLT Std"/>
                <w:b/>
                <w:bCs/>
              </w:rPr>
              <w:t>Contact:</w:t>
            </w:r>
            <w:r w:rsidRPr="00F350D3">
              <w:rPr>
                <w:rFonts w:ascii="HelveticaNeueLT Std" w:hAnsi="HelveticaNeueLT Std" w:cs="HelveticaNeueLT Std"/>
              </w:rPr>
              <w:t xml:space="preserve"> </w:t>
            </w:r>
            <w:r w:rsidR="00A9792B" w:rsidRPr="00F350D3">
              <w:rPr>
                <w:rFonts w:ascii="HelveticaNeueLT Std" w:hAnsi="HelveticaNeueLT Std" w:cs="HelveticaNeueLT Std"/>
              </w:rPr>
              <w:t>John Kaimakamis</w:t>
            </w:r>
          </w:p>
          <w:p w14:paraId="5B496B01" w14:textId="77777777" w:rsidR="00627481" w:rsidRPr="00F350D3" w:rsidRDefault="00627481" w:rsidP="00627481">
            <w:pPr>
              <w:rPr>
                <w:rFonts w:ascii="HelveticaNeueLT Std" w:hAnsi="HelveticaNeueLT Std" w:cs="HelveticaNeueLT Std"/>
                <w:highlight w:val="yellow"/>
              </w:rPr>
            </w:pPr>
          </w:p>
          <w:p w14:paraId="549D6481" w14:textId="466C1A98" w:rsidR="007D77C3" w:rsidRPr="00F350D3" w:rsidRDefault="00627481" w:rsidP="00627481">
            <w:pPr>
              <w:rPr>
                <w:rFonts w:ascii="HelveticaNeueLT Std" w:hAnsi="HelveticaNeueLT Std"/>
              </w:rPr>
            </w:pPr>
            <w:r w:rsidRPr="00F350D3">
              <w:rPr>
                <w:rFonts w:ascii="HelveticaNeueLT Std" w:hAnsi="HelveticaNeueLT Std" w:cs="HelveticaNeueLT Std"/>
                <w:b/>
                <w:bCs/>
              </w:rPr>
              <w:t xml:space="preserve">Date: </w:t>
            </w:r>
            <w:r w:rsidR="00AC68D0">
              <w:rPr>
                <w:rFonts w:ascii="HelveticaNeueLT Std" w:hAnsi="HelveticaNeueLT Std" w:cs="HelveticaNeueLT Std"/>
                <w:b/>
                <w:bCs/>
              </w:rPr>
              <w:t>30</w:t>
            </w:r>
            <w:r w:rsidR="00F350D3">
              <w:rPr>
                <w:rFonts w:ascii="HelveticaNeueLT Std" w:hAnsi="HelveticaNeueLT Std" w:cs="HelveticaNeueLT Std"/>
                <w:b/>
                <w:bCs/>
              </w:rPr>
              <w:t>/08</w:t>
            </w:r>
            <w:r w:rsidR="007328EF" w:rsidRPr="00F350D3">
              <w:rPr>
                <w:rFonts w:ascii="HelveticaNeueLT Std" w:hAnsi="HelveticaNeueLT Std" w:cs="HelveticaNeueLT Std"/>
                <w:b/>
                <w:bCs/>
              </w:rPr>
              <w:t>/</w:t>
            </w:r>
            <w:r w:rsidR="001A4433" w:rsidRPr="00F350D3">
              <w:rPr>
                <w:rFonts w:ascii="HelveticaNeueLT Std" w:hAnsi="HelveticaNeueLT Std" w:cs="HelveticaNeueLT Std"/>
                <w:b/>
                <w:bCs/>
              </w:rPr>
              <w:t>202</w:t>
            </w:r>
            <w:r w:rsidR="00AC513C" w:rsidRPr="00F350D3">
              <w:rPr>
                <w:rFonts w:ascii="HelveticaNeueLT Std" w:hAnsi="HelveticaNeueLT Std" w:cs="HelveticaNeueLT Std"/>
                <w:b/>
                <w:bCs/>
              </w:rPr>
              <w:t>4</w:t>
            </w:r>
          </w:p>
        </w:tc>
      </w:tr>
      <w:tr w:rsidR="007D77C3" w:rsidRPr="00F350D3" w14:paraId="777BE391" w14:textId="77777777" w:rsidTr="00C63356">
        <w:trPr>
          <w:trHeight w:val="404"/>
        </w:trPr>
        <w:tc>
          <w:tcPr>
            <w:tcW w:w="9016" w:type="dxa"/>
            <w:gridSpan w:val="3"/>
            <w:vAlign w:val="center"/>
          </w:tcPr>
          <w:p w14:paraId="32A4CDE7" w14:textId="07890AAD" w:rsidR="007D77C3" w:rsidRPr="00F350D3" w:rsidRDefault="007D77C3" w:rsidP="007D77C3">
            <w:pPr>
              <w:rPr>
                <w:rFonts w:ascii="HelveticaNeueLT Std" w:hAnsi="HelveticaNeueLT Std"/>
              </w:rPr>
            </w:pPr>
            <w:r w:rsidRPr="00F350D3">
              <w:rPr>
                <w:rFonts w:ascii="HelveticaNeueLT Std" w:hAnsi="HelveticaNeueLT Std"/>
                <w:b/>
              </w:rPr>
              <w:t>Town and Country Act 1990 (As amended)</w:t>
            </w:r>
          </w:p>
        </w:tc>
      </w:tr>
      <w:tr w:rsidR="00723B23" w:rsidRPr="00F350D3" w14:paraId="43251B72" w14:textId="77777777" w:rsidTr="00C63356">
        <w:trPr>
          <w:trHeight w:val="281"/>
        </w:trPr>
        <w:tc>
          <w:tcPr>
            <w:tcW w:w="1413" w:type="dxa"/>
            <w:vAlign w:val="center"/>
          </w:tcPr>
          <w:p w14:paraId="66D62AE8" w14:textId="425427AE" w:rsidR="00723B23" w:rsidRPr="00F350D3" w:rsidRDefault="00723B23" w:rsidP="00723B23">
            <w:pPr>
              <w:rPr>
                <w:rFonts w:ascii="HelveticaNeueLT Std" w:hAnsi="HelveticaNeueLT Std"/>
              </w:rPr>
            </w:pPr>
            <w:r w:rsidRPr="00F350D3">
              <w:rPr>
                <w:rFonts w:ascii="HelveticaNeueLT Std" w:hAnsi="HelveticaNeueLT Std"/>
              </w:rPr>
              <w:t>Location:</w:t>
            </w:r>
          </w:p>
        </w:tc>
        <w:tc>
          <w:tcPr>
            <w:tcW w:w="7603" w:type="dxa"/>
            <w:gridSpan w:val="2"/>
            <w:vAlign w:val="center"/>
          </w:tcPr>
          <w:p w14:paraId="41390296" w14:textId="55E6AF2D" w:rsidR="00723B23" w:rsidRPr="00F350D3" w:rsidRDefault="00A9792B" w:rsidP="00723B23">
            <w:pPr>
              <w:rPr>
                <w:rFonts w:ascii="HelveticaNeueLT Std" w:hAnsi="HelveticaNeueLT Std"/>
              </w:rPr>
            </w:pPr>
            <w:r w:rsidRPr="00F350D3">
              <w:rPr>
                <w:rFonts w:ascii="HelveticaNeueLT Std" w:hAnsi="HelveticaNeueLT Std"/>
              </w:rPr>
              <w:t>Mayfield House, St Anns General Hospital, St Anns Road, Tottenham, London, N15 3TH</w:t>
            </w:r>
          </w:p>
        </w:tc>
      </w:tr>
      <w:tr w:rsidR="00723B23" w:rsidRPr="00F350D3" w14:paraId="2652BEBF" w14:textId="77777777" w:rsidTr="00C63356">
        <w:trPr>
          <w:trHeight w:val="734"/>
        </w:trPr>
        <w:tc>
          <w:tcPr>
            <w:tcW w:w="1413" w:type="dxa"/>
            <w:vAlign w:val="center"/>
          </w:tcPr>
          <w:p w14:paraId="019AADEC" w14:textId="75436649" w:rsidR="00723B23" w:rsidRPr="00F350D3" w:rsidRDefault="00723B23" w:rsidP="00723B23">
            <w:pPr>
              <w:rPr>
                <w:rFonts w:ascii="HelveticaNeueLT Std" w:hAnsi="HelveticaNeueLT Std"/>
              </w:rPr>
            </w:pPr>
            <w:r w:rsidRPr="00F350D3">
              <w:rPr>
                <w:rFonts w:ascii="HelveticaNeueLT Std" w:hAnsi="HelveticaNeueLT Std"/>
              </w:rPr>
              <w:t>Proposal:</w:t>
            </w:r>
          </w:p>
        </w:tc>
        <w:tc>
          <w:tcPr>
            <w:tcW w:w="7603" w:type="dxa"/>
            <w:gridSpan w:val="2"/>
            <w:vAlign w:val="center"/>
          </w:tcPr>
          <w:p w14:paraId="260EF17B" w14:textId="4EE01FBD" w:rsidR="00723B23" w:rsidRPr="00F350D3" w:rsidRDefault="00A9792B" w:rsidP="00723B23">
            <w:pPr>
              <w:rPr>
                <w:rFonts w:ascii="HelveticaNeueLT Std" w:hAnsi="HelveticaNeueLT Std"/>
              </w:rPr>
            </w:pPr>
            <w:r w:rsidRPr="00F350D3">
              <w:rPr>
                <w:rFonts w:ascii="HelveticaNeueLT Std" w:hAnsi="HelveticaNeueLT Std"/>
              </w:rPr>
              <w:t>Approval of details (Phase 1A only) pursuant to Conditions 57 (Green Roofs) attached to Planning Permission Ref: HGY/2022/1833 dated 10 July 2023.</w:t>
            </w:r>
          </w:p>
        </w:tc>
      </w:tr>
      <w:tr w:rsidR="004D6F69" w:rsidRPr="00F350D3" w14:paraId="161858E8" w14:textId="77777777" w:rsidTr="00C63356">
        <w:trPr>
          <w:trHeight w:val="734"/>
        </w:trPr>
        <w:tc>
          <w:tcPr>
            <w:tcW w:w="1413" w:type="dxa"/>
            <w:vAlign w:val="center"/>
          </w:tcPr>
          <w:p w14:paraId="3BC93920" w14:textId="1E2953FF" w:rsidR="004D6F69" w:rsidRPr="00F350D3" w:rsidRDefault="004D6F69" w:rsidP="00D83277">
            <w:pPr>
              <w:rPr>
                <w:rFonts w:ascii="HelveticaNeueLT Std" w:hAnsi="HelveticaNeueLT Std"/>
              </w:rPr>
            </w:pPr>
            <w:r w:rsidRPr="00F350D3">
              <w:rPr>
                <w:rFonts w:ascii="HelveticaNeueLT Std" w:hAnsi="HelveticaNeueLT Std"/>
              </w:rPr>
              <w:t>Wording of condition</w:t>
            </w:r>
            <w:r w:rsidR="00723B23" w:rsidRPr="00F350D3">
              <w:rPr>
                <w:rFonts w:ascii="HelveticaNeueLT Std" w:hAnsi="HelveticaNeueLT Std"/>
              </w:rPr>
              <w:t xml:space="preserve"> </w:t>
            </w:r>
            <w:r w:rsidR="00A9792B" w:rsidRPr="00F350D3">
              <w:rPr>
                <w:rFonts w:ascii="HelveticaNeueLT Std" w:hAnsi="HelveticaNeueLT Std"/>
              </w:rPr>
              <w:t>57</w:t>
            </w:r>
            <w:r w:rsidRPr="00F350D3">
              <w:rPr>
                <w:rFonts w:ascii="HelveticaNeueLT Std" w:hAnsi="HelveticaNeueLT Std"/>
              </w:rPr>
              <w:t>:</w:t>
            </w:r>
          </w:p>
        </w:tc>
        <w:tc>
          <w:tcPr>
            <w:tcW w:w="7603" w:type="dxa"/>
            <w:gridSpan w:val="2"/>
            <w:vAlign w:val="center"/>
          </w:tcPr>
          <w:p w14:paraId="78032DBC" w14:textId="12AA1FD4" w:rsidR="00A9792B" w:rsidRPr="00F350D3" w:rsidRDefault="00A9792B" w:rsidP="00A9792B">
            <w:p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No development shall take place beyond the superstructure in Phase 1A</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until full details of any living roofs within Phase 1a have been submitted to</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and approved by the Local Planning Authority. The roofs shall be planted</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with flowering species that provide amenity and biodiversity value at different</w:t>
            </w:r>
            <w:r w:rsidR="00282074"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times of year. Plants shall be grown and sourced from the UK and all soils</w:t>
            </w:r>
            <w:r w:rsidR="00282074"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and compost used must be peat-free. The submission shall include:</w:t>
            </w:r>
          </w:p>
          <w:p w14:paraId="14260758" w14:textId="77777777" w:rsidR="00282074" w:rsidRPr="00F350D3" w:rsidRDefault="00282074" w:rsidP="00A9792B">
            <w:pPr>
              <w:autoSpaceDE w:val="0"/>
              <w:autoSpaceDN w:val="0"/>
              <w:adjustRightInd w:val="0"/>
              <w:rPr>
                <w:rFonts w:ascii="HelveticaNeueLT Std" w:eastAsiaTheme="minorHAnsi" w:hAnsi="HelveticaNeueLT Std" w:cs="Arial"/>
                <w:lang w:eastAsia="en-US"/>
              </w:rPr>
            </w:pPr>
          </w:p>
          <w:p w14:paraId="2CFE79F6" w14:textId="692817FC" w:rsidR="00A9792B" w:rsidRPr="00F350D3" w:rsidRDefault="00A9792B" w:rsidP="00F350D3">
            <w:pPr>
              <w:pStyle w:val="ListParagraph"/>
              <w:numPr>
                <w:ilvl w:val="0"/>
                <w:numId w:val="37"/>
              </w:num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 xml:space="preserve">A roof plan identifying where the living roofs will be </w:t>
            </w:r>
            <w:proofErr w:type="gramStart"/>
            <w:r w:rsidRPr="00F350D3">
              <w:rPr>
                <w:rFonts w:ascii="HelveticaNeueLT Std" w:eastAsiaTheme="minorHAnsi" w:hAnsi="HelveticaNeueLT Std" w:cs="Arial"/>
                <w:lang w:eastAsia="en-US"/>
              </w:rPr>
              <w:t>located;</w:t>
            </w:r>
            <w:proofErr w:type="gramEnd"/>
          </w:p>
          <w:p w14:paraId="0A5001C5" w14:textId="076AC271" w:rsidR="00A9792B" w:rsidRPr="00F350D3" w:rsidRDefault="00A9792B" w:rsidP="00F350D3">
            <w:pPr>
              <w:pStyle w:val="ListParagraph"/>
              <w:numPr>
                <w:ilvl w:val="0"/>
                <w:numId w:val="37"/>
              </w:num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Sections demonstrating installed and expected settled substrate levels of</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no less than 120mm for extensive living roofs, and no less than 250mm for</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 xml:space="preserve">intensive living </w:t>
            </w:r>
            <w:proofErr w:type="gramStart"/>
            <w:r w:rsidRPr="00F350D3">
              <w:rPr>
                <w:rFonts w:ascii="HelveticaNeueLT Std" w:eastAsiaTheme="minorHAnsi" w:hAnsi="HelveticaNeueLT Std" w:cs="Arial"/>
                <w:lang w:eastAsia="en-US"/>
              </w:rPr>
              <w:t>roofs;</w:t>
            </w:r>
            <w:proofErr w:type="gramEnd"/>
          </w:p>
          <w:p w14:paraId="076E2A0F" w14:textId="595FEA42" w:rsidR="00A9792B" w:rsidRPr="00F350D3" w:rsidRDefault="00A9792B" w:rsidP="00F350D3">
            <w:pPr>
              <w:pStyle w:val="ListParagraph"/>
              <w:numPr>
                <w:ilvl w:val="0"/>
                <w:numId w:val="37"/>
              </w:num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Roof plans annotating details of the diversity of substrate depths and</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substrate types across the roof to provide contours of substrate, including</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annotation of substrate mounds and sandy piles in areas with the greatest</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structural support to provide a variation in habitat, with a minimum of one</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 xml:space="preserve">feature per 10m2 of living </w:t>
            </w:r>
            <w:proofErr w:type="gramStart"/>
            <w:r w:rsidRPr="00F350D3">
              <w:rPr>
                <w:rFonts w:ascii="HelveticaNeueLT Std" w:eastAsiaTheme="minorHAnsi" w:hAnsi="HelveticaNeueLT Std" w:cs="Arial"/>
                <w:lang w:eastAsia="en-US"/>
              </w:rPr>
              <w:t>roof;</w:t>
            </w:r>
            <w:proofErr w:type="gramEnd"/>
          </w:p>
          <w:p w14:paraId="1C0ADD34" w14:textId="6CCD8405" w:rsidR="00A9792B" w:rsidRPr="00F350D3" w:rsidRDefault="00A9792B" w:rsidP="00F350D3">
            <w:pPr>
              <w:pStyle w:val="ListParagraph"/>
              <w:numPr>
                <w:ilvl w:val="0"/>
                <w:numId w:val="37"/>
              </w:num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Roof plans annotating details of the location of semi-buried log piles / flat</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stones for invertebrates, with a minimum footprint of 1m2 and at least one</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 xml:space="preserve">feature per 10m2 of living </w:t>
            </w:r>
            <w:proofErr w:type="gramStart"/>
            <w:r w:rsidRPr="00F350D3">
              <w:rPr>
                <w:rFonts w:ascii="HelveticaNeueLT Std" w:eastAsiaTheme="minorHAnsi" w:hAnsi="HelveticaNeueLT Std" w:cs="Arial"/>
                <w:lang w:eastAsia="en-US"/>
              </w:rPr>
              <w:t>roof;</w:t>
            </w:r>
            <w:proofErr w:type="gramEnd"/>
          </w:p>
          <w:p w14:paraId="1D9FBCD0" w14:textId="4EF03902" w:rsidR="00A9792B" w:rsidRPr="00F350D3" w:rsidRDefault="00A9792B" w:rsidP="00F350D3">
            <w:pPr>
              <w:pStyle w:val="ListParagraph"/>
              <w:numPr>
                <w:ilvl w:val="0"/>
                <w:numId w:val="37"/>
              </w:num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Details on the range of native species of (wild)flowers, herbs in the form of</w:t>
            </w:r>
            <w:r w:rsidR="00282074"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seeds and plug plants planted on the living roofs, or climbing plants planted</w:t>
            </w:r>
            <w:r w:rsidR="00282074"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 xml:space="preserve">against walls, to benefit native </w:t>
            </w:r>
            <w:proofErr w:type="gramStart"/>
            <w:r w:rsidRPr="00F350D3">
              <w:rPr>
                <w:rFonts w:ascii="HelveticaNeueLT Std" w:eastAsiaTheme="minorHAnsi" w:hAnsi="HelveticaNeueLT Std" w:cs="Arial"/>
                <w:lang w:eastAsia="en-US"/>
              </w:rPr>
              <w:t>wildlife;</w:t>
            </w:r>
            <w:proofErr w:type="gramEnd"/>
          </w:p>
          <w:p w14:paraId="15F91A4F" w14:textId="59E27BCE" w:rsidR="00A9792B" w:rsidRPr="00F350D3" w:rsidRDefault="00A9792B" w:rsidP="00F350D3">
            <w:pPr>
              <w:pStyle w:val="ListParagraph"/>
              <w:numPr>
                <w:ilvl w:val="0"/>
                <w:numId w:val="37"/>
              </w:num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Roof plans and sections showing the relationship between the living roof</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areas, photovoltaic array(s), air source heat pumps and other plant;</w:t>
            </w:r>
            <w:r w:rsidR="00282074"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and</w:t>
            </w:r>
          </w:p>
          <w:p w14:paraId="25442767" w14:textId="109E990E" w:rsidR="00A9792B" w:rsidRPr="00F350D3" w:rsidRDefault="00A9792B" w:rsidP="00EF12FD">
            <w:pPr>
              <w:pStyle w:val="ListParagraph"/>
              <w:numPr>
                <w:ilvl w:val="0"/>
                <w:numId w:val="37"/>
              </w:num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Management and maintenance plan, including frequency of watering</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arrangements.</w:t>
            </w:r>
          </w:p>
          <w:p w14:paraId="74F3F4B0" w14:textId="3B6EE074" w:rsidR="004D6F69" w:rsidRPr="00F350D3" w:rsidRDefault="00A9792B" w:rsidP="003F48CC">
            <w:pPr>
              <w:pStyle w:val="ListParagraph"/>
              <w:numPr>
                <w:ilvl w:val="0"/>
                <w:numId w:val="37"/>
              </w:num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The development within Phase 1A shall thereafter proceed in accordance</w:t>
            </w:r>
            <w:r w:rsidR="00F350D3" w:rsidRP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with the approved details.</w:t>
            </w:r>
          </w:p>
          <w:p w14:paraId="4AB2FEDE" w14:textId="77777777" w:rsidR="00A9792B" w:rsidRPr="00F350D3" w:rsidRDefault="00A9792B" w:rsidP="00A9792B">
            <w:pPr>
              <w:rPr>
                <w:rFonts w:ascii="HelveticaNeueLT Std" w:hAnsi="HelveticaNeueLT Std" w:cs="Arial"/>
              </w:rPr>
            </w:pPr>
          </w:p>
          <w:p w14:paraId="7A28E1AB" w14:textId="2C15950B" w:rsidR="00A9792B" w:rsidRPr="00F350D3" w:rsidRDefault="00A9792B" w:rsidP="00A9792B">
            <w:pPr>
              <w:autoSpaceDE w:val="0"/>
              <w:autoSpaceDN w:val="0"/>
              <w:adjustRightInd w:val="0"/>
              <w:rPr>
                <w:rFonts w:ascii="HelveticaNeueLT Std" w:eastAsiaTheme="minorHAnsi" w:hAnsi="HelveticaNeueLT Std" w:cs="Arial"/>
                <w:lang w:eastAsia="en-US"/>
              </w:rPr>
            </w:pPr>
            <w:r w:rsidRPr="00F350D3">
              <w:rPr>
                <w:rFonts w:ascii="HelveticaNeueLT Std" w:eastAsiaTheme="minorHAnsi" w:hAnsi="HelveticaNeueLT Std" w:cs="Arial"/>
                <w:lang w:eastAsia="en-US"/>
              </w:rPr>
              <w:t>b) Prior to the end of the first planting season following completion of each</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building in Plot A, the living roof/wall of that building shall be provided in</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accordance with the approved details and retained thereafter.</w:t>
            </w:r>
          </w:p>
          <w:p w14:paraId="4EADED72" w14:textId="77777777" w:rsidR="007B4ACA" w:rsidRPr="00F350D3" w:rsidRDefault="007B4ACA" w:rsidP="00A9792B">
            <w:pPr>
              <w:autoSpaceDE w:val="0"/>
              <w:autoSpaceDN w:val="0"/>
              <w:adjustRightInd w:val="0"/>
              <w:rPr>
                <w:rFonts w:ascii="HelveticaNeueLT Std" w:eastAsiaTheme="minorHAnsi" w:hAnsi="HelveticaNeueLT Std" w:cs="Arial"/>
                <w:lang w:eastAsia="en-US"/>
              </w:rPr>
            </w:pPr>
          </w:p>
          <w:p w14:paraId="31A15A77" w14:textId="224B902A" w:rsidR="00A9792B" w:rsidRPr="00F350D3" w:rsidRDefault="00A9792B" w:rsidP="00F350D3">
            <w:pPr>
              <w:autoSpaceDE w:val="0"/>
              <w:autoSpaceDN w:val="0"/>
              <w:adjustRightInd w:val="0"/>
              <w:rPr>
                <w:rFonts w:ascii="HelveticaNeueLT Std" w:hAnsi="HelveticaNeueLT Std"/>
              </w:rPr>
            </w:pPr>
            <w:r w:rsidRPr="00F350D3">
              <w:rPr>
                <w:rFonts w:ascii="HelveticaNeueLT Std" w:eastAsiaTheme="minorHAnsi" w:hAnsi="HelveticaNeueLT Std" w:cs="Arial"/>
                <w:lang w:eastAsia="en-US"/>
              </w:rPr>
              <w:t>Reason: To ensure that the development provides the maximum provision</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towards the creation of habitats for biodiversity, reduces the impact on</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climate change and supports the water retention on site during rainfall. In</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accordance with Policies G1, G5, G6, SI1 and SI2 of the London Plan</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(2021) and Policies SP4, SP5, SP11 and SP13 of the Haringey Local Plan</w:t>
            </w:r>
            <w:r w:rsidR="00F350D3">
              <w:rPr>
                <w:rFonts w:ascii="HelveticaNeueLT Std" w:eastAsiaTheme="minorHAnsi" w:hAnsi="HelveticaNeueLT Std" w:cs="Arial"/>
                <w:lang w:eastAsia="en-US"/>
              </w:rPr>
              <w:t xml:space="preserve"> </w:t>
            </w:r>
            <w:r w:rsidRPr="00F350D3">
              <w:rPr>
                <w:rFonts w:ascii="HelveticaNeueLT Std" w:eastAsiaTheme="minorHAnsi" w:hAnsi="HelveticaNeueLT Std" w:cs="Arial"/>
                <w:lang w:eastAsia="en-US"/>
              </w:rPr>
              <w:t>(2017).</w:t>
            </w:r>
          </w:p>
        </w:tc>
      </w:tr>
    </w:tbl>
    <w:p w14:paraId="3678D9B4" w14:textId="1571C274" w:rsidR="00B4232F" w:rsidRPr="00F350D3" w:rsidRDefault="00B4232F">
      <w:pPr>
        <w:rPr>
          <w:rFonts w:ascii="HelveticaNeueLT Std" w:hAnsi="HelveticaNeueLT Std"/>
        </w:rPr>
      </w:pPr>
    </w:p>
    <w:p w14:paraId="21FE1FC1" w14:textId="2F024FA6" w:rsidR="00032E44" w:rsidRPr="00F350D3" w:rsidRDefault="00032E44">
      <w:pPr>
        <w:rPr>
          <w:rFonts w:ascii="HelveticaNeueLT Std" w:hAnsi="HelveticaNeueLT Std"/>
          <w:b/>
          <w:bCs/>
          <w:sz w:val="28"/>
          <w:szCs w:val="28"/>
        </w:rPr>
      </w:pPr>
      <w:r w:rsidRPr="00F350D3">
        <w:rPr>
          <w:rFonts w:ascii="HelveticaNeueLT Std" w:hAnsi="HelveticaNeueLT Std"/>
          <w:b/>
          <w:bCs/>
          <w:sz w:val="28"/>
          <w:szCs w:val="28"/>
        </w:rPr>
        <w:t xml:space="preserve">Carbon Management Response </w:t>
      </w:r>
      <w:r w:rsidR="00AC68D0">
        <w:rPr>
          <w:rFonts w:ascii="HelveticaNeueLT Std" w:hAnsi="HelveticaNeueLT Std"/>
          <w:b/>
          <w:bCs/>
          <w:sz w:val="28"/>
          <w:szCs w:val="28"/>
        </w:rPr>
        <w:t>30</w:t>
      </w:r>
      <w:r w:rsidR="00F350D3">
        <w:rPr>
          <w:rFonts w:ascii="HelveticaNeueLT Std" w:hAnsi="HelveticaNeueLT Std"/>
          <w:b/>
          <w:bCs/>
          <w:sz w:val="28"/>
          <w:szCs w:val="28"/>
        </w:rPr>
        <w:t>/08</w:t>
      </w:r>
      <w:r w:rsidR="001A4433" w:rsidRPr="00F350D3">
        <w:rPr>
          <w:rFonts w:ascii="HelveticaNeueLT Std" w:hAnsi="HelveticaNeueLT Std"/>
          <w:b/>
          <w:bCs/>
          <w:sz w:val="28"/>
          <w:szCs w:val="28"/>
        </w:rPr>
        <w:t>/202</w:t>
      </w:r>
      <w:r w:rsidR="00AC513C" w:rsidRPr="00F350D3">
        <w:rPr>
          <w:rFonts w:ascii="HelveticaNeueLT Std" w:hAnsi="HelveticaNeueLT Std"/>
          <w:b/>
          <w:bCs/>
          <w:sz w:val="28"/>
          <w:szCs w:val="28"/>
        </w:rPr>
        <w:t>4</w:t>
      </w:r>
    </w:p>
    <w:p w14:paraId="58875326" w14:textId="35A5B9D5" w:rsidR="007D77C3" w:rsidRPr="00F350D3" w:rsidRDefault="007D77C3">
      <w:pPr>
        <w:rPr>
          <w:rFonts w:ascii="HelveticaNeueLT Std" w:hAnsi="HelveticaNeueLT Std"/>
        </w:rPr>
      </w:pPr>
    </w:p>
    <w:p w14:paraId="057B1CFA" w14:textId="10152FF1" w:rsidR="00D40848" w:rsidRPr="00F350D3" w:rsidRDefault="00D40848" w:rsidP="000212E4">
      <w:pPr>
        <w:rPr>
          <w:rFonts w:ascii="HelveticaNeueLT Std" w:hAnsi="HelveticaNeueLT Std"/>
          <w:b/>
          <w:bCs/>
          <w:sz w:val="22"/>
          <w:szCs w:val="22"/>
        </w:rPr>
      </w:pPr>
      <w:r w:rsidRPr="00F350D3">
        <w:rPr>
          <w:rFonts w:ascii="HelveticaNeueLT Std" w:hAnsi="HelveticaNeueLT Std"/>
          <w:b/>
          <w:bCs/>
          <w:sz w:val="22"/>
          <w:szCs w:val="22"/>
        </w:rPr>
        <w:t>Documents submitted:</w:t>
      </w:r>
    </w:p>
    <w:p w14:paraId="30EB47B4" w14:textId="6A80713F" w:rsidR="00F35258" w:rsidRPr="00F350D3" w:rsidRDefault="00E4019C" w:rsidP="00F35258">
      <w:pPr>
        <w:pStyle w:val="ListParagraph"/>
        <w:numPr>
          <w:ilvl w:val="0"/>
          <w:numId w:val="33"/>
        </w:numPr>
        <w:rPr>
          <w:rFonts w:ascii="HelveticaNeueLT Std" w:hAnsi="HelveticaNeueLT Std"/>
        </w:rPr>
      </w:pPr>
      <w:r w:rsidRPr="00F350D3">
        <w:rPr>
          <w:rFonts w:ascii="HelveticaNeueLT Std" w:hAnsi="HelveticaNeueLT Std"/>
        </w:rPr>
        <w:t>Application form</w:t>
      </w:r>
    </w:p>
    <w:p w14:paraId="05CAA67C" w14:textId="5D6D636B" w:rsidR="00E4019C" w:rsidRPr="00F350D3" w:rsidRDefault="00E4019C" w:rsidP="00F35258">
      <w:pPr>
        <w:pStyle w:val="ListParagraph"/>
        <w:numPr>
          <w:ilvl w:val="0"/>
          <w:numId w:val="33"/>
        </w:numPr>
        <w:rPr>
          <w:rFonts w:ascii="HelveticaNeueLT Std" w:hAnsi="HelveticaNeueLT Std"/>
        </w:rPr>
      </w:pPr>
      <w:r w:rsidRPr="00F350D3">
        <w:rPr>
          <w:rFonts w:ascii="HelveticaNeueLT Std" w:hAnsi="HelveticaNeueLT Std"/>
        </w:rPr>
        <w:t>Location plan</w:t>
      </w:r>
    </w:p>
    <w:p w14:paraId="3BACC471" w14:textId="0C260D5A" w:rsidR="00E4019C" w:rsidRPr="00F350D3" w:rsidRDefault="001220B4" w:rsidP="00F35258">
      <w:pPr>
        <w:pStyle w:val="ListParagraph"/>
        <w:numPr>
          <w:ilvl w:val="0"/>
          <w:numId w:val="33"/>
        </w:numPr>
        <w:rPr>
          <w:rFonts w:ascii="HelveticaNeueLT Std" w:hAnsi="HelveticaNeueLT Std"/>
        </w:rPr>
      </w:pPr>
      <w:r w:rsidRPr="00F350D3">
        <w:rPr>
          <w:rFonts w:ascii="HelveticaNeueLT Std" w:hAnsi="HelveticaNeueLT Std"/>
        </w:rPr>
        <w:t xml:space="preserve">Typical roof </w:t>
      </w:r>
      <w:r w:rsidR="00FB0D5B" w:rsidRPr="00F350D3">
        <w:rPr>
          <w:rFonts w:ascii="HelveticaNeueLT Std" w:hAnsi="HelveticaNeueLT Std"/>
        </w:rPr>
        <w:t xml:space="preserve">build-ups. </w:t>
      </w:r>
    </w:p>
    <w:p w14:paraId="0C97F9A5" w14:textId="22FD8502" w:rsidR="00C73514" w:rsidRPr="00F350D3" w:rsidRDefault="00C73514" w:rsidP="00F35258">
      <w:pPr>
        <w:pStyle w:val="ListParagraph"/>
        <w:numPr>
          <w:ilvl w:val="0"/>
          <w:numId w:val="33"/>
        </w:numPr>
        <w:rPr>
          <w:rFonts w:ascii="HelveticaNeueLT Std" w:hAnsi="HelveticaNeueLT Std"/>
        </w:rPr>
      </w:pPr>
      <w:r w:rsidRPr="00F350D3">
        <w:rPr>
          <w:rFonts w:ascii="HelveticaNeueLT Std" w:hAnsi="HelveticaNeueLT Std"/>
        </w:rPr>
        <w:t xml:space="preserve">Typical </w:t>
      </w:r>
      <w:r w:rsidR="006B55A5" w:rsidRPr="00F350D3">
        <w:rPr>
          <w:rFonts w:ascii="HelveticaNeueLT Std" w:hAnsi="HelveticaNeueLT Std"/>
        </w:rPr>
        <w:t>sections</w:t>
      </w:r>
      <w:r w:rsidRPr="00F350D3">
        <w:rPr>
          <w:rFonts w:ascii="HelveticaNeueLT Std" w:hAnsi="HelveticaNeueLT Std"/>
        </w:rPr>
        <w:t xml:space="preserve"> of extensive green roof</w:t>
      </w:r>
      <w:r w:rsidR="006B55A5" w:rsidRPr="00F350D3">
        <w:rPr>
          <w:rFonts w:ascii="HelveticaNeueLT Std" w:hAnsi="HelveticaNeueLT Std"/>
        </w:rPr>
        <w:t xml:space="preserve">s with details </w:t>
      </w:r>
      <w:r w:rsidRPr="00F350D3">
        <w:rPr>
          <w:rFonts w:ascii="HelveticaNeueLT Std" w:hAnsi="HelveticaNeueLT Std"/>
        </w:rPr>
        <w:t xml:space="preserve">including </w:t>
      </w:r>
      <w:r w:rsidR="006B55A5" w:rsidRPr="00F350D3">
        <w:rPr>
          <w:rFonts w:ascii="HelveticaNeueLT Std" w:hAnsi="HelveticaNeueLT Std"/>
        </w:rPr>
        <w:t xml:space="preserve">typical, log piles and rock piles. </w:t>
      </w:r>
    </w:p>
    <w:p w14:paraId="46E9793E" w14:textId="2A01F760" w:rsidR="00CD37C7" w:rsidRPr="00F350D3" w:rsidRDefault="00CD37C7" w:rsidP="00F35258">
      <w:pPr>
        <w:pStyle w:val="ListParagraph"/>
        <w:numPr>
          <w:ilvl w:val="0"/>
          <w:numId w:val="33"/>
        </w:numPr>
        <w:rPr>
          <w:rFonts w:ascii="HelveticaNeueLT Std" w:hAnsi="HelveticaNeueLT Std"/>
        </w:rPr>
      </w:pPr>
      <w:r w:rsidRPr="00F350D3">
        <w:rPr>
          <w:rFonts w:ascii="HelveticaNeueLT Std" w:hAnsi="HelveticaNeueLT Std"/>
        </w:rPr>
        <w:t>Typical brick parapet wall build-ups.</w:t>
      </w:r>
    </w:p>
    <w:p w14:paraId="75BBCF7F" w14:textId="53424DBB" w:rsidR="00FB0D5B" w:rsidRPr="00F350D3" w:rsidRDefault="00FB0D5B" w:rsidP="00F35258">
      <w:pPr>
        <w:pStyle w:val="ListParagraph"/>
        <w:numPr>
          <w:ilvl w:val="0"/>
          <w:numId w:val="33"/>
        </w:numPr>
        <w:rPr>
          <w:rFonts w:ascii="HelveticaNeueLT Std" w:hAnsi="HelveticaNeueLT Std"/>
        </w:rPr>
      </w:pPr>
      <w:r w:rsidRPr="00F350D3">
        <w:rPr>
          <w:rFonts w:ascii="HelveticaNeueLT Std" w:hAnsi="HelveticaNeueLT Std"/>
        </w:rPr>
        <w:lastRenderedPageBreak/>
        <w:t xml:space="preserve">Proposed roof plans and relevant plans showing green roofs of Block C1, C2, C3, D1, D2 and D3. </w:t>
      </w:r>
    </w:p>
    <w:p w14:paraId="4FE24BA5" w14:textId="27E57F54" w:rsidR="00FB0D5B" w:rsidRPr="00F350D3" w:rsidRDefault="000511B5" w:rsidP="00F35258">
      <w:pPr>
        <w:pStyle w:val="ListParagraph"/>
        <w:numPr>
          <w:ilvl w:val="0"/>
          <w:numId w:val="33"/>
        </w:numPr>
        <w:rPr>
          <w:rFonts w:ascii="HelveticaNeueLT Std" w:hAnsi="HelveticaNeueLT Std"/>
        </w:rPr>
      </w:pPr>
      <w:r w:rsidRPr="00F350D3">
        <w:rPr>
          <w:rFonts w:ascii="HelveticaNeueLT Std" w:hAnsi="HelveticaNeueLT Std"/>
        </w:rPr>
        <w:t>Planting schedule and outline specifications</w:t>
      </w:r>
    </w:p>
    <w:p w14:paraId="3A98D680" w14:textId="77777777" w:rsidR="000511B5" w:rsidRPr="00F350D3" w:rsidRDefault="000511B5" w:rsidP="000511B5">
      <w:pPr>
        <w:rPr>
          <w:rFonts w:ascii="HelveticaNeueLT Std" w:hAnsi="HelveticaNeueLT Std"/>
        </w:rPr>
      </w:pPr>
    </w:p>
    <w:p w14:paraId="7D51C382" w14:textId="3DC66E91" w:rsidR="000511B5" w:rsidRPr="00F350D3" w:rsidRDefault="000E3594" w:rsidP="000511B5">
      <w:pPr>
        <w:rPr>
          <w:rFonts w:ascii="HelveticaNeueLT Std" w:hAnsi="HelveticaNeueLT Std"/>
        </w:rPr>
      </w:pPr>
      <w:r w:rsidRPr="00F350D3">
        <w:rPr>
          <w:rFonts w:ascii="HelveticaNeueLT Std" w:hAnsi="HelveticaNeueLT Std"/>
        </w:rPr>
        <w:t xml:space="preserve">There </w:t>
      </w:r>
      <w:r w:rsidR="0065545B" w:rsidRPr="00F350D3">
        <w:rPr>
          <w:rFonts w:ascii="HelveticaNeueLT Std" w:hAnsi="HelveticaNeueLT Std"/>
        </w:rPr>
        <w:t>is</w:t>
      </w:r>
      <w:r w:rsidRPr="00F350D3">
        <w:rPr>
          <w:rFonts w:ascii="HelveticaNeueLT Std" w:hAnsi="HelveticaNeueLT Std"/>
        </w:rPr>
        <w:t xml:space="preserve"> information submitted (such as landscaping plan</w:t>
      </w:r>
      <w:r w:rsidR="00E77909" w:rsidRPr="00F350D3">
        <w:rPr>
          <w:rFonts w:ascii="HelveticaNeueLT Std" w:hAnsi="HelveticaNeueLT Std"/>
        </w:rPr>
        <w:t>s</w:t>
      </w:r>
      <w:r w:rsidRPr="00F350D3">
        <w:rPr>
          <w:rFonts w:ascii="HelveticaNeueLT Std" w:hAnsi="HelveticaNeueLT Std"/>
        </w:rPr>
        <w:t xml:space="preserve"> and trees </w:t>
      </w:r>
      <w:r w:rsidR="00E77909" w:rsidRPr="00F350D3">
        <w:rPr>
          <w:rFonts w:ascii="HelveticaNeueLT Std" w:hAnsi="HelveticaNeueLT Std"/>
        </w:rPr>
        <w:t>planting plans) but not relevant to discharge this planning conditions</w:t>
      </w:r>
      <w:r w:rsidR="007328EF" w:rsidRPr="00F350D3">
        <w:rPr>
          <w:rFonts w:ascii="HelveticaNeueLT Std" w:hAnsi="HelveticaNeueLT Std"/>
        </w:rPr>
        <w:t xml:space="preserve">, we have not reviewed this information. </w:t>
      </w:r>
    </w:p>
    <w:p w14:paraId="40EE39A0" w14:textId="77777777" w:rsidR="00F35258" w:rsidRPr="00F350D3" w:rsidRDefault="00F35258" w:rsidP="00F35258">
      <w:pPr>
        <w:rPr>
          <w:rFonts w:ascii="HelveticaNeueLT Std" w:hAnsi="HelveticaNeueLT Std"/>
        </w:rPr>
      </w:pPr>
    </w:p>
    <w:p w14:paraId="76191398" w14:textId="47C6DE2A" w:rsidR="00B47860" w:rsidRPr="00F350D3" w:rsidRDefault="00B15366" w:rsidP="000212E4">
      <w:pPr>
        <w:rPr>
          <w:rFonts w:ascii="HelveticaNeueLT Std" w:hAnsi="HelveticaNeueLT Std"/>
          <w:b/>
          <w:bCs/>
          <w:sz w:val="22"/>
          <w:szCs w:val="22"/>
        </w:rPr>
      </w:pPr>
      <w:r w:rsidRPr="00F350D3">
        <w:rPr>
          <w:rFonts w:ascii="HelveticaNeueLT Std" w:hAnsi="HelveticaNeueLT Std"/>
          <w:b/>
          <w:bCs/>
          <w:sz w:val="22"/>
          <w:szCs w:val="22"/>
        </w:rPr>
        <w:t>Respons</w:t>
      </w:r>
      <w:r w:rsidR="00074790" w:rsidRPr="00F350D3">
        <w:rPr>
          <w:rFonts w:ascii="HelveticaNeueLT Std" w:hAnsi="HelveticaNeueLT Std"/>
          <w:b/>
          <w:bCs/>
          <w:sz w:val="22"/>
          <w:szCs w:val="22"/>
        </w:rPr>
        <w:t>e</w:t>
      </w:r>
    </w:p>
    <w:p w14:paraId="03E4B4F2" w14:textId="77777777" w:rsidR="00D33687" w:rsidRPr="00F350D3" w:rsidRDefault="00D33687" w:rsidP="000212E4">
      <w:pPr>
        <w:rPr>
          <w:rFonts w:ascii="HelveticaNeueLT Std" w:hAnsi="HelveticaNeueLT Std"/>
          <w:color w:val="000000" w:themeColor="text1"/>
        </w:rPr>
      </w:pPr>
    </w:p>
    <w:p w14:paraId="0DA58081" w14:textId="04FD03C8" w:rsidR="0040187D" w:rsidRPr="0040187D" w:rsidRDefault="005F7BAE" w:rsidP="0040187D">
      <w:pPr>
        <w:pStyle w:val="ListParagraph"/>
        <w:numPr>
          <w:ilvl w:val="0"/>
          <w:numId w:val="33"/>
        </w:numPr>
        <w:rPr>
          <w:rFonts w:ascii="HelveticaNeueLT Std" w:hAnsi="HelveticaNeueLT Std"/>
          <w:color w:val="FF0000"/>
        </w:rPr>
      </w:pPr>
      <w:r w:rsidRPr="00F350D3">
        <w:rPr>
          <w:rFonts w:ascii="HelveticaNeueLT Std" w:hAnsi="HelveticaNeueLT Std"/>
          <w:color w:val="000000" w:themeColor="text1"/>
        </w:rPr>
        <w:t>iii) The roof plans</w:t>
      </w:r>
      <w:r w:rsidR="005A5BC9" w:rsidRPr="00F350D3">
        <w:rPr>
          <w:rFonts w:ascii="HelveticaNeueLT Std" w:hAnsi="HelveticaNeueLT Std"/>
          <w:color w:val="000000" w:themeColor="text1"/>
        </w:rPr>
        <w:t xml:space="preserve"> </w:t>
      </w:r>
      <w:r w:rsidR="0092445D" w:rsidRPr="00F350D3">
        <w:rPr>
          <w:rFonts w:ascii="HelveticaNeueLT Std" w:hAnsi="HelveticaNeueLT Std"/>
          <w:color w:val="000000" w:themeColor="text1"/>
        </w:rPr>
        <w:t>have</w:t>
      </w:r>
      <w:r w:rsidRPr="00F350D3">
        <w:rPr>
          <w:rFonts w:ascii="HelveticaNeueLT Std" w:hAnsi="HelveticaNeueLT Std"/>
          <w:color w:val="000000" w:themeColor="text1"/>
        </w:rPr>
        <w:t xml:space="preserve"> indicated a </w:t>
      </w:r>
      <w:r w:rsidR="005A5BC9" w:rsidRPr="00F350D3">
        <w:rPr>
          <w:rFonts w:ascii="HelveticaNeueLT Std" w:hAnsi="HelveticaNeueLT Std"/>
          <w:color w:val="000000" w:themeColor="text1"/>
        </w:rPr>
        <w:t xml:space="preserve">good amount of semi-buried log piles / flat stones. </w:t>
      </w:r>
      <w:r w:rsidR="003A27B4" w:rsidRPr="00F350D3">
        <w:rPr>
          <w:rFonts w:ascii="HelveticaNeueLT Std" w:hAnsi="HelveticaNeueLT Std"/>
          <w:color w:val="000000" w:themeColor="text1"/>
        </w:rPr>
        <w:t xml:space="preserve">Please can applicant confirm if the number of the habitat provided </w:t>
      </w:r>
      <w:r w:rsidR="00D33687" w:rsidRPr="00F350D3">
        <w:rPr>
          <w:rFonts w:ascii="HelveticaNeueLT Std" w:hAnsi="HelveticaNeueLT Std"/>
          <w:color w:val="000000" w:themeColor="text1"/>
        </w:rPr>
        <w:t>has achieved a minimum footprint of 1m</w:t>
      </w:r>
      <w:r w:rsidR="00D33687" w:rsidRPr="00F350D3">
        <w:rPr>
          <w:rFonts w:ascii="HelveticaNeueLT Std" w:hAnsi="HelveticaNeueLT Std"/>
          <w:color w:val="000000" w:themeColor="text1"/>
          <w:vertAlign w:val="superscript"/>
        </w:rPr>
        <w:t>2</w:t>
      </w:r>
      <w:r w:rsidR="00D33687" w:rsidRPr="00F350D3">
        <w:rPr>
          <w:rFonts w:ascii="HelveticaNeueLT Std" w:hAnsi="HelveticaNeueLT Std"/>
          <w:color w:val="000000" w:themeColor="text1"/>
        </w:rPr>
        <w:t xml:space="preserve"> and at least one feature per 10m</w:t>
      </w:r>
      <w:r w:rsidR="00D33687" w:rsidRPr="00F350D3">
        <w:rPr>
          <w:rFonts w:ascii="HelveticaNeueLT Std" w:hAnsi="HelveticaNeueLT Std"/>
          <w:color w:val="000000" w:themeColor="text1"/>
          <w:vertAlign w:val="superscript"/>
        </w:rPr>
        <w:t>2</w:t>
      </w:r>
      <w:r w:rsidR="00D33687" w:rsidRPr="00F350D3">
        <w:rPr>
          <w:rFonts w:ascii="HelveticaNeueLT Std" w:hAnsi="HelveticaNeueLT Std"/>
          <w:color w:val="000000" w:themeColor="text1"/>
        </w:rPr>
        <w:t xml:space="preserve"> of living roof?</w:t>
      </w:r>
      <w:r w:rsidR="0040187D">
        <w:rPr>
          <w:rFonts w:ascii="HelveticaNeueLT Std" w:hAnsi="HelveticaNeueLT Std"/>
          <w:color w:val="000000" w:themeColor="text1"/>
        </w:rPr>
        <w:t xml:space="preserve"> </w:t>
      </w:r>
      <w:r w:rsidR="0040187D" w:rsidRPr="0040187D">
        <w:rPr>
          <w:rFonts w:ascii="HelveticaNeueLT Std" w:hAnsi="HelveticaNeueLT Std"/>
          <w:color w:val="FF0000"/>
        </w:rPr>
        <w:t>HPL response: Each habitat feature is indicated by an illustrative triangular area of just under 1.2m</w:t>
      </w:r>
      <w:r w:rsidR="0040187D" w:rsidRPr="0040187D">
        <w:rPr>
          <w:rFonts w:ascii="HelveticaNeueLT Std" w:hAnsi="HelveticaNeueLT Std"/>
          <w:color w:val="FF0000"/>
          <w:vertAlign w:val="superscript"/>
        </w:rPr>
        <w:t>2</w:t>
      </w:r>
      <w:r w:rsidR="0040187D" w:rsidRPr="0040187D">
        <w:rPr>
          <w:rFonts w:ascii="HelveticaNeueLT Std" w:hAnsi="HelveticaNeueLT Std"/>
          <w:color w:val="FF0000"/>
        </w:rPr>
        <w:t>, therefore exceeding the minimum footprint by about 20%. Minimum footprint is also annotated on the Typical Details drawings for intensive and extensive green roofs (60244 &amp; 60245 respectively).</w:t>
      </w:r>
    </w:p>
    <w:p w14:paraId="213F881E" w14:textId="77777777" w:rsidR="0040187D" w:rsidRPr="0040187D" w:rsidRDefault="0040187D" w:rsidP="0040187D">
      <w:pPr>
        <w:pStyle w:val="ListParagraph"/>
        <w:rPr>
          <w:rFonts w:ascii="HelveticaNeueLT Std" w:hAnsi="HelveticaNeueLT Std"/>
          <w:color w:val="FF0000"/>
        </w:rPr>
      </w:pPr>
      <w:r w:rsidRPr="0040187D">
        <w:rPr>
          <w:rFonts w:ascii="HelveticaNeueLT Std" w:hAnsi="HelveticaNeueLT Std"/>
          <w:color w:val="FF0000"/>
        </w:rPr>
        <w:t>At least 1nr habitat feature is delivered per 10m</w:t>
      </w:r>
      <w:r w:rsidRPr="0040187D">
        <w:rPr>
          <w:rFonts w:ascii="HelveticaNeueLT Std" w:hAnsi="HelveticaNeueLT Std"/>
          <w:color w:val="FF0000"/>
          <w:vertAlign w:val="superscript"/>
        </w:rPr>
        <w:t>2</w:t>
      </w:r>
      <w:r w:rsidRPr="0040187D">
        <w:rPr>
          <w:rFonts w:ascii="HelveticaNeueLT Std" w:hAnsi="HelveticaNeueLT Std"/>
          <w:color w:val="FF0000"/>
        </w:rPr>
        <w:t xml:space="preserve"> of roof area in totality, though does vary from </w:t>
      </w:r>
      <w:proofErr w:type="gramStart"/>
      <w:r w:rsidRPr="0040187D">
        <w:rPr>
          <w:rFonts w:ascii="HelveticaNeueLT Std" w:hAnsi="HelveticaNeueLT Std"/>
          <w:color w:val="FF0000"/>
        </w:rPr>
        <w:t>roof to roof</w:t>
      </w:r>
      <w:proofErr w:type="gramEnd"/>
      <w:r w:rsidRPr="0040187D">
        <w:rPr>
          <w:rFonts w:ascii="HelveticaNeueLT Std" w:hAnsi="HelveticaNeueLT Std"/>
          <w:color w:val="FF0000"/>
        </w:rPr>
        <w:t xml:space="preserve"> owing to extents of proposed PV layouts and the need to respect minimum clearances beneath PV panels.</w:t>
      </w:r>
    </w:p>
    <w:p w14:paraId="10121548" w14:textId="1D55A3AB" w:rsidR="005F7BAE" w:rsidRPr="00F350D3" w:rsidRDefault="005F7BAE" w:rsidP="00F350D3">
      <w:pPr>
        <w:pStyle w:val="ListParagraph"/>
        <w:numPr>
          <w:ilvl w:val="0"/>
          <w:numId w:val="33"/>
        </w:numPr>
        <w:rPr>
          <w:rFonts w:ascii="HelveticaNeueLT Std" w:hAnsi="HelveticaNeueLT Std"/>
          <w:color w:val="000000" w:themeColor="text1"/>
        </w:rPr>
      </w:pPr>
    </w:p>
    <w:p w14:paraId="59DBFB8E" w14:textId="77777777" w:rsidR="00D33687" w:rsidRPr="00F350D3" w:rsidRDefault="00D33687" w:rsidP="000212E4">
      <w:pPr>
        <w:rPr>
          <w:rFonts w:ascii="HelveticaNeueLT Std" w:hAnsi="HelveticaNeueLT Std"/>
          <w:color w:val="000000" w:themeColor="text1"/>
        </w:rPr>
      </w:pPr>
    </w:p>
    <w:p w14:paraId="042F4E9C" w14:textId="54417F3F" w:rsidR="0040187D" w:rsidRPr="0040187D" w:rsidRDefault="0095702C" w:rsidP="0040187D">
      <w:pPr>
        <w:pStyle w:val="ListParagraph"/>
        <w:numPr>
          <w:ilvl w:val="0"/>
          <w:numId w:val="33"/>
        </w:numPr>
        <w:rPr>
          <w:rFonts w:ascii="HelveticaNeueLT Std" w:hAnsi="HelveticaNeueLT Std"/>
          <w:color w:val="000000" w:themeColor="text1"/>
        </w:rPr>
      </w:pPr>
      <w:r w:rsidRPr="00F350D3">
        <w:rPr>
          <w:rFonts w:ascii="HelveticaNeueLT Std" w:hAnsi="HelveticaNeueLT Std"/>
          <w:color w:val="000000" w:themeColor="text1"/>
        </w:rPr>
        <w:t xml:space="preserve">vi) </w:t>
      </w:r>
      <w:r w:rsidR="00AC68D0">
        <w:rPr>
          <w:rFonts w:ascii="HelveticaNeueLT Std" w:hAnsi="HelveticaNeueLT Std"/>
          <w:color w:val="000000" w:themeColor="text1"/>
        </w:rPr>
        <w:t>The sections provided</w:t>
      </w:r>
      <w:r w:rsidR="004A0A72">
        <w:rPr>
          <w:rFonts w:ascii="HelveticaNeueLT Std" w:hAnsi="HelveticaNeueLT Std"/>
          <w:color w:val="000000" w:themeColor="text1"/>
        </w:rPr>
        <w:t xml:space="preserve"> by the applicant</w:t>
      </w:r>
      <w:r w:rsidR="00AC68D0">
        <w:rPr>
          <w:rFonts w:ascii="HelveticaNeueLT Std" w:hAnsi="HelveticaNeueLT Std"/>
          <w:color w:val="000000" w:themeColor="text1"/>
        </w:rPr>
        <w:t xml:space="preserve"> </w:t>
      </w:r>
      <w:r w:rsidR="004A0A72">
        <w:rPr>
          <w:rFonts w:ascii="HelveticaNeueLT Std" w:hAnsi="HelveticaNeueLT Std"/>
          <w:color w:val="000000" w:themeColor="text1"/>
        </w:rPr>
        <w:t>s</w:t>
      </w:r>
      <w:r w:rsidR="00311043">
        <w:rPr>
          <w:rFonts w:ascii="HelveticaNeueLT Std" w:hAnsi="HelveticaNeueLT Std"/>
          <w:color w:val="000000" w:themeColor="text1"/>
        </w:rPr>
        <w:t>how</w:t>
      </w:r>
      <w:r w:rsidR="007D2BAC">
        <w:rPr>
          <w:rFonts w:ascii="HelveticaNeueLT Std" w:hAnsi="HelveticaNeueLT Std"/>
          <w:color w:val="000000" w:themeColor="text1"/>
        </w:rPr>
        <w:t xml:space="preserve"> </w:t>
      </w:r>
      <w:r w:rsidR="009F4498">
        <w:rPr>
          <w:rFonts w:ascii="HelveticaNeueLT Std" w:hAnsi="HelveticaNeueLT Std"/>
          <w:color w:val="000000" w:themeColor="text1"/>
        </w:rPr>
        <w:t xml:space="preserve">typical </w:t>
      </w:r>
      <w:r w:rsidR="00F753F6">
        <w:rPr>
          <w:rFonts w:ascii="HelveticaNeueLT Std" w:hAnsi="HelveticaNeueLT Std"/>
          <w:color w:val="000000" w:themeColor="text1"/>
        </w:rPr>
        <w:t xml:space="preserve">green roof </w:t>
      </w:r>
      <w:r w:rsidR="009F4498">
        <w:rPr>
          <w:rFonts w:ascii="HelveticaNeueLT Std" w:hAnsi="HelveticaNeueLT Std"/>
          <w:color w:val="000000" w:themeColor="text1"/>
        </w:rPr>
        <w:t>build-ups and</w:t>
      </w:r>
      <w:r w:rsidR="002C6BFB">
        <w:rPr>
          <w:rFonts w:ascii="HelveticaNeueLT Std" w:hAnsi="HelveticaNeueLT Std"/>
          <w:color w:val="000000" w:themeColor="text1"/>
        </w:rPr>
        <w:t xml:space="preserve"> the</w:t>
      </w:r>
      <w:r w:rsidR="0010280E">
        <w:rPr>
          <w:rFonts w:ascii="HelveticaNeueLT Std" w:hAnsi="HelveticaNeueLT Std"/>
          <w:color w:val="000000" w:themeColor="text1"/>
        </w:rPr>
        <w:t xml:space="preserve"> </w:t>
      </w:r>
      <w:r w:rsidR="009F4498">
        <w:rPr>
          <w:rFonts w:ascii="HelveticaNeueLT Std" w:hAnsi="HelveticaNeueLT Std"/>
          <w:color w:val="000000" w:themeColor="text1"/>
        </w:rPr>
        <w:t>parapet condition, but th</w:t>
      </w:r>
      <w:r w:rsidR="00311043">
        <w:rPr>
          <w:rFonts w:ascii="HelveticaNeueLT Std" w:hAnsi="HelveticaNeueLT Std"/>
          <w:color w:val="000000" w:themeColor="text1"/>
        </w:rPr>
        <w:t>ese</w:t>
      </w:r>
      <w:r w:rsidR="009F4498">
        <w:rPr>
          <w:rFonts w:ascii="HelveticaNeueLT Std" w:hAnsi="HelveticaNeueLT Std"/>
          <w:color w:val="000000" w:themeColor="text1"/>
        </w:rPr>
        <w:t xml:space="preserve"> do not illustrate </w:t>
      </w:r>
      <w:r w:rsidR="009F4498" w:rsidRPr="00F350D3">
        <w:rPr>
          <w:rFonts w:ascii="HelveticaNeueLT Std" w:eastAsiaTheme="minorHAnsi" w:hAnsi="HelveticaNeueLT Std" w:cs="Arial"/>
          <w:lang w:eastAsia="en-US"/>
        </w:rPr>
        <w:t>the relationship between the living roof areas, photovoltaic array(s), air source heat pumps and other plant</w:t>
      </w:r>
      <w:r w:rsidR="0010280E">
        <w:rPr>
          <w:rFonts w:ascii="HelveticaNeueLT Std" w:eastAsiaTheme="minorHAnsi" w:hAnsi="HelveticaNeueLT Std" w:cs="Arial"/>
          <w:lang w:eastAsia="en-US"/>
        </w:rPr>
        <w:t xml:space="preserve">. </w:t>
      </w:r>
      <w:r w:rsidRPr="0010280E">
        <w:rPr>
          <w:rFonts w:ascii="HelveticaNeueLT Std" w:hAnsi="HelveticaNeueLT Std"/>
          <w:color w:val="000000" w:themeColor="text1"/>
        </w:rPr>
        <w:t>Please can</w:t>
      </w:r>
      <w:r w:rsidR="00A12F37" w:rsidRPr="0010280E">
        <w:rPr>
          <w:rFonts w:ascii="HelveticaNeueLT Std" w:hAnsi="HelveticaNeueLT Std"/>
          <w:color w:val="000000" w:themeColor="text1"/>
        </w:rPr>
        <w:t xml:space="preserve"> the</w:t>
      </w:r>
      <w:r w:rsidRPr="0010280E">
        <w:rPr>
          <w:rFonts w:ascii="HelveticaNeueLT Std" w:hAnsi="HelveticaNeueLT Std"/>
          <w:color w:val="000000" w:themeColor="text1"/>
        </w:rPr>
        <w:t xml:space="preserve"> applicant provide </w:t>
      </w:r>
      <w:r w:rsidR="0010280E">
        <w:rPr>
          <w:rFonts w:ascii="HelveticaNeueLT Std" w:hAnsi="HelveticaNeueLT Std"/>
          <w:color w:val="000000" w:themeColor="text1"/>
        </w:rPr>
        <w:t>the relevant sections?</w:t>
      </w:r>
      <w:r w:rsidR="0040187D">
        <w:rPr>
          <w:rFonts w:ascii="HelveticaNeueLT Std" w:hAnsi="HelveticaNeueLT Std"/>
          <w:color w:val="000000" w:themeColor="text1"/>
        </w:rPr>
        <w:t xml:space="preserve"> </w:t>
      </w:r>
      <w:r w:rsidR="0040187D" w:rsidRPr="0040187D">
        <w:rPr>
          <w:rFonts w:ascii="HelveticaNeueLT Std" w:hAnsi="HelveticaNeueLT Std"/>
          <w:color w:val="FF0000"/>
        </w:rPr>
        <w:t xml:space="preserve">HPL response: </w:t>
      </w:r>
      <w:r w:rsidR="0040187D" w:rsidRPr="0040187D">
        <w:rPr>
          <w:rFonts w:ascii="HelveticaNeueLT Std" w:hAnsi="HelveticaNeueLT Std"/>
          <w:color w:val="FF0000"/>
        </w:rPr>
        <w:t>Please find attached Biosolar roof indicative PV detail showing the relationship between the living roof and the PV. Please also note that the Air Source Heat Pumps (ASHP) are located on the roof of block CX but do not interact with any living roof area (see markup attached).</w:t>
      </w:r>
    </w:p>
    <w:p w14:paraId="755DCD7A" w14:textId="25E77876" w:rsidR="00D33687" w:rsidRPr="0010280E" w:rsidRDefault="00D33687" w:rsidP="0010280E">
      <w:pPr>
        <w:pStyle w:val="ListParagraph"/>
        <w:numPr>
          <w:ilvl w:val="0"/>
          <w:numId w:val="33"/>
        </w:numPr>
        <w:rPr>
          <w:rFonts w:ascii="HelveticaNeueLT Std" w:hAnsi="HelveticaNeueLT Std"/>
          <w:color w:val="000000" w:themeColor="text1"/>
        </w:rPr>
      </w:pPr>
    </w:p>
    <w:p w14:paraId="61805B84" w14:textId="77777777" w:rsidR="00D81399" w:rsidRPr="00F350D3" w:rsidRDefault="00D81399" w:rsidP="000212E4">
      <w:pPr>
        <w:rPr>
          <w:rFonts w:ascii="HelveticaNeueLT Std" w:hAnsi="HelveticaNeueLT Std"/>
          <w:color w:val="000000" w:themeColor="text1"/>
        </w:rPr>
      </w:pPr>
    </w:p>
    <w:p w14:paraId="36804935" w14:textId="7DCF14E8" w:rsidR="00D214D1" w:rsidRPr="00F350D3" w:rsidRDefault="00D81399" w:rsidP="00F350D3">
      <w:pPr>
        <w:pStyle w:val="ListParagraph"/>
        <w:numPr>
          <w:ilvl w:val="0"/>
          <w:numId w:val="33"/>
        </w:numPr>
        <w:rPr>
          <w:rFonts w:ascii="HelveticaNeueLT Std" w:hAnsi="HelveticaNeueLT Std"/>
          <w:color w:val="000000" w:themeColor="text1"/>
        </w:rPr>
      </w:pPr>
      <w:r w:rsidRPr="00F350D3">
        <w:rPr>
          <w:rFonts w:ascii="HelveticaNeueLT Std" w:hAnsi="HelveticaNeueLT Std"/>
          <w:color w:val="000000" w:themeColor="text1"/>
        </w:rPr>
        <w:t xml:space="preserve">vii) Management and maintenance plan </w:t>
      </w:r>
      <w:r w:rsidR="0089578E" w:rsidRPr="00F350D3">
        <w:rPr>
          <w:rFonts w:ascii="HelveticaNeueLT Std" w:hAnsi="HelveticaNeueLT Std"/>
          <w:color w:val="000000" w:themeColor="text1"/>
        </w:rPr>
        <w:t xml:space="preserve">– It was noted in the application form that the maintenance plan will be submitted </w:t>
      </w:r>
      <w:r w:rsidR="00D214D1" w:rsidRPr="00F350D3">
        <w:rPr>
          <w:rFonts w:ascii="HelveticaNeueLT Std" w:hAnsi="HelveticaNeueLT Std"/>
          <w:color w:val="000000" w:themeColor="text1"/>
        </w:rPr>
        <w:t xml:space="preserve">further. </w:t>
      </w:r>
      <w:r w:rsidR="0040187D" w:rsidRPr="0040187D">
        <w:rPr>
          <w:rFonts w:ascii="HelveticaNeueLT Std" w:hAnsi="HelveticaNeueLT Std"/>
          <w:color w:val="FF0000"/>
        </w:rPr>
        <w:t>HPL response:</w:t>
      </w:r>
      <w:r w:rsidR="0040187D">
        <w:rPr>
          <w:rFonts w:ascii="HelveticaNeueLT Std" w:hAnsi="HelveticaNeueLT Std"/>
          <w:color w:val="FF0000"/>
        </w:rPr>
        <w:t xml:space="preserve"> </w:t>
      </w:r>
      <w:r w:rsidR="0040187D" w:rsidRPr="0040187D">
        <w:rPr>
          <w:rFonts w:ascii="HelveticaNeueLT Std" w:hAnsi="HelveticaNeueLT Std"/>
          <w:color w:val="FF0000"/>
        </w:rPr>
        <w:t>Please find attached.</w:t>
      </w:r>
    </w:p>
    <w:p w14:paraId="1BF6621A" w14:textId="77777777" w:rsidR="005F7BAE" w:rsidRPr="00F350D3" w:rsidRDefault="005F7BAE" w:rsidP="000212E4">
      <w:pPr>
        <w:rPr>
          <w:rFonts w:ascii="HelveticaNeueLT Std" w:hAnsi="HelveticaNeueLT Std"/>
          <w:color w:val="538135" w:themeColor="accent6" w:themeShade="BF"/>
        </w:rPr>
      </w:pPr>
    </w:p>
    <w:p w14:paraId="1B48A390" w14:textId="1CFA1209" w:rsidR="003330B3" w:rsidRPr="00F350D3" w:rsidRDefault="00B15366" w:rsidP="000212E4">
      <w:pPr>
        <w:rPr>
          <w:rFonts w:ascii="HelveticaNeueLT Std" w:hAnsi="HelveticaNeueLT Std"/>
          <w:b/>
          <w:bCs/>
          <w:sz w:val="22"/>
          <w:szCs w:val="22"/>
        </w:rPr>
      </w:pPr>
      <w:r w:rsidRPr="00F350D3">
        <w:rPr>
          <w:rFonts w:ascii="HelveticaNeueLT Std" w:hAnsi="HelveticaNeueLT Std"/>
          <w:b/>
          <w:bCs/>
          <w:sz w:val="22"/>
          <w:szCs w:val="22"/>
        </w:rPr>
        <w:t>Conclusion</w:t>
      </w:r>
    </w:p>
    <w:p w14:paraId="4286C565" w14:textId="43C5C60C" w:rsidR="009A73E2" w:rsidRPr="00F350D3" w:rsidRDefault="00D40848" w:rsidP="009A73E2">
      <w:pPr>
        <w:rPr>
          <w:rFonts w:ascii="HelveticaNeueLT Std" w:hAnsi="HelveticaNeueLT Std"/>
        </w:rPr>
      </w:pPr>
      <w:r w:rsidRPr="00F350D3">
        <w:rPr>
          <w:rFonts w:ascii="HelveticaNeueLT Std" w:hAnsi="HelveticaNeueLT Std"/>
        </w:rPr>
        <w:t xml:space="preserve">Further information is required so we therefore </w:t>
      </w:r>
      <w:r w:rsidRPr="00F350D3">
        <w:rPr>
          <w:rFonts w:ascii="HelveticaNeueLT Std" w:hAnsi="HelveticaNeueLT Std"/>
          <w:b/>
          <w:bCs/>
        </w:rPr>
        <w:t>do</w:t>
      </w:r>
      <w:r w:rsidRPr="00F350D3">
        <w:rPr>
          <w:rFonts w:ascii="HelveticaNeueLT Std" w:hAnsi="HelveticaNeueLT Std"/>
        </w:rPr>
        <w:t xml:space="preserve"> </w:t>
      </w:r>
      <w:r w:rsidRPr="00F350D3">
        <w:rPr>
          <w:rFonts w:ascii="HelveticaNeueLT Std" w:hAnsi="HelveticaNeueLT Std"/>
          <w:b/>
          <w:bCs/>
        </w:rPr>
        <w:t xml:space="preserve">not recommend </w:t>
      </w:r>
      <w:r w:rsidRPr="00F350D3">
        <w:rPr>
          <w:rFonts w:ascii="HelveticaNeueLT Std" w:hAnsi="HelveticaNeueLT Std"/>
        </w:rPr>
        <w:t xml:space="preserve">discharging Condition </w:t>
      </w:r>
      <w:r w:rsidR="00D214D1" w:rsidRPr="00F350D3">
        <w:rPr>
          <w:rFonts w:ascii="HelveticaNeueLT Std" w:hAnsi="HelveticaNeueLT Std"/>
        </w:rPr>
        <w:t>57</w:t>
      </w:r>
      <w:r w:rsidR="00120348" w:rsidRPr="00F350D3">
        <w:rPr>
          <w:rFonts w:ascii="HelveticaNeueLT Std" w:hAnsi="HelveticaNeueLT Std"/>
        </w:rPr>
        <w:t>.</w:t>
      </w:r>
      <w:bookmarkEnd w:id="0"/>
      <w:r w:rsidR="009A73E2" w:rsidRPr="00F350D3">
        <w:rPr>
          <w:rFonts w:ascii="HelveticaNeueLT Std" w:hAnsi="HelveticaNeueLT Std"/>
        </w:rPr>
        <w:t xml:space="preserve"> The applicant should provide a response to the points raised above and issue updated plans/information where required.</w:t>
      </w:r>
    </w:p>
    <w:p w14:paraId="4F586D44" w14:textId="474F849D" w:rsidR="00D40848" w:rsidRPr="00F350D3" w:rsidRDefault="00D40848" w:rsidP="00D40848">
      <w:pPr>
        <w:rPr>
          <w:rFonts w:ascii="HelveticaNeueLT Std" w:hAnsi="HelveticaNeueLT Std"/>
        </w:rPr>
      </w:pPr>
    </w:p>
    <w:p w14:paraId="07397186" w14:textId="41C4C8F1" w:rsidR="00391E22" w:rsidRPr="00F350D3" w:rsidRDefault="00391E22" w:rsidP="00D40848">
      <w:pPr>
        <w:rPr>
          <w:rFonts w:ascii="HelveticaNeueLT Std" w:hAnsi="HelveticaNeueLT Std"/>
        </w:rPr>
      </w:pPr>
    </w:p>
    <w:p w14:paraId="54A5BA49" w14:textId="77777777" w:rsidR="009A73E2" w:rsidRPr="00F350D3" w:rsidRDefault="009A73E2">
      <w:pPr>
        <w:rPr>
          <w:rFonts w:ascii="HelveticaNeueLT Std" w:hAnsi="HelveticaNeueLT Std"/>
        </w:rPr>
      </w:pPr>
    </w:p>
    <w:p w14:paraId="1F8F1107" w14:textId="61BEFA4B" w:rsidR="00E23D29" w:rsidRPr="00F350D3" w:rsidRDefault="00E23D29">
      <w:pPr>
        <w:rPr>
          <w:rFonts w:ascii="HelveticaNeueLT Std" w:hAnsi="HelveticaNeueLT Std"/>
          <w:color w:val="538135" w:themeColor="accent6" w:themeShade="BF"/>
        </w:rPr>
      </w:pPr>
    </w:p>
    <w:sectPr w:rsidR="00E23D29" w:rsidRPr="00F350D3"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7A1BB6" w14:textId="77777777" w:rsidR="00D6410B" w:rsidRDefault="00D6410B" w:rsidP="00430257">
      <w:r>
        <w:separator/>
      </w:r>
    </w:p>
  </w:endnote>
  <w:endnote w:type="continuationSeparator" w:id="0">
    <w:p w14:paraId="1F10EE03" w14:textId="77777777" w:rsidR="00D6410B" w:rsidRDefault="00D6410B" w:rsidP="00430257">
      <w:r>
        <w:continuationSeparator/>
      </w:r>
    </w:p>
  </w:endnote>
  <w:endnote w:type="continuationNotice" w:id="1">
    <w:p w14:paraId="5A4EA42C" w14:textId="77777777" w:rsidR="00D6410B" w:rsidRDefault="00D641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altName w:val="Arial"/>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4121E0" w14:textId="77777777" w:rsidR="00D6410B" w:rsidRDefault="00D6410B" w:rsidP="00430257">
      <w:r>
        <w:separator/>
      </w:r>
    </w:p>
  </w:footnote>
  <w:footnote w:type="continuationSeparator" w:id="0">
    <w:p w14:paraId="03B48E46" w14:textId="77777777" w:rsidR="00D6410B" w:rsidRDefault="00D6410B" w:rsidP="00430257">
      <w:r>
        <w:continuationSeparator/>
      </w:r>
    </w:p>
  </w:footnote>
  <w:footnote w:type="continuationNotice" w:id="1">
    <w:p w14:paraId="0C38A53D" w14:textId="77777777" w:rsidR="00D6410B" w:rsidRDefault="00D641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A17DF"/>
    <w:multiLevelType w:val="hybridMultilevel"/>
    <w:tmpl w:val="5666D80C"/>
    <w:lvl w:ilvl="0" w:tplc="237EE8AA">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711B6"/>
    <w:multiLevelType w:val="hybridMultilevel"/>
    <w:tmpl w:val="571E75D0"/>
    <w:lvl w:ilvl="0" w:tplc="343C52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7"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F32B12"/>
    <w:multiLevelType w:val="hybridMultilevel"/>
    <w:tmpl w:val="0A2CAC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8D4F85"/>
    <w:multiLevelType w:val="hybridMultilevel"/>
    <w:tmpl w:val="F41EB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FA2556"/>
    <w:multiLevelType w:val="hybridMultilevel"/>
    <w:tmpl w:val="07FCB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34"/>
  </w:num>
  <w:num w:numId="2" w16cid:durableId="1515415705">
    <w:abstractNumId w:val="28"/>
  </w:num>
  <w:num w:numId="3" w16cid:durableId="441416037">
    <w:abstractNumId w:val="12"/>
  </w:num>
  <w:num w:numId="4" w16cid:durableId="2089882979">
    <w:abstractNumId w:val="23"/>
  </w:num>
  <w:num w:numId="5" w16cid:durableId="2089881524">
    <w:abstractNumId w:val="15"/>
  </w:num>
  <w:num w:numId="6" w16cid:durableId="1392340665">
    <w:abstractNumId w:val="27"/>
  </w:num>
  <w:num w:numId="7" w16cid:durableId="1205369320">
    <w:abstractNumId w:val="26"/>
  </w:num>
  <w:num w:numId="8" w16cid:durableId="2004045302">
    <w:abstractNumId w:val="0"/>
  </w:num>
  <w:num w:numId="9" w16cid:durableId="2085374967">
    <w:abstractNumId w:val="36"/>
  </w:num>
  <w:num w:numId="10" w16cid:durableId="1399325484">
    <w:abstractNumId w:val="9"/>
  </w:num>
  <w:num w:numId="11" w16cid:durableId="616329261">
    <w:abstractNumId w:val="16"/>
  </w:num>
  <w:num w:numId="12" w16cid:durableId="2081975121">
    <w:abstractNumId w:val="13"/>
  </w:num>
  <w:num w:numId="13" w16cid:durableId="1932083420">
    <w:abstractNumId w:val="24"/>
  </w:num>
  <w:num w:numId="14" w16cid:durableId="288514395">
    <w:abstractNumId w:val="10"/>
  </w:num>
  <w:num w:numId="15" w16cid:durableId="1766995633">
    <w:abstractNumId w:val="29"/>
  </w:num>
  <w:num w:numId="16" w16cid:durableId="907570874">
    <w:abstractNumId w:val="8"/>
  </w:num>
  <w:num w:numId="17" w16cid:durableId="82648504">
    <w:abstractNumId w:val="21"/>
  </w:num>
  <w:num w:numId="18" w16cid:durableId="870646722">
    <w:abstractNumId w:val="18"/>
  </w:num>
  <w:num w:numId="19" w16cid:durableId="1036005631">
    <w:abstractNumId w:val="2"/>
  </w:num>
  <w:num w:numId="20" w16cid:durableId="549267057">
    <w:abstractNumId w:val="25"/>
  </w:num>
  <w:num w:numId="21" w16cid:durableId="750390925">
    <w:abstractNumId w:val="11"/>
  </w:num>
  <w:num w:numId="22" w16cid:durableId="213279827">
    <w:abstractNumId w:val="20"/>
  </w:num>
  <w:num w:numId="23" w16cid:durableId="2124486">
    <w:abstractNumId w:val="35"/>
  </w:num>
  <w:num w:numId="24" w16cid:durableId="1344476080">
    <w:abstractNumId w:val="14"/>
  </w:num>
  <w:num w:numId="25" w16cid:durableId="1952319580">
    <w:abstractNumId w:val="33"/>
  </w:num>
  <w:num w:numId="26" w16cid:durableId="2099132433">
    <w:abstractNumId w:val="7"/>
  </w:num>
  <w:num w:numId="27" w16cid:durableId="1205947721">
    <w:abstractNumId w:val="6"/>
  </w:num>
  <w:num w:numId="28" w16cid:durableId="1259948442">
    <w:abstractNumId w:val="31"/>
  </w:num>
  <w:num w:numId="29" w16cid:durableId="48119638">
    <w:abstractNumId w:val="32"/>
  </w:num>
  <w:num w:numId="30" w16cid:durableId="429934287">
    <w:abstractNumId w:val="37"/>
  </w:num>
  <w:num w:numId="31" w16cid:durableId="776488338">
    <w:abstractNumId w:val="4"/>
  </w:num>
  <w:num w:numId="32" w16cid:durableId="434329056">
    <w:abstractNumId w:val="19"/>
  </w:num>
  <w:num w:numId="33" w16cid:durableId="395009806">
    <w:abstractNumId w:val="3"/>
  </w:num>
  <w:num w:numId="34" w16cid:durableId="430586311">
    <w:abstractNumId w:val="22"/>
  </w:num>
  <w:num w:numId="35" w16cid:durableId="2095126944">
    <w:abstractNumId w:val="1"/>
  </w:num>
  <w:num w:numId="36" w16cid:durableId="104926217">
    <w:abstractNumId w:val="30"/>
  </w:num>
  <w:num w:numId="37" w16cid:durableId="1185091562">
    <w:abstractNumId w:val="17"/>
  </w:num>
  <w:num w:numId="38" w16cid:durableId="1540973124">
    <w:abstractNumId w:val="5"/>
  </w:num>
  <w:num w:numId="39" w16cid:durableId="169695380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212E4"/>
    <w:rsid w:val="00022289"/>
    <w:rsid w:val="00031EEF"/>
    <w:rsid w:val="00032E44"/>
    <w:rsid w:val="00033CB9"/>
    <w:rsid w:val="0004038B"/>
    <w:rsid w:val="00041405"/>
    <w:rsid w:val="00044FD9"/>
    <w:rsid w:val="00050E88"/>
    <w:rsid w:val="000511B5"/>
    <w:rsid w:val="000554DD"/>
    <w:rsid w:val="00074790"/>
    <w:rsid w:val="0008551C"/>
    <w:rsid w:val="000B182B"/>
    <w:rsid w:val="000B3C16"/>
    <w:rsid w:val="000C7C37"/>
    <w:rsid w:val="000D26CD"/>
    <w:rsid w:val="000E2B29"/>
    <w:rsid w:val="000E3594"/>
    <w:rsid w:val="0010280E"/>
    <w:rsid w:val="00120348"/>
    <w:rsid w:val="001220B4"/>
    <w:rsid w:val="00127D16"/>
    <w:rsid w:val="001402D7"/>
    <w:rsid w:val="001424EB"/>
    <w:rsid w:val="00146FF0"/>
    <w:rsid w:val="0017196B"/>
    <w:rsid w:val="00183413"/>
    <w:rsid w:val="00190E17"/>
    <w:rsid w:val="001A4433"/>
    <w:rsid w:val="001A47F4"/>
    <w:rsid w:val="001A6D40"/>
    <w:rsid w:val="00200B27"/>
    <w:rsid w:val="00201006"/>
    <w:rsid w:val="002031E6"/>
    <w:rsid w:val="00203734"/>
    <w:rsid w:val="00213D31"/>
    <w:rsid w:val="00225662"/>
    <w:rsid w:val="00226A04"/>
    <w:rsid w:val="00235C4E"/>
    <w:rsid w:val="00241316"/>
    <w:rsid w:val="00255640"/>
    <w:rsid w:val="0027352B"/>
    <w:rsid w:val="002773B2"/>
    <w:rsid w:val="00280DBC"/>
    <w:rsid w:val="00282074"/>
    <w:rsid w:val="0029519E"/>
    <w:rsid w:val="002A5650"/>
    <w:rsid w:val="002A7420"/>
    <w:rsid w:val="002B658B"/>
    <w:rsid w:val="002C631F"/>
    <w:rsid w:val="002C6BFB"/>
    <w:rsid w:val="002C76A8"/>
    <w:rsid w:val="00311043"/>
    <w:rsid w:val="003330B3"/>
    <w:rsid w:val="003463F2"/>
    <w:rsid w:val="00347ADC"/>
    <w:rsid w:val="0035660C"/>
    <w:rsid w:val="00356752"/>
    <w:rsid w:val="003657B5"/>
    <w:rsid w:val="00382BCA"/>
    <w:rsid w:val="00391E22"/>
    <w:rsid w:val="003A27B4"/>
    <w:rsid w:val="003B1C3B"/>
    <w:rsid w:val="0040187D"/>
    <w:rsid w:val="0041376E"/>
    <w:rsid w:val="004301AF"/>
    <w:rsid w:val="00430257"/>
    <w:rsid w:val="00430D20"/>
    <w:rsid w:val="00433415"/>
    <w:rsid w:val="00435D1C"/>
    <w:rsid w:val="00442CBA"/>
    <w:rsid w:val="0044414B"/>
    <w:rsid w:val="004710C6"/>
    <w:rsid w:val="004A0A72"/>
    <w:rsid w:val="004D6EB0"/>
    <w:rsid w:val="004D6F69"/>
    <w:rsid w:val="004E3B29"/>
    <w:rsid w:val="00516485"/>
    <w:rsid w:val="00526BB1"/>
    <w:rsid w:val="005376F6"/>
    <w:rsid w:val="005513C3"/>
    <w:rsid w:val="0055448E"/>
    <w:rsid w:val="00567DDC"/>
    <w:rsid w:val="0057119E"/>
    <w:rsid w:val="005845C5"/>
    <w:rsid w:val="0059614B"/>
    <w:rsid w:val="005A18AE"/>
    <w:rsid w:val="005A5BC9"/>
    <w:rsid w:val="005B522D"/>
    <w:rsid w:val="005B56A5"/>
    <w:rsid w:val="005B75A3"/>
    <w:rsid w:val="005C21AD"/>
    <w:rsid w:val="005E5872"/>
    <w:rsid w:val="005E5E2F"/>
    <w:rsid w:val="005F7BAE"/>
    <w:rsid w:val="00610CAA"/>
    <w:rsid w:val="00612FBA"/>
    <w:rsid w:val="00620B89"/>
    <w:rsid w:val="00627481"/>
    <w:rsid w:val="00634155"/>
    <w:rsid w:val="0065545B"/>
    <w:rsid w:val="006612CC"/>
    <w:rsid w:val="00663814"/>
    <w:rsid w:val="006734B1"/>
    <w:rsid w:val="0067666B"/>
    <w:rsid w:val="00682FCA"/>
    <w:rsid w:val="00693702"/>
    <w:rsid w:val="006A57EF"/>
    <w:rsid w:val="006B55A5"/>
    <w:rsid w:val="006C61BD"/>
    <w:rsid w:val="006E3D69"/>
    <w:rsid w:val="00717ED0"/>
    <w:rsid w:val="007200F8"/>
    <w:rsid w:val="00721338"/>
    <w:rsid w:val="007222F5"/>
    <w:rsid w:val="00723B23"/>
    <w:rsid w:val="007328EF"/>
    <w:rsid w:val="00741E70"/>
    <w:rsid w:val="00763099"/>
    <w:rsid w:val="007717E9"/>
    <w:rsid w:val="007B3577"/>
    <w:rsid w:val="007B4ACA"/>
    <w:rsid w:val="007C2444"/>
    <w:rsid w:val="007D2BAC"/>
    <w:rsid w:val="007D6661"/>
    <w:rsid w:val="007D7434"/>
    <w:rsid w:val="007D77C3"/>
    <w:rsid w:val="007E0F28"/>
    <w:rsid w:val="007E5BFC"/>
    <w:rsid w:val="007F5996"/>
    <w:rsid w:val="00815816"/>
    <w:rsid w:val="00821577"/>
    <w:rsid w:val="00862171"/>
    <w:rsid w:val="00883E8A"/>
    <w:rsid w:val="0089578E"/>
    <w:rsid w:val="008A6E6F"/>
    <w:rsid w:val="008B7B64"/>
    <w:rsid w:val="008C769C"/>
    <w:rsid w:val="008D4C89"/>
    <w:rsid w:val="008E5265"/>
    <w:rsid w:val="009017A1"/>
    <w:rsid w:val="00914C58"/>
    <w:rsid w:val="0092445D"/>
    <w:rsid w:val="00925037"/>
    <w:rsid w:val="0092523D"/>
    <w:rsid w:val="009278A4"/>
    <w:rsid w:val="00943490"/>
    <w:rsid w:val="00947754"/>
    <w:rsid w:val="0095702C"/>
    <w:rsid w:val="0097544D"/>
    <w:rsid w:val="009829C5"/>
    <w:rsid w:val="009A73E2"/>
    <w:rsid w:val="009D3B59"/>
    <w:rsid w:val="009F4498"/>
    <w:rsid w:val="00A12F37"/>
    <w:rsid w:val="00A168D0"/>
    <w:rsid w:val="00A25BB0"/>
    <w:rsid w:val="00A3069D"/>
    <w:rsid w:val="00A438BE"/>
    <w:rsid w:val="00A850B4"/>
    <w:rsid w:val="00A9792B"/>
    <w:rsid w:val="00AC08B7"/>
    <w:rsid w:val="00AC513C"/>
    <w:rsid w:val="00AC68D0"/>
    <w:rsid w:val="00AE1699"/>
    <w:rsid w:val="00AE3F16"/>
    <w:rsid w:val="00B0404A"/>
    <w:rsid w:val="00B15366"/>
    <w:rsid w:val="00B35630"/>
    <w:rsid w:val="00B4232F"/>
    <w:rsid w:val="00B47860"/>
    <w:rsid w:val="00B52F1D"/>
    <w:rsid w:val="00B559DC"/>
    <w:rsid w:val="00B8018D"/>
    <w:rsid w:val="00B94F83"/>
    <w:rsid w:val="00BE63E5"/>
    <w:rsid w:val="00BF193B"/>
    <w:rsid w:val="00BF55A4"/>
    <w:rsid w:val="00BF57C1"/>
    <w:rsid w:val="00BF7DE0"/>
    <w:rsid w:val="00C14173"/>
    <w:rsid w:val="00C14448"/>
    <w:rsid w:val="00C4388C"/>
    <w:rsid w:val="00C466AD"/>
    <w:rsid w:val="00C574E7"/>
    <w:rsid w:val="00C63356"/>
    <w:rsid w:val="00C635A0"/>
    <w:rsid w:val="00C73514"/>
    <w:rsid w:val="00C87EC9"/>
    <w:rsid w:val="00C912F7"/>
    <w:rsid w:val="00CC0315"/>
    <w:rsid w:val="00CC1617"/>
    <w:rsid w:val="00CD37C7"/>
    <w:rsid w:val="00CE25B0"/>
    <w:rsid w:val="00D214D1"/>
    <w:rsid w:val="00D33687"/>
    <w:rsid w:val="00D40848"/>
    <w:rsid w:val="00D6410B"/>
    <w:rsid w:val="00D74C5D"/>
    <w:rsid w:val="00D759BD"/>
    <w:rsid w:val="00D76540"/>
    <w:rsid w:val="00D765E3"/>
    <w:rsid w:val="00D81399"/>
    <w:rsid w:val="00D953E5"/>
    <w:rsid w:val="00DA6E63"/>
    <w:rsid w:val="00DB5049"/>
    <w:rsid w:val="00DB70C1"/>
    <w:rsid w:val="00DE3713"/>
    <w:rsid w:val="00DE50EC"/>
    <w:rsid w:val="00DF21FF"/>
    <w:rsid w:val="00E12FF0"/>
    <w:rsid w:val="00E2087C"/>
    <w:rsid w:val="00E23D29"/>
    <w:rsid w:val="00E4019C"/>
    <w:rsid w:val="00E416BB"/>
    <w:rsid w:val="00E60253"/>
    <w:rsid w:val="00E655E7"/>
    <w:rsid w:val="00E77909"/>
    <w:rsid w:val="00E77C25"/>
    <w:rsid w:val="00EA7B85"/>
    <w:rsid w:val="00ED10A5"/>
    <w:rsid w:val="00EF52A9"/>
    <w:rsid w:val="00F02071"/>
    <w:rsid w:val="00F03928"/>
    <w:rsid w:val="00F350D3"/>
    <w:rsid w:val="00F35258"/>
    <w:rsid w:val="00F456B8"/>
    <w:rsid w:val="00F52BB7"/>
    <w:rsid w:val="00F6718A"/>
    <w:rsid w:val="00F753F6"/>
    <w:rsid w:val="00FB0D5B"/>
    <w:rsid w:val="00FB6EB8"/>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CommentReference">
    <w:name w:val="annotation reference"/>
    <w:basedOn w:val="DefaultParagraphFont"/>
    <w:uiPriority w:val="99"/>
    <w:semiHidden/>
    <w:unhideWhenUsed/>
    <w:rsid w:val="001A6D40"/>
    <w:rPr>
      <w:sz w:val="16"/>
      <w:szCs w:val="16"/>
    </w:rPr>
  </w:style>
  <w:style w:type="paragraph" w:styleId="CommentText">
    <w:name w:val="annotation text"/>
    <w:basedOn w:val="Normal"/>
    <w:link w:val="CommentTextChar"/>
    <w:uiPriority w:val="99"/>
    <w:unhideWhenUsed/>
    <w:rsid w:val="001A6D40"/>
  </w:style>
  <w:style w:type="character" w:customStyle="1" w:styleId="CommentTextChar">
    <w:name w:val="Comment Text Char"/>
    <w:basedOn w:val="DefaultParagraphFont"/>
    <w:link w:val="CommentText"/>
    <w:uiPriority w:val="99"/>
    <w:rsid w:val="001A6D40"/>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A6D40"/>
    <w:rPr>
      <w:b/>
      <w:bCs/>
    </w:rPr>
  </w:style>
  <w:style w:type="character" w:customStyle="1" w:styleId="CommentSubjectChar">
    <w:name w:val="Comment Subject Char"/>
    <w:basedOn w:val="CommentTextChar"/>
    <w:link w:val="CommentSubject"/>
    <w:uiPriority w:val="99"/>
    <w:semiHidden/>
    <w:rsid w:val="001A6D40"/>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128519535">
      <w:bodyDiv w:val="1"/>
      <w:marLeft w:val="0"/>
      <w:marRight w:val="0"/>
      <w:marTop w:val="0"/>
      <w:marBottom w:val="0"/>
      <w:divBdr>
        <w:top w:val="none" w:sz="0" w:space="0" w:color="auto"/>
        <w:left w:val="none" w:sz="0" w:space="0" w:color="auto"/>
        <w:bottom w:val="none" w:sz="0" w:space="0" w:color="auto"/>
        <w:right w:val="none" w:sz="0" w:space="0" w:color="auto"/>
      </w:divBdr>
    </w:div>
    <w:div w:id="165946210">
      <w:bodyDiv w:val="1"/>
      <w:marLeft w:val="0"/>
      <w:marRight w:val="0"/>
      <w:marTop w:val="0"/>
      <w:marBottom w:val="0"/>
      <w:divBdr>
        <w:top w:val="none" w:sz="0" w:space="0" w:color="auto"/>
        <w:left w:val="none" w:sz="0" w:space="0" w:color="auto"/>
        <w:bottom w:val="none" w:sz="0" w:space="0" w:color="auto"/>
        <w:right w:val="none" w:sz="0" w:space="0" w:color="auto"/>
      </w:divBdr>
    </w:div>
    <w:div w:id="447165981">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711003327">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3402">
      <w:bodyDiv w:val="1"/>
      <w:marLeft w:val="0"/>
      <w:marRight w:val="0"/>
      <w:marTop w:val="0"/>
      <w:marBottom w:val="0"/>
      <w:divBdr>
        <w:top w:val="none" w:sz="0" w:space="0" w:color="auto"/>
        <w:left w:val="none" w:sz="0" w:space="0" w:color="auto"/>
        <w:bottom w:val="none" w:sz="0" w:space="0" w:color="auto"/>
        <w:right w:val="none" w:sz="0" w:space="0" w:color="auto"/>
      </w:divBdr>
    </w:div>
    <w:div w:id="2051951087">
      <w:bodyDiv w:val="1"/>
      <w:marLeft w:val="0"/>
      <w:marRight w:val="0"/>
      <w:marTop w:val="0"/>
      <w:marBottom w:val="0"/>
      <w:divBdr>
        <w:top w:val="none" w:sz="0" w:space="0" w:color="auto"/>
        <w:left w:val="none" w:sz="0" w:space="0" w:color="auto"/>
        <w:bottom w:val="none" w:sz="0" w:space="0" w:color="auto"/>
        <w:right w:val="none" w:sz="0" w:space="0" w:color="auto"/>
      </w:divBdr>
      <w:divsChild>
        <w:div w:id="1253465020">
          <w:marLeft w:val="0"/>
          <w:marRight w:val="0"/>
          <w:marTop w:val="0"/>
          <w:marBottom w:val="0"/>
          <w:divBdr>
            <w:top w:val="none" w:sz="0" w:space="0" w:color="auto"/>
            <w:left w:val="none" w:sz="0" w:space="0" w:color="auto"/>
            <w:bottom w:val="none" w:sz="0" w:space="0" w:color="auto"/>
            <w:right w:val="none" w:sz="0" w:space="0" w:color="auto"/>
          </w:divBdr>
          <w:divsChild>
            <w:div w:id="186411107">
              <w:marLeft w:val="0"/>
              <w:marRight w:val="0"/>
              <w:marTop w:val="0"/>
              <w:marBottom w:val="450"/>
              <w:divBdr>
                <w:top w:val="none" w:sz="0" w:space="0" w:color="auto"/>
                <w:left w:val="none" w:sz="0" w:space="0" w:color="auto"/>
                <w:bottom w:val="none" w:sz="0" w:space="0" w:color="auto"/>
                <w:right w:val="none" w:sz="0" w:space="0" w:color="auto"/>
              </w:divBdr>
              <w:divsChild>
                <w:div w:id="928975189">
                  <w:marLeft w:val="0"/>
                  <w:marRight w:val="0"/>
                  <w:marTop w:val="0"/>
                  <w:marBottom w:val="0"/>
                  <w:divBdr>
                    <w:top w:val="none" w:sz="0" w:space="0" w:color="auto"/>
                    <w:left w:val="none" w:sz="0" w:space="0" w:color="auto"/>
                    <w:bottom w:val="none" w:sz="0" w:space="0" w:color="auto"/>
                    <w:right w:val="none" w:sz="0" w:space="0" w:color="auto"/>
                  </w:divBdr>
                  <w:divsChild>
                    <w:div w:id="4684805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0334547d-5409-4492-bff7-9459b463ce6c">
      <UserInfo>
        <DisplayName>Suzanne Kimman</DisplayName>
        <AccountId>43</AccountId>
        <AccountType/>
      </UserInfo>
    </SharedWithUsers>
    <lcf76f155ced4ddcb4097134ff3c332f xmlns="c253419d-aa37-4e38-8db3-b75939d34ae0">
      <Terms xmlns="http://schemas.microsoft.com/office/infopath/2007/PartnerControls"/>
    </lcf76f155ced4ddcb4097134ff3c332f>
    <TaxCatchAll xmlns="0334547d-5409-4492-bff7-9459b463ce6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7" ma:contentTypeDescription="Create a new document." ma:contentTypeScope="" ma:versionID="65234e26dfbf32a80d357a054a6fdf81">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4fd66784153cd14983b310088634d766"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79274D-C0DC-4B8A-A034-759B3F825E19}">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customXml/itemProps2.xml><?xml version="1.0" encoding="utf-8"?>
<ds:datastoreItem xmlns:ds="http://schemas.openxmlformats.org/officeDocument/2006/customXml" ds:itemID="{00A0880E-A916-4B1C-9F82-7D1752B53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3BE357-E716-447E-8B8A-148DD311B2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Dennys Suarez</cp:lastModifiedBy>
  <cp:revision>2</cp:revision>
  <dcterms:created xsi:type="dcterms:W3CDTF">2024-09-23T07:35:00Z</dcterms:created>
  <dcterms:modified xsi:type="dcterms:W3CDTF">2024-09-23T07:35:00Z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0x01010064133C4FA5DA934E8D21816C7C233BD2</vt:lpwstr>
  </property>
</Properties>
</file>