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D01CC1" w:rsidRPr="00D01CC1"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D01CC1"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27FC9B21" w:rsidR="007D77C3" w:rsidRPr="00D01CC1" w:rsidRDefault="007D77C3" w:rsidP="007D77C3">
            <w:pPr>
              <w:rPr>
                <w:rFonts w:ascii="HelveticaNeueLT Std" w:hAnsi="HelveticaNeueLT Std" w:cs="HelveticaNeueLT Std"/>
              </w:rPr>
            </w:pPr>
            <w:r w:rsidRPr="00D01CC1">
              <w:rPr>
                <w:rFonts w:ascii="HelveticaNeueLT Std" w:hAnsi="HelveticaNeueLT Std" w:cs="HelveticaNeueLT Std"/>
                <w:b/>
                <w:bCs/>
              </w:rPr>
              <w:t xml:space="preserve">Our ref: </w:t>
            </w:r>
            <w:r w:rsidRPr="00D01CC1">
              <w:rPr>
                <w:rFonts w:ascii="HelveticaNeueLT Std" w:hAnsi="HelveticaNeueLT Std" w:cs="HelveticaNeueLT Std"/>
                <w:noProof/>
              </w:rPr>
              <w:t>HGY/202</w:t>
            </w:r>
            <w:r w:rsidR="00A456E4" w:rsidRPr="00D01CC1">
              <w:rPr>
                <w:rFonts w:ascii="HelveticaNeueLT Std" w:hAnsi="HelveticaNeueLT Std" w:cs="HelveticaNeueLT Std"/>
                <w:noProof/>
              </w:rPr>
              <w:t>4/0921</w:t>
            </w:r>
          </w:p>
          <w:p w14:paraId="5CC2942B" w14:textId="3CA99FE8" w:rsidR="007D77C3" w:rsidRPr="00D01CC1" w:rsidRDefault="007D77C3" w:rsidP="007D77C3">
            <w:pPr>
              <w:rPr>
                <w:rFonts w:ascii="HelveticaNeueLT Std" w:hAnsi="HelveticaNeueLT Std" w:cs="HelveticaNeueLT Std"/>
              </w:rPr>
            </w:pPr>
            <w:r w:rsidRPr="00D01CC1">
              <w:rPr>
                <w:rFonts w:ascii="HelveticaNeueLT Std" w:hAnsi="HelveticaNeueLT Std" w:cs="HelveticaNeueLT Std"/>
                <w:b/>
                <w:bCs/>
              </w:rPr>
              <w:t>Contact</w:t>
            </w:r>
            <w:r w:rsidR="00031EEF" w:rsidRPr="00D01CC1">
              <w:rPr>
                <w:rFonts w:ascii="HelveticaNeueLT Std" w:hAnsi="HelveticaNeueLT Std" w:cs="HelveticaNeueLT Std"/>
                <w:b/>
                <w:bCs/>
              </w:rPr>
              <w:t xml:space="preserve">: </w:t>
            </w:r>
            <w:r w:rsidR="00A456E4" w:rsidRPr="00D01CC1">
              <w:rPr>
                <w:rFonts w:ascii="HelveticaNeueLT Std" w:hAnsi="HelveticaNeueLT Std" w:cs="HelveticaNeueLT Std"/>
                <w:noProof/>
              </w:rPr>
              <w:t>Eunice Huang</w:t>
            </w:r>
          </w:p>
          <w:p w14:paraId="2FBB2F9B" w14:textId="77777777" w:rsidR="007D77C3" w:rsidRPr="00D01CC1" w:rsidRDefault="007D77C3" w:rsidP="007D77C3">
            <w:pPr>
              <w:rPr>
                <w:rFonts w:ascii="HelveticaNeueLT Std" w:hAnsi="HelveticaNeueLT Std" w:cs="HelveticaNeueLT Std"/>
              </w:rPr>
            </w:pPr>
          </w:p>
          <w:p w14:paraId="549D6481" w14:textId="095FFA19" w:rsidR="007D77C3" w:rsidRPr="00D01CC1" w:rsidRDefault="007D77C3" w:rsidP="007D77C3">
            <w:pPr>
              <w:rPr>
                <w:rFonts w:ascii="HelveticaNeueLT Std" w:hAnsi="HelveticaNeueLT Std"/>
              </w:rPr>
            </w:pPr>
            <w:r w:rsidRPr="00D01CC1">
              <w:rPr>
                <w:rFonts w:ascii="HelveticaNeueLT Std" w:hAnsi="HelveticaNeueLT Std" w:cs="HelveticaNeueLT Std"/>
                <w:b/>
                <w:bCs/>
              </w:rPr>
              <w:t xml:space="preserve">Date: </w:t>
            </w:r>
            <w:r w:rsidR="00D01CC1" w:rsidRPr="00E21403">
              <w:rPr>
                <w:rFonts w:ascii="HelveticaNeueLT Std" w:hAnsi="HelveticaNeueLT Std" w:cs="HelveticaNeueLT Std"/>
                <w:b/>
                <w:bCs/>
              </w:rPr>
              <w:t>1</w:t>
            </w:r>
            <w:r w:rsidR="00CB4B77">
              <w:rPr>
                <w:rFonts w:ascii="HelveticaNeueLT Std" w:hAnsi="HelveticaNeueLT Std" w:cs="HelveticaNeueLT Std"/>
                <w:b/>
                <w:bCs/>
              </w:rPr>
              <w:t>8</w:t>
            </w:r>
            <w:r w:rsidR="00A456E4" w:rsidRPr="00D01CC1">
              <w:rPr>
                <w:rFonts w:ascii="HelveticaNeueLT Std" w:hAnsi="HelveticaNeueLT Std" w:cs="HelveticaNeueLT Std"/>
                <w:b/>
                <w:bCs/>
              </w:rPr>
              <w:t>/0</w:t>
            </w:r>
            <w:r w:rsidR="00CB4B77">
              <w:rPr>
                <w:rFonts w:ascii="HelveticaNeueLT Std" w:hAnsi="HelveticaNeueLT Std" w:cs="HelveticaNeueLT Std"/>
                <w:b/>
                <w:bCs/>
              </w:rPr>
              <w:t>3</w:t>
            </w:r>
            <w:r w:rsidRPr="00D01CC1">
              <w:rPr>
                <w:rFonts w:ascii="HelveticaNeueLT Std" w:hAnsi="HelveticaNeueLT Std" w:cs="HelveticaNeueLT Std"/>
                <w:b/>
                <w:bCs/>
              </w:rPr>
              <w:t>/202</w:t>
            </w:r>
            <w:r w:rsidR="00CB4B77">
              <w:rPr>
                <w:rFonts w:ascii="HelveticaNeueLT Std" w:hAnsi="HelveticaNeueLT Std" w:cs="HelveticaNeueLT Std"/>
                <w:b/>
                <w:bCs/>
              </w:rPr>
              <w:t>5</w:t>
            </w:r>
          </w:p>
        </w:tc>
      </w:tr>
      <w:tr w:rsidR="00D01CC1" w:rsidRPr="00D01CC1"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D01CC1" w:rsidRDefault="007D77C3" w:rsidP="007D77C3">
            <w:pPr>
              <w:rPr>
                <w:rFonts w:ascii="HelveticaNeueLT Std" w:hAnsi="HelveticaNeueLT Std"/>
              </w:rPr>
            </w:pPr>
            <w:r w:rsidRPr="00D01CC1">
              <w:rPr>
                <w:rFonts w:ascii="HelveticaNeueLT Std" w:hAnsi="HelveticaNeueLT Std"/>
                <w:b/>
              </w:rPr>
              <w:t>Town and Country Act 1990 (As amended)</w:t>
            </w:r>
          </w:p>
        </w:tc>
      </w:tr>
      <w:tr w:rsidR="00D01CC1" w:rsidRPr="00D01CC1"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D01CC1" w:rsidRDefault="007D77C3" w:rsidP="007D77C3">
            <w:pPr>
              <w:rPr>
                <w:rFonts w:ascii="HelveticaNeueLT Std" w:hAnsi="HelveticaNeueLT Std"/>
              </w:rPr>
            </w:pPr>
            <w:r w:rsidRPr="00D01CC1">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6EAEADB8" w:rsidR="007D77C3" w:rsidRPr="00D01CC1" w:rsidRDefault="00A456E4" w:rsidP="007D77C3">
            <w:pPr>
              <w:rPr>
                <w:rFonts w:ascii="HelveticaNeueLT Std" w:hAnsi="HelveticaNeueLT Std"/>
              </w:rPr>
            </w:pPr>
            <w:r w:rsidRPr="00D01CC1">
              <w:rPr>
                <w:rFonts w:ascii="HelveticaNeueLT Std" w:hAnsi="HelveticaNeueLT Std"/>
              </w:rPr>
              <w:t>Harcourt House, 16-17 Haringey Park, Hornsey, London, N8 9JB</w:t>
            </w:r>
          </w:p>
        </w:tc>
      </w:tr>
      <w:tr w:rsidR="007D77C3" w:rsidRPr="00D01CC1"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D01CC1" w:rsidRDefault="007D77C3" w:rsidP="007D77C3">
            <w:pPr>
              <w:rPr>
                <w:rFonts w:ascii="HelveticaNeueLT Std" w:hAnsi="HelveticaNeueLT Std"/>
              </w:rPr>
            </w:pPr>
            <w:r w:rsidRPr="00D01CC1">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52EF830D" w:rsidR="007D77C3" w:rsidRPr="00D01CC1" w:rsidRDefault="00A456E4" w:rsidP="007D77C3">
            <w:pPr>
              <w:rPr>
                <w:rFonts w:ascii="HelveticaNeueLT Std" w:hAnsi="HelveticaNeueLT Std"/>
              </w:rPr>
            </w:pPr>
            <w:r w:rsidRPr="00D01CC1">
              <w:rPr>
                <w:rFonts w:ascii="HelveticaNeueLT Std" w:hAnsi="HelveticaNeueLT Std"/>
              </w:rPr>
              <w:t>Erection of one additional storey at roof level to existing building to provide two self</w:t>
            </w:r>
            <w:r w:rsidR="00727808" w:rsidRPr="00D01CC1">
              <w:rPr>
                <w:rFonts w:ascii="HelveticaNeueLT Std" w:hAnsi="HelveticaNeueLT Std"/>
              </w:rPr>
              <w:t>-</w:t>
            </w:r>
            <w:r w:rsidRPr="00D01CC1">
              <w:rPr>
                <w:rFonts w:ascii="HelveticaNeueLT Std" w:hAnsi="HelveticaNeueLT Std"/>
              </w:rPr>
              <w:t>contained apartments, plant and associated works</w:t>
            </w:r>
          </w:p>
        </w:tc>
      </w:tr>
    </w:tbl>
    <w:p w14:paraId="3678D9B4" w14:textId="1571C274" w:rsidR="00B4232F" w:rsidRPr="00D01CC1" w:rsidRDefault="00B4232F">
      <w:pPr>
        <w:rPr>
          <w:rFonts w:ascii="HelveticaNeueLT Std" w:hAnsi="HelveticaNeueLT Std"/>
        </w:rPr>
      </w:pPr>
    </w:p>
    <w:p w14:paraId="483DA44C" w14:textId="7FD4CE5F" w:rsidR="00032E44" w:rsidRPr="00D01CC1" w:rsidRDefault="00032E44">
      <w:pPr>
        <w:rPr>
          <w:rFonts w:ascii="HelveticaNeueLT Std" w:hAnsi="HelveticaNeueLT Std"/>
          <w:b/>
          <w:bCs/>
          <w:sz w:val="22"/>
          <w:szCs w:val="22"/>
        </w:rPr>
      </w:pPr>
    </w:p>
    <w:p w14:paraId="21FE1FC1" w14:textId="6DFF93C9" w:rsidR="00032E44" w:rsidRPr="00D01CC1" w:rsidRDefault="00032E44">
      <w:pPr>
        <w:rPr>
          <w:rFonts w:ascii="HelveticaNeueLT Std" w:hAnsi="HelveticaNeueLT Std"/>
          <w:b/>
          <w:bCs/>
          <w:sz w:val="28"/>
          <w:szCs w:val="28"/>
        </w:rPr>
      </w:pPr>
      <w:r w:rsidRPr="00D01CC1">
        <w:rPr>
          <w:rFonts w:ascii="HelveticaNeueLT Std" w:hAnsi="HelveticaNeueLT Std"/>
          <w:b/>
          <w:bCs/>
          <w:sz w:val="28"/>
          <w:szCs w:val="28"/>
        </w:rPr>
        <w:t xml:space="preserve">Carbon Management Response </w:t>
      </w:r>
      <w:r w:rsidR="00622D60" w:rsidRPr="00D01CC1">
        <w:rPr>
          <w:rFonts w:ascii="HelveticaNeueLT Std" w:hAnsi="HelveticaNeueLT Std"/>
          <w:b/>
          <w:bCs/>
          <w:sz w:val="28"/>
          <w:szCs w:val="28"/>
        </w:rPr>
        <w:t>06</w:t>
      </w:r>
      <w:r w:rsidRPr="00D01CC1">
        <w:rPr>
          <w:rFonts w:ascii="HelveticaNeueLT Std" w:hAnsi="HelveticaNeueLT Std"/>
          <w:b/>
          <w:bCs/>
          <w:sz w:val="28"/>
          <w:szCs w:val="28"/>
        </w:rPr>
        <w:t>/202</w:t>
      </w:r>
      <w:r w:rsidR="005E163C">
        <w:rPr>
          <w:rFonts w:ascii="HelveticaNeueLT Std" w:hAnsi="HelveticaNeueLT Std"/>
          <w:b/>
          <w:bCs/>
          <w:sz w:val="28"/>
          <w:szCs w:val="28"/>
        </w:rPr>
        <w:t>4</w:t>
      </w:r>
    </w:p>
    <w:p w14:paraId="356B8214" w14:textId="77777777" w:rsidR="00060412" w:rsidRPr="00D01CC1" w:rsidRDefault="00060412">
      <w:pPr>
        <w:rPr>
          <w:rFonts w:ascii="HelveticaNeueLT Std" w:hAnsi="HelveticaNeueLT Std"/>
        </w:rPr>
      </w:pPr>
    </w:p>
    <w:p w14:paraId="3E4CD532" w14:textId="77777777" w:rsidR="009C7817" w:rsidRPr="00D01CC1" w:rsidRDefault="00E77C25">
      <w:pPr>
        <w:rPr>
          <w:rFonts w:ascii="HelveticaNeueLT Std" w:hAnsi="HelveticaNeueLT Std"/>
        </w:rPr>
      </w:pPr>
      <w:r w:rsidRPr="00D01CC1">
        <w:rPr>
          <w:rFonts w:ascii="HelveticaNeueLT Std" w:hAnsi="HelveticaNeueLT Std"/>
        </w:rPr>
        <w:t>In preparing this consultation response, we have reviewed</w:t>
      </w:r>
      <w:r w:rsidR="009C7817" w:rsidRPr="00D01CC1">
        <w:rPr>
          <w:rFonts w:ascii="HelveticaNeueLT Std" w:hAnsi="HelveticaNeueLT Std"/>
        </w:rPr>
        <w:t>:</w:t>
      </w:r>
    </w:p>
    <w:p w14:paraId="27706427" w14:textId="2145B995" w:rsidR="00AD726D" w:rsidRPr="00D01CC1" w:rsidRDefault="00AD726D" w:rsidP="00AD726D">
      <w:pPr>
        <w:pStyle w:val="ListParagraph"/>
        <w:numPr>
          <w:ilvl w:val="0"/>
          <w:numId w:val="28"/>
        </w:numPr>
        <w:rPr>
          <w:rFonts w:ascii="HelveticaNeueLT Std" w:hAnsi="HelveticaNeueLT Std"/>
        </w:rPr>
      </w:pPr>
      <w:r w:rsidRPr="00D01CC1">
        <w:rPr>
          <w:rFonts w:ascii="HelveticaNeueLT Std" w:hAnsi="HelveticaNeueLT Std"/>
        </w:rPr>
        <w:t xml:space="preserve">Energy </w:t>
      </w:r>
      <w:r w:rsidR="00777B54" w:rsidRPr="00D01CC1">
        <w:rPr>
          <w:rFonts w:ascii="HelveticaNeueLT Std" w:hAnsi="HelveticaNeueLT Std"/>
        </w:rPr>
        <w:t>Strategy</w:t>
      </w:r>
      <w:r w:rsidRPr="00D01CC1">
        <w:rPr>
          <w:rFonts w:ascii="HelveticaNeueLT Std" w:hAnsi="HelveticaNeueLT Std"/>
        </w:rPr>
        <w:t xml:space="preserve"> prepared by </w:t>
      </w:r>
      <w:r w:rsidR="00052BD9" w:rsidRPr="00D01CC1">
        <w:rPr>
          <w:rFonts w:ascii="HelveticaNeueLT Std" w:hAnsi="HelveticaNeueLT Std"/>
        </w:rPr>
        <w:t>John Francis</w:t>
      </w:r>
      <w:r w:rsidR="00E24CB5" w:rsidRPr="00D01CC1">
        <w:rPr>
          <w:rFonts w:ascii="HelveticaNeueLT Std" w:hAnsi="HelveticaNeueLT Std"/>
        </w:rPr>
        <w:t xml:space="preserve"> MEP</w:t>
      </w:r>
      <w:r w:rsidR="00052BD9" w:rsidRPr="00D01CC1">
        <w:rPr>
          <w:rFonts w:ascii="HelveticaNeueLT Std" w:hAnsi="HelveticaNeueLT Std"/>
        </w:rPr>
        <w:t xml:space="preserve"> </w:t>
      </w:r>
      <w:r w:rsidRPr="00D01CC1">
        <w:rPr>
          <w:rFonts w:ascii="HelveticaNeueLT Std" w:hAnsi="HelveticaNeueLT Std"/>
        </w:rPr>
        <w:t xml:space="preserve">(dated </w:t>
      </w:r>
      <w:r w:rsidR="00052BD9" w:rsidRPr="00D01CC1">
        <w:rPr>
          <w:rFonts w:ascii="HelveticaNeueLT Std" w:hAnsi="HelveticaNeueLT Std"/>
        </w:rPr>
        <w:t>22/03/</w:t>
      </w:r>
      <w:r w:rsidRPr="00D01CC1">
        <w:rPr>
          <w:rFonts w:ascii="HelveticaNeueLT Std" w:hAnsi="HelveticaNeueLT Std"/>
        </w:rPr>
        <w:t>202</w:t>
      </w:r>
      <w:r w:rsidR="00052BD9" w:rsidRPr="00D01CC1">
        <w:rPr>
          <w:rFonts w:ascii="HelveticaNeueLT Std" w:hAnsi="HelveticaNeueLT Std"/>
        </w:rPr>
        <w:t>4</w:t>
      </w:r>
      <w:r w:rsidRPr="00D01CC1">
        <w:rPr>
          <w:rFonts w:ascii="HelveticaNeueLT Std" w:hAnsi="HelveticaNeueLT Std"/>
        </w:rPr>
        <w:t>)</w:t>
      </w:r>
      <w:r w:rsidR="00206C2E" w:rsidRPr="00D01CC1">
        <w:rPr>
          <w:rFonts w:ascii="HelveticaNeueLT Std" w:hAnsi="HelveticaNeueLT Std"/>
        </w:rPr>
        <w:t xml:space="preserve"> including Be Clean SAP worksheet </w:t>
      </w:r>
      <w:r w:rsidR="00385EBA" w:rsidRPr="00D01CC1">
        <w:rPr>
          <w:rFonts w:ascii="HelveticaNeueLT Std" w:hAnsi="HelveticaNeueLT Std"/>
        </w:rPr>
        <w:t xml:space="preserve">scenarios </w:t>
      </w:r>
      <w:r w:rsidR="005A3295" w:rsidRPr="00D01CC1">
        <w:rPr>
          <w:rFonts w:ascii="HelveticaNeueLT Std" w:hAnsi="HelveticaNeueLT Std"/>
        </w:rPr>
        <w:t>modelling</w:t>
      </w:r>
      <w:r w:rsidR="00EA2573" w:rsidRPr="00D01CC1">
        <w:rPr>
          <w:rFonts w:ascii="HelveticaNeueLT Std" w:hAnsi="HelveticaNeueLT Std"/>
        </w:rPr>
        <w:t xml:space="preserve"> </w:t>
      </w:r>
      <w:r w:rsidR="009005D6" w:rsidRPr="00D01CC1">
        <w:rPr>
          <w:rFonts w:ascii="HelveticaNeueLT Std" w:hAnsi="HelveticaNeueLT Std"/>
        </w:rPr>
        <w:t>different options of</w:t>
      </w:r>
      <w:r w:rsidR="00EA2573" w:rsidRPr="00D01CC1">
        <w:rPr>
          <w:rFonts w:ascii="HelveticaNeueLT Std" w:hAnsi="HelveticaNeueLT Std"/>
        </w:rPr>
        <w:t xml:space="preserve"> </w:t>
      </w:r>
      <w:r w:rsidR="00FE01D2" w:rsidRPr="00D01CC1">
        <w:rPr>
          <w:rFonts w:ascii="HelveticaNeueLT Std" w:hAnsi="HelveticaNeueLT Std"/>
        </w:rPr>
        <w:t>heating system</w:t>
      </w:r>
      <w:r w:rsidR="009005D6" w:rsidRPr="00D01CC1">
        <w:rPr>
          <w:rFonts w:ascii="HelveticaNeueLT Std" w:hAnsi="HelveticaNeueLT Std"/>
        </w:rPr>
        <w:t>s</w:t>
      </w:r>
      <w:r w:rsidR="007453EE" w:rsidRPr="00D01CC1">
        <w:rPr>
          <w:rFonts w:ascii="HelveticaNeueLT Std" w:hAnsi="HelveticaNeueLT Std"/>
        </w:rPr>
        <w:t xml:space="preserve"> and a section on sustainable measures </w:t>
      </w:r>
    </w:p>
    <w:p w14:paraId="5FCED45B" w14:textId="1EC21B9D" w:rsidR="00AD726D" w:rsidRPr="00D01CC1" w:rsidRDefault="00AD726D" w:rsidP="00AD726D">
      <w:pPr>
        <w:pStyle w:val="ListParagraph"/>
        <w:numPr>
          <w:ilvl w:val="0"/>
          <w:numId w:val="28"/>
        </w:numPr>
        <w:rPr>
          <w:rFonts w:ascii="HelveticaNeueLT Std" w:hAnsi="HelveticaNeueLT Std"/>
        </w:rPr>
      </w:pPr>
      <w:r w:rsidRPr="00D01CC1">
        <w:rPr>
          <w:rFonts w:ascii="HelveticaNeueLT Std" w:hAnsi="HelveticaNeueLT Std"/>
        </w:rPr>
        <w:t>Relevant supporting documents.</w:t>
      </w:r>
    </w:p>
    <w:p w14:paraId="0F0CD911" w14:textId="7AF02116" w:rsidR="006734B1" w:rsidRPr="00D01CC1" w:rsidRDefault="006734B1">
      <w:pPr>
        <w:rPr>
          <w:rFonts w:ascii="HelveticaNeueLT Std" w:hAnsi="HelveticaNeueLT Std"/>
        </w:rPr>
      </w:pPr>
    </w:p>
    <w:p w14:paraId="54A88F30" w14:textId="77777777" w:rsidR="00BB5546" w:rsidRPr="00D01CC1" w:rsidRDefault="00BB5546" w:rsidP="00BB5546">
      <w:pPr>
        <w:rPr>
          <w:rFonts w:ascii="HelveticaNeueLT Std" w:hAnsi="HelveticaNeueLT Std"/>
        </w:rPr>
      </w:pPr>
      <w:r w:rsidRPr="00D01CC1">
        <w:rPr>
          <w:rFonts w:ascii="HelveticaNeueLT Std" w:hAnsi="HelveticaNeueLT Std"/>
        </w:rPr>
        <w:t xml:space="preserve">Required missing information: </w:t>
      </w:r>
    </w:p>
    <w:p w14:paraId="45FD625A" w14:textId="57799F45" w:rsidR="00A04DBC" w:rsidRPr="00D01CC1" w:rsidRDefault="00A04DBC" w:rsidP="009C54C9">
      <w:pPr>
        <w:pStyle w:val="ListParagraph"/>
        <w:numPr>
          <w:ilvl w:val="0"/>
          <w:numId w:val="28"/>
        </w:numPr>
        <w:rPr>
          <w:rFonts w:ascii="HelveticaNeueLT Std" w:hAnsi="HelveticaNeueLT Std"/>
        </w:rPr>
      </w:pPr>
      <w:r w:rsidRPr="00D01CC1">
        <w:rPr>
          <w:rFonts w:ascii="HelveticaNeueLT Std" w:hAnsi="HelveticaNeueLT Std"/>
        </w:rPr>
        <w:t xml:space="preserve">SAP worksheet for Be Lean </w:t>
      </w:r>
      <w:r w:rsidR="00F5488E" w:rsidRPr="00D01CC1">
        <w:rPr>
          <w:rFonts w:ascii="HelveticaNeueLT Std" w:hAnsi="HelveticaNeueLT Std"/>
        </w:rPr>
        <w:t xml:space="preserve">scenario </w:t>
      </w:r>
    </w:p>
    <w:p w14:paraId="798CF31B" w14:textId="176CDA3F" w:rsidR="009C54C9" w:rsidRPr="00D01CC1" w:rsidRDefault="009C54C9" w:rsidP="009C54C9">
      <w:pPr>
        <w:pStyle w:val="ListParagraph"/>
        <w:numPr>
          <w:ilvl w:val="0"/>
          <w:numId w:val="28"/>
        </w:numPr>
        <w:rPr>
          <w:rFonts w:ascii="HelveticaNeueLT Std" w:hAnsi="HelveticaNeueLT Std"/>
        </w:rPr>
      </w:pPr>
      <w:r w:rsidRPr="00D01CC1">
        <w:rPr>
          <w:rFonts w:ascii="HelveticaNeueLT Std" w:hAnsi="HelveticaNeueLT Std"/>
        </w:rPr>
        <w:t>The submitted Energy Statement has no information on EUI and space heating demand</w:t>
      </w:r>
    </w:p>
    <w:p w14:paraId="7261E8C2" w14:textId="77777777" w:rsidR="00A04DBC" w:rsidRPr="00D01CC1" w:rsidRDefault="00A04DBC" w:rsidP="00A04DBC">
      <w:pPr>
        <w:pStyle w:val="ListParagraph"/>
        <w:numPr>
          <w:ilvl w:val="0"/>
          <w:numId w:val="28"/>
        </w:numPr>
        <w:rPr>
          <w:rFonts w:ascii="HelveticaNeueLT Std" w:hAnsi="HelveticaNeueLT Std"/>
        </w:rPr>
      </w:pPr>
      <w:r w:rsidRPr="00D01CC1">
        <w:rPr>
          <w:rFonts w:ascii="HelveticaNeueLT Std" w:hAnsi="HelveticaNeueLT Std"/>
        </w:rPr>
        <w:t>GLA’s Carbon Emission Reporting Spreadsheet</w:t>
      </w:r>
    </w:p>
    <w:p w14:paraId="569895F2" w14:textId="49B6C479" w:rsidR="00F5488E" w:rsidRPr="00D01CC1" w:rsidRDefault="00D7396F" w:rsidP="00A04DBC">
      <w:pPr>
        <w:pStyle w:val="ListParagraph"/>
        <w:numPr>
          <w:ilvl w:val="0"/>
          <w:numId w:val="28"/>
        </w:numPr>
        <w:rPr>
          <w:rFonts w:ascii="HelveticaNeueLT Std" w:hAnsi="HelveticaNeueLT Std"/>
        </w:rPr>
      </w:pPr>
      <w:r w:rsidRPr="00D01CC1">
        <w:rPr>
          <w:rFonts w:ascii="HelveticaNeueLT Std" w:hAnsi="HelveticaNeueLT Std"/>
        </w:rPr>
        <w:t xml:space="preserve">Overheating Assessment </w:t>
      </w:r>
    </w:p>
    <w:p w14:paraId="6F464C85" w14:textId="77777777" w:rsidR="00D52CF7" w:rsidRPr="00D01CC1" w:rsidRDefault="00D52CF7">
      <w:pPr>
        <w:rPr>
          <w:rFonts w:ascii="HelveticaNeueLT Std" w:hAnsi="HelveticaNeueLT Std"/>
        </w:rPr>
      </w:pPr>
    </w:p>
    <w:p w14:paraId="2A5F4B2E" w14:textId="2520AE06" w:rsidR="00E77C25" w:rsidRPr="00D01CC1" w:rsidRDefault="00E77C25"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Summary</w:t>
      </w:r>
    </w:p>
    <w:p w14:paraId="5A225BA1" w14:textId="4F79E085" w:rsidR="002F56C8" w:rsidRPr="00D01CC1" w:rsidRDefault="002F56C8" w:rsidP="00E77C25">
      <w:pPr>
        <w:rPr>
          <w:rFonts w:ascii="HelveticaNeueLT Std" w:hAnsi="HelveticaNeueLT Std"/>
        </w:rPr>
      </w:pPr>
      <w:bookmarkStart w:id="1" w:name="_Hlk122107763"/>
      <w:r w:rsidRPr="00D01CC1">
        <w:rPr>
          <w:rFonts w:ascii="HelveticaNeueLT Std" w:hAnsi="HelveticaNeueLT Std"/>
        </w:rPr>
        <w:t>Only one unit has been modelled, and it is assumed that results apply to both proposed dwellings. The Energy Statement proposes 4 carbon reduction options, and it is not clear which one will be progressed.</w:t>
      </w:r>
    </w:p>
    <w:p w14:paraId="59AF4198" w14:textId="77777777" w:rsidR="002F56C8" w:rsidRPr="00D01CC1" w:rsidRDefault="002F56C8" w:rsidP="00E77C25">
      <w:pPr>
        <w:rPr>
          <w:rFonts w:ascii="HelveticaNeueLT Std" w:hAnsi="HelveticaNeueLT Std"/>
        </w:rPr>
      </w:pPr>
    </w:p>
    <w:p w14:paraId="7411B7A0" w14:textId="33FC65E6" w:rsidR="00E77C25" w:rsidRPr="00D01CC1" w:rsidRDefault="00050396" w:rsidP="00E77C25">
      <w:pPr>
        <w:rPr>
          <w:rFonts w:ascii="HelveticaNeueLT Std" w:hAnsi="HelveticaNeueLT Std"/>
        </w:rPr>
      </w:pPr>
      <w:r w:rsidRPr="00D01CC1">
        <w:rPr>
          <w:rFonts w:ascii="HelveticaNeueLT Std" w:hAnsi="HelveticaNeueLT Std"/>
        </w:rPr>
        <w:t xml:space="preserve">The development </w:t>
      </w:r>
      <w:r w:rsidR="00E77C25" w:rsidRPr="00D01CC1">
        <w:rPr>
          <w:rFonts w:ascii="HelveticaNeueLT Std" w:hAnsi="HelveticaNeueLT Std"/>
        </w:rPr>
        <w:t xml:space="preserve">achieves a reduction of </w:t>
      </w:r>
      <w:r w:rsidR="00D51525" w:rsidRPr="00D01CC1">
        <w:rPr>
          <w:rFonts w:ascii="HelveticaNeueLT Std" w:hAnsi="HelveticaNeueLT Std"/>
        </w:rPr>
        <w:t>54.75</w:t>
      </w:r>
      <w:r w:rsidR="00E77C25" w:rsidRPr="00D01CC1">
        <w:rPr>
          <w:rFonts w:ascii="HelveticaNeueLT Std" w:hAnsi="HelveticaNeueLT Std"/>
        </w:rPr>
        <w:t>% carbon dioxide emissions on site</w:t>
      </w:r>
      <w:r w:rsidR="00CB42F4" w:rsidRPr="00D01CC1">
        <w:rPr>
          <w:rFonts w:ascii="HelveticaNeueLT Std" w:hAnsi="HelveticaNeueLT Std"/>
        </w:rPr>
        <w:t xml:space="preserve"> (based on option 4 </w:t>
      </w:r>
      <w:r w:rsidR="005E6155" w:rsidRPr="00D01CC1">
        <w:rPr>
          <w:rFonts w:ascii="HelveticaNeueLT Std" w:hAnsi="HelveticaNeueLT Std"/>
        </w:rPr>
        <w:t>using high retention electric panel heating with heat pump hot water cylinder)</w:t>
      </w:r>
      <w:r w:rsidR="00E77C25" w:rsidRPr="00D01CC1">
        <w:rPr>
          <w:rFonts w:ascii="HelveticaNeueLT Std" w:hAnsi="HelveticaNeueLT Std"/>
        </w:rPr>
        <w:t>, which is supported</w:t>
      </w:r>
      <w:r w:rsidR="00DA339A" w:rsidRPr="00D01CC1">
        <w:rPr>
          <w:rFonts w:ascii="HelveticaNeueLT Std" w:hAnsi="HelveticaNeueLT Std"/>
        </w:rPr>
        <w:t xml:space="preserve"> in principle</w:t>
      </w:r>
      <w:r w:rsidR="00E77C25" w:rsidRPr="00D01CC1">
        <w:rPr>
          <w:rFonts w:ascii="HelveticaNeueLT Std" w:hAnsi="HelveticaNeueLT Std"/>
        </w:rPr>
        <w:t xml:space="preserve">. Some clarifications must be provided </w:t>
      </w:r>
      <w:proofErr w:type="gramStart"/>
      <w:r w:rsidR="00BF7DE0" w:rsidRPr="00D01CC1">
        <w:rPr>
          <w:rFonts w:ascii="HelveticaNeueLT Std" w:hAnsi="HelveticaNeueLT Std"/>
        </w:rPr>
        <w:t>with regard to</w:t>
      </w:r>
      <w:proofErr w:type="gramEnd"/>
      <w:r w:rsidR="00DA339A" w:rsidRPr="00D01CC1">
        <w:rPr>
          <w:rFonts w:ascii="HelveticaNeueLT Std" w:hAnsi="HelveticaNeueLT Std"/>
        </w:rPr>
        <w:t xml:space="preserve"> the</w:t>
      </w:r>
      <w:r w:rsidR="00BF7DE0" w:rsidRPr="00D01CC1">
        <w:rPr>
          <w:rFonts w:ascii="HelveticaNeueLT Std" w:hAnsi="HelveticaNeueLT Std"/>
        </w:rPr>
        <w:t xml:space="preserve"> </w:t>
      </w:r>
      <w:r w:rsidR="00DA339A" w:rsidRPr="00D01CC1">
        <w:rPr>
          <w:rFonts w:ascii="HelveticaNeueLT Std" w:hAnsi="HelveticaNeueLT Std"/>
        </w:rPr>
        <w:t>Energy Strategy</w:t>
      </w:r>
      <w:r w:rsidR="00E907F6" w:rsidRPr="00D01CC1">
        <w:rPr>
          <w:rFonts w:ascii="HelveticaNeueLT Std" w:hAnsi="HelveticaNeueLT Std"/>
        </w:rPr>
        <w:t xml:space="preserve"> and Sustainable measures</w:t>
      </w:r>
      <w:r w:rsidR="00A34826" w:rsidRPr="00D01CC1">
        <w:rPr>
          <w:rFonts w:ascii="HelveticaNeueLT Std" w:hAnsi="HelveticaNeueLT Std"/>
        </w:rPr>
        <w:t xml:space="preserve">. </w:t>
      </w:r>
      <w:r w:rsidR="00A76B54" w:rsidRPr="00D01CC1">
        <w:rPr>
          <w:rFonts w:ascii="HelveticaNeueLT Std" w:hAnsi="HelveticaNeueLT Std"/>
        </w:rPr>
        <w:t xml:space="preserve">Missing </w:t>
      </w:r>
      <w:r w:rsidR="00DA339A" w:rsidRPr="00D01CC1">
        <w:rPr>
          <w:rFonts w:ascii="HelveticaNeueLT Std" w:hAnsi="HelveticaNeueLT Std"/>
        </w:rPr>
        <w:t xml:space="preserve">Overheating Strategy </w:t>
      </w:r>
      <w:r w:rsidR="00A76B54" w:rsidRPr="00D01CC1">
        <w:rPr>
          <w:rFonts w:ascii="HelveticaNeueLT Std" w:hAnsi="HelveticaNeueLT Std"/>
        </w:rPr>
        <w:t>should be provided.</w:t>
      </w:r>
      <w:r w:rsidR="00E77C25" w:rsidRPr="00D01CC1">
        <w:rPr>
          <w:rFonts w:ascii="HelveticaNeueLT Std" w:hAnsi="HelveticaNeueLT Std"/>
        </w:rPr>
        <w:t xml:space="preserve"> </w:t>
      </w:r>
      <w:r w:rsidR="00744425" w:rsidRPr="00D01CC1">
        <w:rPr>
          <w:rFonts w:ascii="HelveticaNeueLT Std" w:hAnsi="HelveticaNeueLT Std"/>
        </w:rPr>
        <w:t xml:space="preserve">Appropriate planning conditions will be recommended once this information has been provided. </w:t>
      </w:r>
    </w:p>
    <w:bookmarkEnd w:id="1"/>
    <w:p w14:paraId="78E3AB18" w14:textId="77777777" w:rsidR="002140CA" w:rsidRPr="00D01CC1" w:rsidRDefault="002140CA" w:rsidP="00E77C25">
      <w:pPr>
        <w:rPr>
          <w:rFonts w:ascii="HelveticaNeueLT Std" w:hAnsi="HelveticaNeueLT Std"/>
        </w:rPr>
      </w:pPr>
    </w:p>
    <w:p w14:paraId="3DBED012" w14:textId="199AC80B" w:rsidR="002F56C8" w:rsidRPr="00D01CC1" w:rsidRDefault="002F56C8" w:rsidP="00E77C25">
      <w:pPr>
        <w:rPr>
          <w:rFonts w:ascii="HelveticaNeueLT Std" w:hAnsi="HelveticaNeueLT Std"/>
        </w:rPr>
      </w:pPr>
      <w:r w:rsidRPr="00D01CC1">
        <w:rPr>
          <w:rFonts w:ascii="HelveticaNeueLT Std" w:hAnsi="HelveticaNeueLT Std"/>
        </w:rPr>
        <w:t xml:space="preserve">The applicant should note that London Plan Policies should still be </w:t>
      </w:r>
      <w:proofErr w:type="gramStart"/>
      <w:r w:rsidRPr="00D01CC1">
        <w:rPr>
          <w:rFonts w:ascii="HelveticaNeueLT Std" w:hAnsi="HelveticaNeueLT Std"/>
        </w:rPr>
        <w:t>taken into account</w:t>
      </w:r>
      <w:proofErr w:type="gramEnd"/>
      <w:r w:rsidRPr="00D01CC1">
        <w:rPr>
          <w:rFonts w:ascii="HelveticaNeueLT Std" w:hAnsi="HelveticaNeueLT Std"/>
        </w:rPr>
        <w:t>, and that Haringey Policy SP4 applies to all developments, including minor applications. This means that there is a zero-carbon policy requirement (see Section 2), and a requirement to deliver a 20% saving with renewable energy generation on site (see Section 2 Energy Green). The policy analysis on p. 3 is therefore not correct or representative of the development plan.</w:t>
      </w:r>
    </w:p>
    <w:p w14:paraId="131DDA30" w14:textId="77777777" w:rsidR="00FD0C53" w:rsidRPr="00D01CC1" w:rsidRDefault="00FD0C53" w:rsidP="00E77C25">
      <w:pPr>
        <w:rPr>
          <w:rFonts w:ascii="HelveticaNeueLT Std" w:hAnsi="HelveticaNeueLT Std"/>
        </w:rPr>
      </w:pPr>
    </w:p>
    <w:p w14:paraId="3074AE32" w14:textId="3D24E8D0" w:rsidR="00E77C25" w:rsidRPr="00D01CC1" w:rsidRDefault="00E77C25"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 xml:space="preserve">Energy – Overall </w:t>
      </w:r>
    </w:p>
    <w:p w14:paraId="7862B03B" w14:textId="4E46F493" w:rsidR="00E77C25" w:rsidRPr="00D01CC1" w:rsidRDefault="00E77C25" w:rsidP="00E77C25">
      <w:pPr>
        <w:rPr>
          <w:rFonts w:ascii="HelveticaNeueLT Std" w:hAnsi="HelveticaNeueLT Std"/>
        </w:rPr>
      </w:pPr>
      <w:r w:rsidRPr="00D01CC1">
        <w:rPr>
          <w:rFonts w:ascii="HelveticaNeueLT Std" w:hAnsi="HelveticaNeueLT Std"/>
        </w:rPr>
        <w:t>Policy SP4 of the Local Plan Strategic Policies, requires all new development to be zero carbon (i.e. a 100% improvement beyond Part L (20</w:t>
      </w:r>
      <w:r w:rsidR="004D4EAD" w:rsidRPr="00D01CC1">
        <w:rPr>
          <w:rFonts w:ascii="HelveticaNeueLT Std" w:hAnsi="HelveticaNeueLT Std"/>
        </w:rPr>
        <w:t>21</w:t>
      </w:r>
      <w:r w:rsidRPr="00D01CC1">
        <w:rPr>
          <w:rFonts w:ascii="HelveticaNeueLT Std" w:hAnsi="HelveticaNeueLT Std"/>
        </w:rPr>
        <w:t>)). The London Plan (20</w:t>
      </w:r>
      <w:r w:rsidR="00AD6191" w:rsidRPr="00D01CC1">
        <w:rPr>
          <w:rFonts w:ascii="HelveticaNeueLT Std" w:hAnsi="HelveticaNeueLT Std"/>
        </w:rPr>
        <w:t>2</w:t>
      </w:r>
      <w:r w:rsidR="006626B1" w:rsidRPr="00D01CC1">
        <w:rPr>
          <w:rFonts w:ascii="HelveticaNeueLT Std" w:hAnsi="HelveticaNeueLT Std"/>
        </w:rPr>
        <w:t>1</w:t>
      </w:r>
      <w:r w:rsidRPr="00D01CC1">
        <w:rPr>
          <w:rFonts w:ascii="HelveticaNeueLT Std" w:hAnsi="HelveticaNeueLT Std"/>
        </w:rPr>
        <w:t xml:space="preserve">) further confirms this in Policy SI2. </w:t>
      </w:r>
    </w:p>
    <w:p w14:paraId="7D0FC084" w14:textId="77777777" w:rsidR="00E77C25" w:rsidRPr="00D01CC1" w:rsidRDefault="00E77C25" w:rsidP="00E77C25">
      <w:pPr>
        <w:rPr>
          <w:rFonts w:ascii="HelveticaNeueLT Std" w:hAnsi="HelveticaNeueLT Std"/>
        </w:rPr>
      </w:pPr>
    </w:p>
    <w:p w14:paraId="19BBF6AA" w14:textId="580D1140" w:rsidR="00BF57C1" w:rsidRPr="00A75493" w:rsidRDefault="00E77C25" w:rsidP="00E77C25">
      <w:pPr>
        <w:rPr>
          <w:rFonts w:ascii="HelveticaNeueLT Std" w:hAnsi="HelveticaNeueLT Std"/>
        </w:rPr>
      </w:pPr>
      <w:r w:rsidRPr="00D01CC1">
        <w:rPr>
          <w:rFonts w:ascii="HelveticaNeueLT Std" w:hAnsi="HelveticaNeueLT Std"/>
        </w:rPr>
        <w:t>The overall predicted reduction in CO</w:t>
      </w:r>
      <w:r w:rsidRPr="00D01CC1">
        <w:rPr>
          <w:rFonts w:ascii="HelveticaNeueLT Std" w:hAnsi="HelveticaNeueLT Std"/>
          <w:vertAlign w:val="subscript"/>
        </w:rPr>
        <w:t>2</w:t>
      </w:r>
      <w:r w:rsidRPr="00D01CC1">
        <w:rPr>
          <w:rFonts w:ascii="HelveticaNeueLT Std" w:hAnsi="HelveticaNeueLT Std"/>
        </w:rPr>
        <w:t xml:space="preserve"> emissions for the development</w:t>
      </w:r>
      <w:r w:rsidR="00CC0315" w:rsidRPr="00D01CC1">
        <w:rPr>
          <w:rFonts w:ascii="HelveticaNeueLT Std" w:hAnsi="HelveticaNeueLT Std"/>
        </w:rPr>
        <w:t xml:space="preserve"> </w:t>
      </w:r>
      <w:r w:rsidRPr="00D01CC1">
        <w:rPr>
          <w:rFonts w:ascii="HelveticaNeueLT Std" w:hAnsi="HelveticaNeueLT Std"/>
        </w:rPr>
        <w:t xml:space="preserve">shows an improvement of approximately </w:t>
      </w:r>
      <w:r w:rsidR="002A65BB" w:rsidRPr="00D01CC1">
        <w:rPr>
          <w:rFonts w:ascii="HelveticaNeueLT Std" w:hAnsi="HelveticaNeueLT Std"/>
        </w:rPr>
        <w:t>54.75</w:t>
      </w:r>
      <w:r w:rsidRPr="00D01CC1">
        <w:rPr>
          <w:rFonts w:ascii="HelveticaNeueLT Std" w:hAnsi="HelveticaNeueLT Std"/>
        </w:rPr>
        <w:t>% in carbon emissions</w:t>
      </w:r>
      <w:r w:rsidR="006A7819" w:rsidRPr="00D01CC1">
        <w:rPr>
          <w:rFonts w:ascii="HelveticaNeueLT Std" w:hAnsi="HelveticaNeueLT Std"/>
        </w:rPr>
        <w:t xml:space="preserve"> (based on option 4)</w:t>
      </w:r>
      <w:r w:rsidR="00CC0315" w:rsidRPr="00D01CC1">
        <w:rPr>
          <w:rFonts w:ascii="HelveticaNeueLT Std" w:hAnsi="HelveticaNeueLT Std"/>
        </w:rPr>
        <w:t xml:space="preserve">, from the Baseline development model (which is Part L </w:t>
      </w:r>
      <w:r w:rsidR="009270C0" w:rsidRPr="00D01CC1">
        <w:rPr>
          <w:rFonts w:ascii="HelveticaNeueLT Std" w:hAnsi="HelveticaNeueLT Std"/>
        </w:rPr>
        <w:t>2021</w:t>
      </w:r>
      <w:r w:rsidR="00CC0315" w:rsidRPr="00D01CC1">
        <w:rPr>
          <w:rFonts w:ascii="HelveticaNeueLT Std" w:hAnsi="HelveticaNeueLT Std"/>
        </w:rPr>
        <w:t xml:space="preserve"> compliant)</w:t>
      </w:r>
      <w:r w:rsidRPr="00D01CC1">
        <w:rPr>
          <w:rFonts w:ascii="HelveticaNeueLT Std" w:hAnsi="HelveticaNeueLT Std"/>
        </w:rPr>
        <w:t xml:space="preserve">. </w:t>
      </w:r>
      <w:r w:rsidR="00ED2D88" w:rsidRPr="00D01CC1">
        <w:rPr>
          <w:rFonts w:ascii="HelveticaNeueLT Std" w:hAnsi="HelveticaNeueLT Std"/>
        </w:rPr>
        <w:t>The amount of</w:t>
      </w:r>
      <w:r w:rsidRPr="00D01CC1">
        <w:rPr>
          <w:rFonts w:ascii="HelveticaNeueLT Std" w:hAnsi="HelveticaNeueLT Std"/>
        </w:rPr>
        <w:t xml:space="preserve"> annual saving of approximately tonnes of CO</w:t>
      </w:r>
      <w:r w:rsidRPr="00D01CC1">
        <w:rPr>
          <w:rFonts w:ascii="HelveticaNeueLT Std" w:hAnsi="HelveticaNeueLT Std"/>
          <w:vertAlign w:val="subscript"/>
        </w:rPr>
        <w:t>2</w:t>
      </w:r>
      <w:r w:rsidRPr="00D01CC1">
        <w:rPr>
          <w:rFonts w:ascii="HelveticaNeueLT Std" w:hAnsi="HelveticaNeueLT Std"/>
        </w:rPr>
        <w:t xml:space="preserve"> from a baseline </w:t>
      </w:r>
      <w:r w:rsidR="00ED2D88" w:rsidRPr="00D01CC1">
        <w:rPr>
          <w:rFonts w:ascii="HelveticaNeueLT Std" w:hAnsi="HelveticaNeueLT Std"/>
        </w:rPr>
        <w:t>in</w:t>
      </w:r>
      <w:r w:rsidRPr="00D01CC1">
        <w:rPr>
          <w:rFonts w:ascii="HelveticaNeueLT Std" w:hAnsi="HelveticaNeueLT Std"/>
        </w:rPr>
        <w:t xml:space="preserve"> tCO</w:t>
      </w:r>
      <w:r w:rsidRPr="00D01CC1">
        <w:rPr>
          <w:rFonts w:ascii="HelveticaNeueLT Std" w:hAnsi="HelveticaNeueLT Std"/>
          <w:vertAlign w:val="subscript"/>
        </w:rPr>
        <w:t>2</w:t>
      </w:r>
      <w:r w:rsidRPr="00D01CC1">
        <w:rPr>
          <w:rFonts w:ascii="HelveticaNeueLT Std" w:hAnsi="HelveticaNeueLT Std"/>
        </w:rPr>
        <w:t>/year</w:t>
      </w:r>
      <w:r w:rsidR="00ED2D88" w:rsidRPr="00D01CC1">
        <w:rPr>
          <w:rFonts w:ascii="HelveticaNeueLT Std" w:hAnsi="HelveticaNeueLT Std"/>
        </w:rPr>
        <w:t xml:space="preserve"> </w:t>
      </w:r>
      <w:r w:rsidR="00ED2D88" w:rsidRPr="00A75493">
        <w:rPr>
          <w:rFonts w:ascii="HelveticaNeueLT Std" w:hAnsi="HelveticaNeueLT Std"/>
        </w:rPr>
        <w:t>is to be provided</w:t>
      </w:r>
      <w:r w:rsidR="00E54249" w:rsidRPr="00A75493">
        <w:rPr>
          <w:rFonts w:ascii="HelveticaNeueLT Std" w:hAnsi="HelveticaNeueLT Std"/>
        </w:rPr>
        <w:t xml:space="preserve"> for the whole development</w:t>
      </w:r>
      <w:r w:rsidR="00ED2D88" w:rsidRPr="00A75493">
        <w:rPr>
          <w:rFonts w:ascii="HelveticaNeueLT Std" w:hAnsi="HelveticaNeueLT Std"/>
        </w:rPr>
        <w:t xml:space="preserve">. </w:t>
      </w:r>
    </w:p>
    <w:p w14:paraId="3C3D47E9" w14:textId="77777777" w:rsidR="00FD0C53" w:rsidRPr="00A75493" w:rsidRDefault="00FD0C53" w:rsidP="00E77C25">
      <w:pPr>
        <w:rPr>
          <w:rFonts w:ascii="HelveticaNeueLT Std" w:hAnsi="HelveticaNeueLT Std"/>
        </w:rPr>
      </w:pPr>
    </w:p>
    <w:p w14:paraId="0EC585CB" w14:textId="598ADAB3" w:rsidR="00FD0C53" w:rsidRPr="00D01CC1" w:rsidRDefault="00FD0C53" w:rsidP="00E77C25">
      <w:pPr>
        <w:rPr>
          <w:rFonts w:ascii="HelveticaNeueLT Std" w:hAnsi="HelveticaNeueLT Std"/>
        </w:rPr>
      </w:pPr>
      <w:r w:rsidRPr="00A75493">
        <w:rPr>
          <w:rFonts w:ascii="HelveticaNeueLT Std" w:hAnsi="HelveticaNeueLT Std"/>
        </w:rPr>
        <w:t>In addition, the applicant is referring to multiple versions of Part L. Only Part L 2021 should be used to calculate the notional and proposed development.</w:t>
      </w:r>
    </w:p>
    <w:p w14:paraId="36996B5B" w14:textId="77777777" w:rsidR="00FD0C53" w:rsidRPr="00D01CC1" w:rsidRDefault="00FD0C53" w:rsidP="00E77C25">
      <w:pPr>
        <w:rPr>
          <w:rFonts w:ascii="HelveticaNeueLT Std" w:hAnsi="HelveticaNeueLT Std"/>
        </w:rPr>
      </w:pPr>
    </w:p>
    <w:p w14:paraId="62CFB2BB" w14:textId="2D174DEE" w:rsidR="00E655E7" w:rsidRPr="00D01CC1"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D01CC1" w:rsidRPr="00D01CC1" w14:paraId="31EED1A5" w14:textId="77777777" w:rsidTr="00B1405F">
        <w:tc>
          <w:tcPr>
            <w:tcW w:w="9016" w:type="dxa"/>
            <w:gridSpan w:val="4"/>
          </w:tcPr>
          <w:p w14:paraId="60C64917" w14:textId="74E2505E" w:rsidR="00AD726D" w:rsidRPr="006D6ABE" w:rsidRDefault="00AD726D" w:rsidP="00B1405F">
            <w:pPr>
              <w:rPr>
                <w:rFonts w:ascii="HelveticaNeueLT Std" w:hAnsi="HelveticaNeueLT Std" w:cs="Arial"/>
                <w:b/>
                <w:bCs/>
              </w:rPr>
            </w:pPr>
            <w:r w:rsidRPr="00D01CC1">
              <w:rPr>
                <w:rFonts w:ascii="HelveticaNeueLT Std" w:hAnsi="HelveticaNeueLT Std"/>
                <w:i/>
                <w:iCs/>
              </w:rPr>
              <w:lastRenderedPageBreak/>
              <w:t xml:space="preserve">Residential </w:t>
            </w:r>
          </w:p>
        </w:tc>
      </w:tr>
      <w:tr w:rsidR="00D01CC1" w:rsidRPr="00D01CC1" w14:paraId="0D7BA97A" w14:textId="77777777" w:rsidTr="00B1405F">
        <w:tc>
          <w:tcPr>
            <w:tcW w:w="2254" w:type="dxa"/>
          </w:tcPr>
          <w:p w14:paraId="31ED7C10" w14:textId="77777777" w:rsidR="00AD726D" w:rsidRPr="00D01CC1" w:rsidRDefault="00AD726D" w:rsidP="00B1405F">
            <w:pPr>
              <w:rPr>
                <w:rFonts w:ascii="HelveticaNeueLT Std" w:hAnsi="HelveticaNeueLT Std"/>
                <w:i/>
                <w:iCs/>
              </w:rPr>
            </w:pPr>
            <w:bookmarkStart w:id="2" w:name="_Hlk100683248"/>
          </w:p>
        </w:tc>
        <w:tc>
          <w:tcPr>
            <w:tcW w:w="2254" w:type="dxa"/>
          </w:tcPr>
          <w:p w14:paraId="7EBD3279"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 xml:space="preserve">Total regulated emissions </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3B4642CB"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CO</w:t>
            </w:r>
            <w:r w:rsidRPr="006D6ABE">
              <w:rPr>
                <w:rFonts w:ascii="HelveticaNeueLT Std" w:hAnsi="HelveticaNeueLT Std" w:cs="Arial"/>
                <w:b/>
                <w:bCs/>
                <w:vertAlign w:val="subscript"/>
              </w:rPr>
              <w:t>2</w:t>
            </w:r>
            <w:r w:rsidRPr="006D6ABE">
              <w:rPr>
                <w:rFonts w:ascii="HelveticaNeueLT Std" w:hAnsi="HelveticaNeueLT Std" w:cs="Arial"/>
                <w:b/>
                <w:bCs/>
              </w:rPr>
              <w:t xml:space="preserve"> savings</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117D42E3"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Percentage savings</w:t>
            </w:r>
            <w:r w:rsidRPr="006D6ABE">
              <w:rPr>
                <w:rFonts w:ascii="HelveticaNeueLT Std" w:hAnsi="HelveticaNeueLT Std" w:cs="Arial"/>
                <w:b/>
                <w:bCs/>
              </w:rPr>
              <w:br/>
              <w:t>(%)</w:t>
            </w:r>
          </w:p>
        </w:tc>
      </w:tr>
      <w:tr w:rsidR="00D01CC1" w:rsidRPr="00D01CC1" w14:paraId="5D3724B0" w14:textId="77777777" w:rsidTr="00B1405F">
        <w:tc>
          <w:tcPr>
            <w:tcW w:w="2254" w:type="dxa"/>
          </w:tcPr>
          <w:p w14:paraId="5C216AD6" w14:textId="3348EFAE" w:rsidR="00AD726D" w:rsidRPr="00D01CC1" w:rsidRDefault="00AD726D" w:rsidP="00B1405F">
            <w:pPr>
              <w:rPr>
                <w:rFonts w:ascii="HelveticaNeueLT Std" w:hAnsi="HelveticaNeueLT Std"/>
              </w:rPr>
            </w:pPr>
            <w:r w:rsidRPr="00D01CC1">
              <w:rPr>
                <w:rFonts w:ascii="HelveticaNeueLT Std" w:hAnsi="HelveticaNeueLT Std" w:cs="Calibri"/>
                <w:b/>
                <w:bCs/>
              </w:rPr>
              <w:t xml:space="preserve">Part L </w:t>
            </w:r>
            <w:r w:rsidR="009270C0" w:rsidRPr="00D01CC1">
              <w:rPr>
                <w:rFonts w:ascii="HelveticaNeueLT Std" w:hAnsi="HelveticaNeueLT Std" w:cs="Calibri"/>
                <w:b/>
                <w:bCs/>
              </w:rPr>
              <w:t>2021</w:t>
            </w:r>
            <w:r w:rsidRPr="00D01CC1">
              <w:rPr>
                <w:rFonts w:ascii="HelveticaNeueLT Std" w:hAnsi="HelveticaNeueLT Std" w:cs="Calibri"/>
                <w:b/>
                <w:bCs/>
              </w:rPr>
              <w:t xml:space="preserve"> baseline </w:t>
            </w:r>
          </w:p>
        </w:tc>
        <w:tc>
          <w:tcPr>
            <w:tcW w:w="2254" w:type="dxa"/>
          </w:tcPr>
          <w:p w14:paraId="090C7275" w14:textId="275D97F2" w:rsidR="00AD726D" w:rsidRPr="00D01CC1" w:rsidRDefault="00ED2D88" w:rsidP="00B1405F">
            <w:pPr>
              <w:rPr>
                <w:rFonts w:ascii="HelveticaNeueLT Std" w:hAnsi="HelveticaNeueLT Std"/>
              </w:rPr>
            </w:pPr>
            <w:r w:rsidRPr="00D01CC1">
              <w:rPr>
                <w:rFonts w:ascii="HelveticaNeueLT Std" w:hAnsi="HelveticaNeueLT Std"/>
              </w:rPr>
              <w:t>TBC</w:t>
            </w:r>
          </w:p>
        </w:tc>
        <w:tc>
          <w:tcPr>
            <w:tcW w:w="2254" w:type="dxa"/>
            <w:shd w:val="clear" w:color="auto" w:fill="BFBFBF" w:themeFill="background1" w:themeFillShade="BF"/>
          </w:tcPr>
          <w:p w14:paraId="3D8F9665" w14:textId="77777777" w:rsidR="00AD726D" w:rsidRPr="00D01CC1" w:rsidRDefault="00AD726D" w:rsidP="00B1405F">
            <w:pPr>
              <w:rPr>
                <w:rFonts w:ascii="HelveticaNeueLT Std" w:hAnsi="HelveticaNeueLT Std"/>
                <w:highlight w:val="lightGray"/>
              </w:rPr>
            </w:pPr>
          </w:p>
        </w:tc>
        <w:tc>
          <w:tcPr>
            <w:tcW w:w="2254" w:type="dxa"/>
            <w:shd w:val="clear" w:color="auto" w:fill="BFBFBF" w:themeFill="background1" w:themeFillShade="BF"/>
          </w:tcPr>
          <w:p w14:paraId="48897AC1" w14:textId="77777777" w:rsidR="00AD726D" w:rsidRPr="00D01CC1" w:rsidRDefault="00AD726D" w:rsidP="00B1405F">
            <w:pPr>
              <w:rPr>
                <w:rFonts w:ascii="HelveticaNeueLT Std" w:hAnsi="HelveticaNeueLT Std"/>
                <w:highlight w:val="lightGray"/>
              </w:rPr>
            </w:pPr>
          </w:p>
        </w:tc>
      </w:tr>
      <w:tr w:rsidR="00D01CC1" w:rsidRPr="00D01CC1" w14:paraId="6EB4BFFD" w14:textId="77777777" w:rsidTr="00B1405F">
        <w:tc>
          <w:tcPr>
            <w:tcW w:w="2254" w:type="dxa"/>
          </w:tcPr>
          <w:p w14:paraId="27876754"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Lean </w:t>
            </w:r>
          </w:p>
        </w:tc>
        <w:tc>
          <w:tcPr>
            <w:tcW w:w="2254" w:type="dxa"/>
          </w:tcPr>
          <w:p w14:paraId="1093D0DE" w14:textId="77777777" w:rsidR="00AD726D" w:rsidRPr="00D01CC1" w:rsidRDefault="00AD726D" w:rsidP="00B1405F">
            <w:pPr>
              <w:rPr>
                <w:rFonts w:ascii="HelveticaNeueLT Std" w:hAnsi="HelveticaNeueLT Std"/>
              </w:rPr>
            </w:pPr>
          </w:p>
        </w:tc>
        <w:tc>
          <w:tcPr>
            <w:tcW w:w="2254" w:type="dxa"/>
          </w:tcPr>
          <w:p w14:paraId="11C095D7" w14:textId="3176D0B0" w:rsidR="00AD726D" w:rsidRPr="00D01CC1" w:rsidRDefault="008C1260" w:rsidP="00B1405F">
            <w:pPr>
              <w:rPr>
                <w:rFonts w:ascii="HelveticaNeueLT Std" w:hAnsi="HelveticaNeueLT Std"/>
              </w:rPr>
            </w:pPr>
            <w:r w:rsidRPr="00D01CC1">
              <w:rPr>
                <w:rFonts w:ascii="HelveticaNeueLT Std" w:hAnsi="HelveticaNeueLT Std"/>
              </w:rPr>
              <w:t>TBC</w:t>
            </w:r>
          </w:p>
        </w:tc>
        <w:tc>
          <w:tcPr>
            <w:tcW w:w="2254" w:type="dxa"/>
          </w:tcPr>
          <w:p w14:paraId="24410DA2" w14:textId="03251732" w:rsidR="00AD726D" w:rsidRPr="00D01CC1" w:rsidRDefault="008C1260" w:rsidP="00B1405F">
            <w:pPr>
              <w:rPr>
                <w:rFonts w:ascii="HelveticaNeueLT Std" w:hAnsi="HelveticaNeueLT Std"/>
              </w:rPr>
            </w:pPr>
            <w:r w:rsidRPr="00D01CC1">
              <w:rPr>
                <w:rFonts w:ascii="HelveticaNeueLT Std" w:hAnsi="HelveticaNeueLT Std"/>
              </w:rPr>
              <w:t>TBC</w:t>
            </w:r>
            <w:r w:rsidR="00AD726D" w:rsidRPr="00D01CC1">
              <w:rPr>
                <w:rFonts w:ascii="HelveticaNeueLT Std" w:hAnsi="HelveticaNeueLT Std"/>
              </w:rPr>
              <w:t>%</w:t>
            </w:r>
          </w:p>
        </w:tc>
      </w:tr>
      <w:tr w:rsidR="00D01CC1" w:rsidRPr="00D01CC1" w14:paraId="143E252A" w14:textId="77777777" w:rsidTr="00B1405F">
        <w:tc>
          <w:tcPr>
            <w:tcW w:w="2254" w:type="dxa"/>
          </w:tcPr>
          <w:p w14:paraId="27363955"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Clean </w:t>
            </w:r>
          </w:p>
        </w:tc>
        <w:tc>
          <w:tcPr>
            <w:tcW w:w="2254" w:type="dxa"/>
          </w:tcPr>
          <w:p w14:paraId="6642456C" w14:textId="77777777" w:rsidR="00AD726D" w:rsidRPr="00D01CC1" w:rsidRDefault="00AD726D" w:rsidP="00B1405F">
            <w:pPr>
              <w:rPr>
                <w:rFonts w:ascii="HelveticaNeueLT Std" w:hAnsi="HelveticaNeueLT Std"/>
              </w:rPr>
            </w:pPr>
          </w:p>
        </w:tc>
        <w:tc>
          <w:tcPr>
            <w:tcW w:w="2254" w:type="dxa"/>
          </w:tcPr>
          <w:p w14:paraId="176E2E62" w14:textId="7E38D1F2" w:rsidR="00AD726D" w:rsidRPr="00D01CC1" w:rsidRDefault="008C1260" w:rsidP="00B1405F">
            <w:pPr>
              <w:rPr>
                <w:rFonts w:ascii="HelveticaNeueLT Std" w:hAnsi="HelveticaNeueLT Std"/>
              </w:rPr>
            </w:pPr>
            <w:r w:rsidRPr="00D01CC1">
              <w:rPr>
                <w:rFonts w:ascii="HelveticaNeueLT Std" w:hAnsi="HelveticaNeueLT Std"/>
              </w:rPr>
              <w:t>N/A</w:t>
            </w:r>
          </w:p>
        </w:tc>
        <w:tc>
          <w:tcPr>
            <w:tcW w:w="2254" w:type="dxa"/>
          </w:tcPr>
          <w:p w14:paraId="78F61986" w14:textId="67A082C2" w:rsidR="00AD726D" w:rsidRPr="00D01CC1" w:rsidRDefault="008C1260" w:rsidP="00B1405F">
            <w:pPr>
              <w:rPr>
                <w:rFonts w:ascii="HelveticaNeueLT Std" w:hAnsi="HelveticaNeueLT Std"/>
              </w:rPr>
            </w:pPr>
            <w:r w:rsidRPr="00D01CC1">
              <w:rPr>
                <w:rFonts w:ascii="HelveticaNeueLT Std" w:hAnsi="HelveticaNeueLT Std"/>
              </w:rPr>
              <w:t>TBC</w:t>
            </w:r>
            <w:r w:rsidR="00AD726D" w:rsidRPr="00D01CC1">
              <w:rPr>
                <w:rFonts w:ascii="HelveticaNeueLT Std" w:hAnsi="HelveticaNeueLT Std"/>
              </w:rPr>
              <w:t>%</w:t>
            </w:r>
          </w:p>
        </w:tc>
      </w:tr>
      <w:tr w:rsidR="00D01CC1" w:rsidRPr="00D01CC1" w14:paraId="4A1C3C20" w14:textId="77777777" w:rsidTr="00B1405F">
        <w:tc>
          <w:tcPr>
            <w:tcW w:w="2254" w:type="dxa"/>
            <w:tcBorders>
              <w:bottom w:val="single" w:sz="12" w:space="0" w:color="auto"/>
            </w:tcBorders>
          </w:tcPr>
          <w:p w14:paraId="2F247CEC"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Green </w:t>
            </w:r>
          </w:p>
        </w:tc>
        <w:tc>
          <w:tcPr>
            <w:tcW w:w="2254" w:type="dxa"/>
            <w:tcBorders>
              <w:bottom w:val="single" w:sz="12" w:space="0" w:color="auto"/>
            </w:tcBorders>
          </w:tcPr>
          <w:p w14:paraId="25D93A36" w14:textId="77777777" w:rsidR="00AD726D" w:rsidRPr="00D01CC1" w:rsidRDefault="00AD726D" w:rsidP="00B1405F">
            <w:pPr>
              <w:rPr>
                <w:rFonts w:ascii="HelveticaNeueLT Std" w:hAnsi="HelveticaNeueLT Std"/>
              </w:rPr>
            </w:pPr>
          </w:p>
        </w:tc>
        <w:tc>
          <w:tcPr>
            <w:tcW w:w="2254" w:type="dxa"/>
            <w:tcBorders>
              <w:bottom w:val="single" w:sz="12" w:space="0" w:color="auto"/>
            </w:tcBorders>
          </w:tcPr>
          <w:p w14:paraId="199AE03E" w14:textId="1A397D37" w:rsidR="00AD726D" w:rsidRPr="00D01CC1" w:rsidRDefault="008C1260" w:rsidP="00B1405F">
            <w:pPr>
              <w:rPr>
                <w:rFonts w:ascii="HelveticaNeueLT Std" w:hAnsi="HelveticaNeueLT Std"/>
              </w:rPr>
            </w:pPr>
            <w:r w:rsidRPr="00D01CC1">
              <w:rPr>
                <w:rFonts w:ascii="HelveticaNeueLT Std" w:hAnsi="HelveticaNeueLT Std"/>
              </w:rPr>
              <w:t>TBC</w:t>
            </w:r>
          </w:p>
        </w:tc>
        <w:tc>
          <w:tcPr>
            <w:tcW w:w="2254" w:type="dxa"/>
            <w:tcBorders>
              <w:bottom w:val="single" w:sz="12" w:space="0" w:color="auto"/>
            </w:tcBorders>
          </w:tcPr>
          <w:p w14:paraId="65996DF5" w14:textId="193DCD71" w:rsidR="00AD726D" w:rsidRPr="00D01CC1" w:rsidRDefault="00E31F2E" w:rsidP="00B1405F">
            <w:pPr>
              <w:rPr>
                <w:rFonts w:ascii="HelveticaNeueLT Std" w:hAnsi="HelveticaNeueLT Std"/>
              </w:rPr>
            </w:pPr>
            <w:r w:rsidRPr="006D6ABE">
              <w:rPr>
                <w:rFonts w:ascii="HelveticaNeueLT Std" w:hAnsi="HelveticaNeueLT Std"/>
              </w:rPr>
              <w:t>54.75</w:t>
            </w:r>
            <w:r w:rsidR="00AD726D" w:rsidRPr="00D01CC1">
              <w:rPr>
                <w:rFonts w:ascii="HelveticaNeueLT Std" w:hAnsi="HelveticaNeueLT Std"/>
              </w:rPr>
              <w:t>%</w:t>
            </w:r>
          </w:p>
        </w:tc>
      </w:tr>
      <w:tr w:rsidR="00D01CC1" w:rsidRPr="00D01CC1" w14:paraId="72711724" w14:textId="77777777" w:rsidTr="00B1405F">
        <w:tc>
          <w:tcPr>
            <w:tcW w:w="2254" w:type="dxa"/>
            <w:tcBorders>
              <w:top w:val="single" w:sz="12" w:space="0" w:color="auto"/>
              <w:bottom w:val="single" w:sz="2" w:space="0" w:color="auto"/>
            </w:tcBorders>
          </w:tcPr>
          <w:p w14:paraId="383B7596" w14:textId="77777777" w:rsidR="00AD726D" w:rsidRPr="00D01CC1" w:rsidRDefault="00AD726D" w:rsidP="00B1405F">
            <w:pPr>
              <w:rPr>
                <w:rFonts w:ascii="HelveticaNeueLT Std" w:hAnsi="HelveticaNeueLT Std"/>
              </w:rPr>
            </w:pPr>
            <w:r w:rsidRPr="00D01CC1">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D01CC1"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68EE0F07" w:rsidR="00AD726D" w:rsidRPr="00D01CC1" w:rsidRDefault="00E31F2E" w:rsidP="00B1405F">
            <w:pPr>
              <w:rPr>
                <w:rFonts w:ascii="HelveticaNeueLT Std" w:hAnsi="HelveticaNeueLT Std"/>
              </w:rPr>
            </w:pPr>
            <w:r w:rsidRPr="00D01CC1">
              <w:rPr>
                <w:rFonts w:ascii="HelveticaNeueLT Std" w:hAnsi="HelveticaNeueLT Std"/>
              </w:rPr>
              <w:t>TBC</w:t>
            </w:r>
          </w:p>
        </w:tc>
        <w:tc>
          <w:tcPr>
            <w:tcW w:w="2254" w:type="dxa"/>
            <w:tcBorders>
              <w:top w:val="single" w:sz="12" w:space="0" w:color="auto"/>
              <w:bottom w:val="single" w:sz="2" w:space="0" w:color="auto"/>
            </w:tcBorders>
          </w:tcPr>
          <w:p w14:paraId="2E75A614" w14:textId="77777777" w:rsidR="00AD726D" w:rsidRPr="00D01CC1" w:rsidRDefault="00AD726D" w:rsidP="00B1405F">
            <w:pPr>
              <w:rPr>
                <w:rFonts w:ascii="HelveticaNeueLT Std" w:hAnsi="HelveticaNeueLT Std"/>
              </w:rPr>
            </w:pPr>
            <w:r w:rsidRPr="00D01CC1">
              <w:rPr>
                <w:rFonts w:ascii="HelveticaNeueLT Std" w:hAnsi="HelveticaNeueLT Std"/>
              </w:rPr>
              <w:t>%</w:t>
            </w:r>
          </w:p>
        </w:tc>
      </w:tr>
      <w:tr w:rsidR="00D01CC1" w:rsidRPr="00D01CC1" w14:paraId="0CAC0C07" w14:textId="77777777" w:rsidTr="00B1405F">
        <w:tc>
          <w:tcPr>
            <w:tcW w:w="2254" w:type="dxa"/>
            <w:tcBorders>
              <w:top w:val="single" w:sz="2" w:space="0" w:color="auto"/>
              <w:bottom w:val="single" w:sz="2" w:space="0" w:color="auto"/>
            </w:tcBorders>
          </w:tcPr>
          <w:p w14:paraId="7791C406" w14:textId="77777777" w:rsidR="00AD726D" w:rsidRPr="00D01CC1" w:rsidRDefault="00AD726D" w:rsidP="00B1405F">
            <w:pPr>
              <w:rPr>
                <w:rFonts w:ascii="HelveticaNeueLT Std" w:hAnsi="HelveticaNeueLT Std" w:cs="Calibri"/>
                <w:b/>
                <w:bCs/>
              </w:rPr>
            </w:pPr>
            <w:r w:rsidRPr="00D01CC1">
              <w:rPr>
                <w:rFonts w:ascii="HelveticaNeueLT Std" w:hAnsi="HelveticaNeueLT Std" w:cs="Calibri"/>
                <w:b/>
                <w:bCs/>
              </w:rPr>
              <w:t>Carbon shortfall to offset (tCO</w:t>
            </w:r>
            <w:r w:rsidRPr="00D01CC1">
              <w:rPr>
                <w:rFonts w:ascii="HelveticaNeueLT Std" w:hAnsi="HelveticaNeueLT Std" w:cs="Calibri"/>
                <w:b/>
                <w:bCs/>
                <w:vertAlign w:val="subscript"/>
              </w:rPr>
              <w:t>2</w:t>
            </w:r>
            <w:r w:rsidRPr="00D01CC1">
              <w:rPr>
                <w:rFonts w:ascii="HelveticaNeueLT Std" w:hAnsi="HelveticaNeueLT Std" w:cs="Calibri"/>
                <w:b/>
                <w:bCs/>
              </w:rPr>
              <w:t>)</w:t>
            </w:r>
          </w:p>
        </w:tc>
        <w:tc>
          <w:tcPr>
            <w:tcW w:w="2254" w:type="dxa"/>
            <w:tcBorders>
              <w:top w:val="single" w:sz="2" w:space="0" w:color="auto"/>
              <w:bottom w:val="single" w:sz="2" w:space="0" w:color="auto"/>
            </w:tcBorders>
          </w:tcPr>
          <w:p w14:paraId="2E1A1570" w14:textId="1C751A91" w:rsidR="00AD726D" w:rsidRPr="00D01CC1" w:rsidRDefault="00E31F2E" w:rsidP="00B1405F">
            <w:pPr>
              <w:rPr>
                <w:rFonts w:ascii="HelveticaNeueLT Std" w:hAnsi="HelveticaNeueLT Std"/>
              </w:rPr>
            </w:pPr>
            <w:r w:rsidRPr="00D01CC1">
              <w:rPr>
                <w:rFonts w:ascii="HelveticaNeueLT Std" w:hAnsi="HelveticaNeueLT Std"/>
              </w:rPr>
              <w:t>TBC</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D01CC1"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Pr="00D01CC1" w:rsidRDefault="00AD726D" w:rsidP="00B1405F">
            <w:pPr>
              <w:rPr>
                <w:rFonts w:ascii="HelveticaNeueLT Std" w:hAnsi="HelveticaNeueLT Std"/>
              </w:rPr>
            </w:pPr>
          </w:p>
        </w:tc>
      </w:tr>
      <w:tr w:rsidR="00AD726D" w:rsidRPr="00D01CC1" w14:paraId="2A0C5E6C" w14:textId="77777777" w:rsidTr="00B1405F">
        <w:tc>
          <w:tcPr>
            <w:tcW w:w="2254" w:type="dxa"/>
            <w:tcBorders>
              <w:top w:val="single" w:sz="2" w:space="0" w:color="auto"/>
            </w:tcBorders>
          </w:tcPr>
          <w:p w14:paraId="3F5610A1" w14:textId="77777777" w:rsidR="00AD726D" w:rsidRPr="00D01CC1" w:rsidRDefault="00AD726D" w:rsidP="00B1405F">
            <w:pPr>
              <w:rPr>
                <w:rFonts w:ascii="HelveticaNeueLT Std" w:hAnsi="HelveticaNeueLT Std" w:cs="Calibri"/>
                <w:b/>
                <w:bCs/>
              </w:rPr>
            </w:pPr>
            <w:r w:rsidRPr="00D01CC1">
              <w:rPr>
                <w:rFonts w:ascii="HelveticaNeueLT Std" w:hAnsi="HelveticaNeueLT Std" w:cs="Calibri"/>
                <w:b/>
                <w:bCs/>
              </w:rPr>
              <w:t>Carbon offset contribution</w:t>
            </w:r>
          </w:p>
        </w:tc>
        <w:tc>
          <w:tcPr>
            <w:tcW w:w="6762" w:type="dxa"/>
            <w:gridSpan w:val="3"/>
            <w:tcBorders>
              <w:top w:val="single" w:sz="2" w:space="0" w:color="auto"/>
            </w:tcBorders>
          </w:tcPr>
          <w:p w14:paraId="63C8D125" w14:textId="0DF68AD9" w:rsidR="00AD726D" w:rsidRPr="00D01CC1" w:rsidRDefault="00AD726D" w:rsidP="00B1405F">
            <w:pPr>
              <w:rPr>
                <w:rFonts w:ascii="HelveticaNeueLT Std" w:hAnsi="HelveticaNeueLT Std"/>
              </w:rPr>
            </w:pPr>
            <w:r w:rsidRPr="00D01CC1">
              <w:rPr>
                <w:rFonts w:ascii="HelveticaNeueLT Std" w:hAnsi="HelveticaNeueLT Std" w:cs="Calibri"/>
              </w:rPr>
              <w:t xml:space="preserve">£95 x 30 years x </w:t>
            </w:r>
            <w:r w:rsidR="00E31F2E" w:rsidRPr="00D01CC1">
              <w:rPr>
                <w:rFonts w:ascii="HelveticaNeueLT Std" w:hAnsi="HelveticaNeueLT Std" w:cs="Calibri"/>
              </w:rPr>
              <w:t>TBC</w:t>
            </w:r>
            <w:r w:rsidRPr="00D01CC1">
              <w:rPr>
                <w:rFonts w:ascii="HelveticaNeueLT Std" w:hAnsi="HelveticaNeueLT Std" w:cs="Calibri"/>
              </w:rPr>
              <w:t xml:space="preserve"> tCO</w:t>
            </w:r>
            <w:r w:rsidRPr="00D01CC1">
              <w:rPr>
                <w:rFonts w:ascii="HelveticaNeueLT Std" w:hAnsi="HelveticaNeueLT Std" w:cs="Calibri"/>
                <w:vertAlign w:val="subscript"/>
              </w:rPr>
              <w:t>2</w:t>
            </w:r>
            <w:r w:rsidRPr="00D01CC1">
              <w:rPr>
                <w:rFonts w:ascii="HelveticaNeueLT Std" w:hAnsi="HelveticaNeueLT Std" w:cs="Calibri"/>
              </w:rPr>
              <w:t>/year = £</w:t>
            </w:r>
            <w:r w:rsidR="00E31F2E" w:rsidRPr="00D01CC1">
              <w:rPr>
                <w:rFonts w:ascii="HelveticaNeueLT Std" w:hAnsi="HelveticaNeueLT Std" w:cs="Calibri"/>
              </w:rPr>
              <w:t xml:space="preserve"> TBC</w:t>
            </w:r>
          </w:p>
        </w:tc>
      </w:tr>
      <w:bookmarkEnd w:id="2"/>
    </w:tbl>
    <w:p w14:paraId="72156CAA" w14:textId="77777777" w:rsidR="00AD726D" w:rsidRPr="00D01CC1" w:rsidRDefault="00AD726D" w:rsidP="00E77C25">
      <w:pPr>
        <w:rPr>
          <w:rFonts w:ascii="HelveticaNeueLT Std" w:hAnsi="HelveticaNeueLT Std"/>
        </w:rPr>
      </w:pPr>
    </w:p>
    <w:p w14:paraId="25C5B950" w14:textId="665C5592" w:rsidR="00876E7C" w:rsidRPr="00D01CC1" w:rsidRDefault="00876E7C" w:rsidP="00E77C25">
      <w:pPr>
        <w:rPr>
          <w:rFonts w:ascii="HelveticaNeueLT Std" w:hAnsi="HelveticaNeueLT Std"/>
          <w:u w:val="single"/>
        </w:rPr>
      </w:pPr>
      <w:r w:rsidRPr="00D01CC1">
        <w:rPr>
          <w:rFonts w:ascii="HelveticaNeueLT Std" w:hAnsi="HelveticaNeueLT Std"/>
          <w:u w:val="single"/>
        </w:rPr>
        <w:t>Action:</w:t>
      </w:r>
    </w:p>
    <w:p w14:paraId="0F51E85C" w14:textId="00452F28" w:rsidR="0066349A" w:rsidRPr="00D01CC1" w:rsidRDefault="00CC02C7" w:rsidP="006D2389">
      <w:pPr>
        <w:pStyle w:val="ListParagraph"/>
        <w:numPr>
          <w:ilvl w:val="0"/>
          <w:numId w:val="24"/>
        </w:numPr>
        <w:rPr>
          <w:rFonts w:ascii="HelveticaNeueLT Std" w:hAnsi="HelveticaNeueLT Std"/>
        </w:rPr>
      </w:pPr>
      <w:r w:rsidRPr="00D01CC1">
        <w:rPr>
          <w:rFonts w:ascii="HelveticaNeueLT Std" w:hAnsi="HelveticaNeueLT Std" w:cs="Calibri"/>
        </w:rPr>
        <w:t xml:space="preserve">Please submit SAP worksheet Be Lean scenario. </w:t>
      </w:r>
    </w:p>
    <w:p w14:paraId="6D8B303A" w14:textId="0F035EA0" w:rsidR="006D2389" w:rsidRPr="00D01CC1" w:rsidRDefault="006D2389" w:rsidP="006D2389">
      <w:pPr>
        <w:pStyle w:val="ListParagraph"/>
        <w:numPr>
          <w:ilvl w:val="0"/>
          <w:numId w:val="24"/>
        </w:numPr>
        <w:rPr>
          <w:rFonts w:ascii="HelveticaNeueLT Std" w:hAnsi="HelveticaNeueLT Std"/>
        </w:rPr>
      </w:pPr>
      <w:r w:rsidRPr="00D01CC1">
        <w:rPr>
          <w:rFonts w:ascii="HelveticaNeueLT Std" w:hAnsi="HelveticaNeueLT Std"/>
        </w:rPr>
        <w:t>Please submit the GLA’s Carbon Emission Reporting Spreadsheet.</w:t>
      </w:r>
    </w:p>
    <w:p w14:paraId="41E73079" w14:textId="2ECC42ED" w:rsidR="00382BCA" w:rsidRPr="00D01CC1" w:rsidRDefault="00E54249" w:rsidP="00382BCA">
      <w:pPr>
        <w:numPr>
          <w:ilvl w:val="0"/>
          <w:numId w:val="24"/>
        </w:numPr>
        <w:rPr>
          <w:rFonts w:ascii="HelveticaNeueLT Std" w:hAnsi="HelveticaNeueLT Std" w:cs="Calibri"/>
        </w:rPr>
      </w:pPr>
      <w:r w:rsidRPr="00D01CC1">
        <w:rPr>
          <w:rFonts w:ascii="HelveticaNeueLT Std" w:hAnsi="HelveticaNeueLT Std" w:cs="Calibri"/>
        </w:rPr>
        <w:t>Please</w:t>
      </w:r>
      <w:r w:rsidR="00382BCA" w:rsidRPr="00D01CC1">
        <w:rPr>
          <w:rFonts w:ascii="HelveticaNeueLT Std" w:hAnsi="HelveticaNeueLT Std" w:cs="Calibri"/>
        </w:rPr>
        <w:t xml:space="preserve"> report </w:t>
      </w:r>
      <w:r w:rsidRPr="00D01CC1">
        <w:rPr>
          <w:rFonts w:ascii="HelveticaNeueLT Std" w:hAnsi="HelveticaNeueLT Std" w:cs="Calibri"/>
        </w:rPr>
        <w:t xml:space="preserve">the </w:t>
      </w:r>
      <w:r w:rsidR="00382BCA" w:rsidRPr="00D01CC1">
        <w:rPr>
          <w:rFonts w:ascii="HelveticaNeueLT Std" w:hAnsi="HelveticaNeueLT Std" w:cs="Calibri"/>
        </w:rPr>
        <w:t>baseline emissions and savings in tCO</w:t>
      </w:r>
      <w:r w:rsidR="00382BCA" w:rsidRPr="00D01CC1">
        <w:rPr>
          <w:rFonts w:ascii="HelveticaNeueLT Std" w:hAnsi="HelveticaNeueLT Std" w:cs="Calibri"/>
          <w:vertAlign w:val="subscript"/>
        </w:rPr>
        <w:t>2</w:t>
      </w:r>
      <w:r w:rsidR="00382BCA" w:rsidRPr="00D01CC1">
        <w:rPr>
          <w:rFonts w:ascii="HelveticaNeueLT Std" w:hAnsi="HelveticaNeueLT Std" w:cs="Calibri"/>
        </w:rPr>
        <w:t>/year</w:t>
      </w:r>
      <w:r w:rsidRPr="00D01CC1">
        <w:rPr>
          <w:rFonts w:ascii="HelveticaNeueLT Std" w:hAnsi="HelveticaNeueLT Std" w:cs="Calibri"/>
        </w:rPr>
        <w:t>.</w:t>
      </w:r>
    </w:p>
    <w:p w14:paraId="23BC4C5E" w14:textId="6420302D" w:rsidR="00E54249" w:rsidRPr="00D01CC1" w:rsidRDefault="00E54249" w:rsidP="00382BCA">
      <w:pPr>
        <w:numPr>
          <w:ilvl w:val="0"/>
          <w:numId w:val="24"/>
        </w:numPr>
        <w:rPr>
          <w:rFonts w:ascii="HelveticaNeueLT Std" w:hAnsi="HelveticaNeueLT Std" w:cs="Calibri"/>
        </w:rPr>
      </w:pPr>
      <w:r w:rsidRPr="00D01CC1">
        <w:rPr>
          <w:rFonts w:ascii="HelveticaNeueLT Std" w:hAnsi="HelveticaNeueLT Std" w:cs="Calibri"/>
        </w:rPr>
        <w:t>Please confirm the modelled notional heating system, this should be a gas boiler system.</w:t>
      </w:r>
    </w:p>
    <w:p w14:paraId="7D51BF3B" w14:textId="6854474D" w:rsidR="003F20FC" w:rsidRPr="006D6ABE" w:rsidRDefault="00F64895" w:rsidP="00382BCA">
      <w:pPr>
        <w:numPr>
          <w:ilvl w:val="0"/>
          <w:numId w:val="24"/>
        </w:numPr>
        <w:rPr>
          <w:rFonts w:ascii="HelveticaNeueLT Std" w:hAnsi="HelveticaNeueLT Std" w:cs="Calibri"/>
        </w:rPr>
      </w:pPr>
      <w:r w:rsidRPr="006D6ABE">
        <w:rPr>
          <w:rFonts w:ascii="HelveticaNeueLT Std" w:hAnsi="HelveticaNeueLT Std" w:cs="Calibri"/>
        </w:rPr>
        <w:t xml:space="preserve">One </w:t>
      </w:r>
      <w:r w:rsidR="005D2804" w:rsidRPr="006D6ABE">
        <w:rPr>
          <w:rFonts w:ascii="HelveticaNeueLT Std" w:hAnsi="HelveticaNeueLT Std" w:cs="Calibri"/>
        </w:rPr>
        <w:t>of the two flats</w:t>
      </w:r>
      <w:r w:rsidRPr="006D6ABE">
        <w:rPr>
          <w:rFonts w:ascii="HelveticaNeueLT Std" w:hAnsi="HelveticaNeueLT Std" w:cs="Calibri"/>
        </w:rPr>
        <w:t xml:space="preserve"> has been used as a sampled unit</w:t>
      </w:r>
      <w:r w:rsidR="004638FE" w:rsidRPr="006D6ABE">
        <w:rPr>
          <w:rFonts w:ascii="HelveticaNeueLT Std" w:hAnsi="HelveticaNeueLT Std" w:cs="Calibri"/>
        </w:rPr>
        <w:t xml:space="preserve"> for energy modelling. Applicant to note </w:t>
      </w:r>
      <w:r w:rsidR="00F24DEA" w:rsidRPr="006D6ABE">
        <w:rPr>
          <w:rFonts w:ascii="HelveticaNeueLT Std" w:hAnsi="HelveticaNeueLT Std" w:cs="Calibri"/>
        </w:rPr>
        <w:t>the total carbon emissions in tCO2 wil</w:t>
      </w:r>
      <w:r w:rsidR="0006796A" w:rsidRPr="006D6ABE">
        <w:rPr>
          <w:rFonts w:ascii="HelveticaNeueLT Std" w:hAnsi="HelveticaNeueLT Std" w:cs="Calibri"/>
        </w:rPr>
        <w:t xml:space="preserve">l need to </w:t>
      </w:r>
      <w:r w:rsidR="00780F75" w:rsidRPr="006D6ABE">
        <w:rPr>
          <w:rFonts w:ascii="HelveticaNeueLT Std" w:hAnsi="HelveticaNeueLT Std" w:cs="Calibri"/>
        </w:rPr>
        <w:t>include</w:t>
      </w:r>
      <w:r w:rsidR="005D2804" w:rsidRPr="006D6ABE">
        <w:rPr>
          <w:rFonts w:ascii="HelveticaNeueLT Std" w:hAnsi="HelveticaNeueLT Std" w:cs="Calibri"/>
        </w:rPr>
        <w:t xml:space="preserve"> the emission </w:t>
      </w:r>
      <w:r w:rsidR="00780F75" w:rsidRPr="006D6ABE">
        <w:rPr>
          <w:rFonts w:ascii="HelveticaNeueLT Std" w:hAnsi="HelveticaNeueLT Std" w:cs="Calibri"/>
        </w:rPr>
        <w:t>of</w:t>
      </w:r>
      <w:r w:rsidR="0006796A" w:rsidRPr="006D6ABE">
        <w:rPr>
          <w:rFonts w:ascii="HelveticaNeueLT Std" w:hAnsi="HelveticaNeueLT Std" w:cs="Calibri"/>
        </w:rPr>
        <w:t xml:space="preserve"> both</w:t>
      </w:r>
      <w:r w:rsidR="005D2804" w:rsidRPr="006D6ABE">
        <w:rPr>
          <w:rFonts w:ascii="HelveticaNeueLT Std" w:hAnsi="HelveticaNeueLT Std" w:cs="Calibri"/>
        </w:rPr>
        <w:t xml:space="preserve"> units. </w:t>
      </w:r>
    </w:p>
    <w:p w14:paraId="0DEBB3F8" w14:textId="041A23AC" w:rsidR="008529E1" w:rsidRPr="006D6ABE" w:rsidRDefault="008529E1" w:rsidP="00382BCA">
      <w:pPr>
        <w:numPr>
          <w:ilvl w:val="0"/>
          <w:numId w:val="24"/>
        </w:numPr>
        <w:rPr>
          <w:rFonts w:ascii="HelveticaNeueLT Std" w:hAnsi="HelveticaNeueLT Std" w:cs="Calibri"/>
        </w:rPr>
      </w:pPr>
      <w:r w:rsidRPr="006D6ABE">
        <w:rPr>
          <w:rFonts w:ascii="HelveticaNeueLT Std" w:hAnsi="HelveticaNeueLT Std" w:cs="Calibri"/>
        </w:rPr>
        <w:t xml:space="preserve">The carbon shortfall will be </w:t>
      </w:r>
      <w:r w:rsidR="00A73341" w:rsidRPr="006D6ABE">
        <w:rPr>
          <w:rFonts w:ascii="HelveticaNeueLT Std" w:hAnsi="HelveticaNeueLT Std" w:cs="Calibri"/>
        </w:rPr>
        <w:t xml:space="preserve">required to offset based on </w:t>
      </w:r>
      <w:r w:rsidR="000D6D24" w:rsidRPr="006D6ABE">
        <w:rPr>
          <w:rFonts w:ascii="HelveticaNeueLT Std" w:hAnsi="HelveticaNeueLT Std" w:cs="Calibri"/>
        </w:rPr>
        <w:t xml:space="preserve">the calculation of </w:t>
      </w:r>
      <w:r w:rsidR="00A73341" w:rsidRPr="006D6ABE">
        <w:rPr>
          <w:rFonts w:ascii="HelveticaNeueLT Std" w:hAnsi="HelveticaNeueLT Std" w:cs="Calibri"/>
        </w:rPr>
        <w:t>£95 for 30 years</w:t>
      </w:r>
      <w:r w:rsidR="000D6D24" w:rsidRPr="006D6ABE">
        <w:rPr>
          <w:rFonts w:ascii="HelveticaNeueLT Std" w:hAnsi="HelveticaNeueLT Std" w:cs="Calibri"/>
        </w:rPr>
        <w:t xml:space="preserve"> per tCO2</w:t>
      </w:r>
      <w:r w:rsidR="00A73341" w:rsidRPr="006D6ABE">
        <w:rPr>
          <w:rFonts w:ascii="HelveticaNeueLT Std" w:hAnsi="HelveticaNeueLT Std" w:cs="Calibri"/>
        </w:rPr>
        <w:t xml:space="preserve">. </w:t>
      </w:r>
      <w:r w:rsidR="006A0545" w:rsidRPr="006D6ABE">
        <w:rPr>
          <w:rFonts w:ascii="HelveticaNeueLT Std" w:hAnsi="HelveticaNeueLT Std" w:cs="Calibri"/>
        </w:rPr>
        <w:t xml:space="preserve">Applicant to confirm the carbon shortfall in tCO2 and the carbon offset contribution if applicable. </w:t>
      </w:r>
    </w:p>
    <w:p w14:paraId="03A1FF17" w14:textId="77777777" w:rsidR="00E54249" w:rsidRPr="006D6ABE" w:rsidRDefault="00E54249" w:rsidP="00E54249">
      <w:pPr>
        <w:pStyle w:val="ListParagraph"/>
        <w:numPr>
          <w:ilvl w:val="0"/>
          <w:numId w:val="24"/>
        </w:numPr>
        <w:rPr>
          <w:rFonts w:ascii="HelveticaNeueLT Std" w:hAnsi="HelveticaNeueLT Std"/>
        </w:rPr>
      </w:pPr>
      <w:r w:rsidRPr="006D6ABE">
        <w:rPr>
          <w:rFonts w:ascii="HelveticaNeueLT Std" w:hAnsi="HelveticaNeueLT Std"/>
        </w:rPr>
        <w:t>The Energy Strategy report has concluded that option 3 (Exhaust air heat pump) or option 4 (high retention electric panel heating with heat pump hot water cylinder) are both viable. The option with less percentage saving has been used for the purpose of preparing this Carbon Management Report, i.e. Option 4 is used.</w:t>
      </w:r>
    </w:p>
    <w:p w14:paraId="78C3BA4B" w14:textId="0AAB9E22" w:rsidR="00E54249" w:rsidRPr="00170DCD" w:rsidRDefault="00871816" w:rsidP="00170DCD">
      <w:pPr>
        <w:pStyle w:val="ListParagraph"/>
        <w:numPr>
          <w:ilvl w:val="0"/>
          <w:numId w:val="24"/>
        </w:numPr>
        <w:rPr>
          <w:rFonts w:ascii="HelveticaNeueLT Std" w:hAnsi="HelveticaNeueLT Std"/>
        </w:rPr>
      </w:pPr>
      <w:r w:rsidRPr="00170DCD">
        <w:rPr>
          <w:rFonts w:ascii="HelveticaNeueLT Std" w:hAnsi="HelveticaNeueLT Std"/>
        </w:rPr>
        <w:t xml:space="preserve">The development should propose one option only, and this should be an option that maximises the carbon savings on site. </w:t>
      </w:r>
      <w:r w:rsidR="00E54249" w:rsidRPr="00170DCD">
        <w:rPr>
          <w:rFonts w:ascii="HelveticaNeueLT Std" w:hAnsi="HelveticaNeueLT Std"/>
        </w:rPr>
        <w:t>Applicant needs to confirm which option will be implemented and therefore the reduction in CO</w:t>
      </w:r>
      <w:r w:rsidR="00E54249" w:rsidRPr="00170DCD">
        <w:rPr>
          <w:rFonts w:ascii="HelveticaNeueLT Std" w:hAnsi="HelveticaNeueLT Std"/>
          <w:vertAlign w:val="subscript"/>
        </w:rPr>
        <w:t>2</w:t>
      </w:r>
      <w:r w:rsidR="00E54249" w:rsidRPr="00170DCD">
        <w:rPr>
          <w:rFonts w:ascii="HelveticaNeueLT Std" w:hAnsi="HelveticaNeueLT Std"/>
        </w:rPr>
        <w:t xml:space="preserve"> emissions. </w:t>
      </w:r>
    </w:p>
    <w:p w14:paraId="1203CBF2" w14:textId="7A8D096F" w:rsidR="00D47456" w:rsidRPr="00D01CC1" w:rsidRDefault="00D47456" w:rsidP="008529E1">
      <w:pPr>
        <w:ind w:left="720"/>
        <w:rPr>
          <w:rFonts w:ascii="HelveticaNeueLT Std" w:hAnsi="HelveticaNeueLT Std" w:cs="Calibri"/>
        </w:rPr>
      </w:pPr>
    </w:p>
    <w:p w14:paraId="5ABFAB82" w14:textId="77777777" w:rsidR="002C631F" w:rsidRPr="00D01CC1" w:rsidRDefault="002C631F" w:rsidP="00E77C25">
      <w:pPr>
        <w:rPr>
          <w:rFonts w:ascii="HelveticaNeueLT Std" w:hAnsi="HelveticaNeueLT Std"/>
        </w:rPr>
      </w:pPr>
    </w:p>
    <w:p w14:paraId="7C47D855" w14:textId="77777777" w:rsidR="0058648D" w:rsidRPr="00D01CC1" w:rsidRDefault="0058648D" w:rsidP="0058648D">
      <w:pPr>
        <w:rPr>
          <w:rFonts w:ascii="HelveticaNeueLT Std" w:hAnsi="HelveticaNeueLT Std"/>
          <w:b/>
          <w:bCs/>
        </w:rPr>
      </w:pPr>
      <w:bookmarkStart w:id="3" w:name="_Hlk130228602"/>
      <w:r w:rsidRPr="00D01CC1">
        <w:rPr>
          <w:rFonts w:ascii="HelveticaNeueLT Std" w:hAnsi="HelveticaNeueLT Std"/>
          <w:b/>
          <w:bCs/>
        </w:rPr>
        <w:t>Energy Use Intensity / Space Heating Demand</w:t>
      </w:r>
    </w:p>
    <w:p w14:paraId="6B432AF7" w14:textId="77777777" w:rsidR="0058648D" w:rsidRPr="00D01CC1" w:rsidRDefault="0058648D" w:rsidP="0058648D">
      <w:pPr>
        <w:rPr>
          <w:rFonts w:ascii="HelveticaNeueLT Std" w:hAnsi="HelveticaNeueLT Std"/>
        </w:rPr>
      </w:pPr>
      <w:r w:rsidRPr="00D01CC1">
        <w:rPr>
          <w:rFonts w:ascii="HelveticaNeueLT Std" w:hAnsi="HelveticaNeueLT Std"/>
        </w:rPr>
        <w:t xml:space="preserve">Applications are required to report on the total Energy Use Intensity and Space Heating Demand, in line with the GLA Energy Assessment Guidance (June 2022). The Energy Strategy should follow the reporting template set out in Table 5 of the guidance, including what methodology has been used. EUI is a measure of the total energy consumed </w:t>
      </w:r>
      <w:proofErr w:type="gramStart"/>
      <w:r w:rsidRPr="00D01CC1">
        <w:rPr>
          <w:rFonts w:ascii="HelveticaNeueLT Std" w:hAnsi="HelveticaNeueLT Std"/>
        </w:rPr>
        <w:t>annually, but</w:t>
      </w:r>
      <w:proofErr w:type="gramEnd"/>
      <w:r w:rsidRPr="00D01CC1">
        <w:rPr>
          <w:rFonts w:ascii="HelveticaNeueLT Std" w:hAnsi="HelveticaNeueLT Std"/>
        </w:rPr>
        <w:t xml:space="preserve"> should exclude on-site renewable energy generation and energy use from electric vehicle charging. </w:t>
      </w:r>
    </w:p>
    <w:p w14:paraId="0AD429C3" w14:textId="77777777" w:rsidR="0058648D" w:rsidRPr="00D01CC1" w:rsidRDefault="0058648D" w:rsidP="0058648D">
      <w:pPr>
        <w:rPr>
          <w:rFonts w:ascii="HelveticaNeueLT Std" w:hAnsi="HelveticaNeueLT Std"/>
        </w:rPr>
      </w:pPr>
    </w:p>
    <w:tbl>
      <w:tblPr>
        <w:tblStyle w:val="TableGrid"/>
        <w:tblW w:w="9067" w:type="dxa"/>
        <w:tblLook w:val="04A0" w:firstRow="1" w:lastRow="0" w:firstColumn="1" w:lastColumn="0" w:noHBand="0" w:noVBand="1"/>
      </w:tblPr>
      <w:tblGrid>
        <w:gridCol w:w="1980"/>
        <w:gridCol w:w="3635"/>
        <w:gridCol w:w="3452"/>
      </w:tblGrid>
      <w:tr w:rsidR="00D01CC1" w:rsidRPr="00D01CC1" w14:paraId="744AD9C3" w14:textId="77777777" w:rsidTr="00BF6A86">
        <w:tc>
          <w:tcPr>
            <w:tcW w:w="1980" w:type="dxa"/>
            <w:shd w:val="clear" w:color="auto" w:fill="D5DCE4" w:themeFill="text2" w:themeFillTint="33"/>
          </w:tcPr>
          <w:p w14:paraId="29DDD008" w14:textId="77777777" w:rsidR="009F7071" w:rsidRPr="00D01CC1" w:rsidRDefault="009F7071" w:rsidP="00BF6A86">
            <w:pPr>
              <w:rPr>
                <w:rFonts w:ascii="HelveticaNeueLT Std" w:hAnsi="HelveticaNeueLT Std"/>
                <w:b/>
                <w:bCs/>
              </w:rPr>
            </w:pPr>
          </w:p>
        </w:tc>
        <w:tc>
          <w:tcPr>
            <w:tcW w:w="3635" w:type="dxa"/>
            <w:shd w:val="clear" w:color="auto" w:fill="D5DCE4" w:themeFill="text2" w:themeFillTint="33"/>
          </w:tcPr>
          <w:p w14:paraId="3D8286DE" w14:textId="77777777" w:rsidR="009F7071" w:rsidRPr="00D01CC1" w:rsidRDefault="009F7071" w:rsidP="00BF6A86">
            <w:pPr>
              <w:jc w:val="center"/>
              <w:rPr>
                <w:rFonts w:ascii="HelveticaNeueLT Std" w:hAnsi="HelveticaNeueLT Std"/>
                <w:b/>
                <w:bCs/>
              </w:rPr>
            </w:pPr>
            <w:r w:rsidRPr="00D01CC1">
              <w:rPr>
                <w:rFonts w:ascii="HelveticaNeueLT Std" w:hAnsi="HelveticaNeueLT Std"/>
                <w:b/>
                <w:bCs/>
              </w:rPr>
              <w:t>Proposed Development</w:t>
            </w:r>
          </w:p>
        </w:tc>
        <w:tc>
          <w:tcPr>
            <w:tcW w:w="3452" w:type="dxa"/>
            <w:shd w:val="clear" w:color="auto" w:fill="D5DCE4" w:themeFill="text2" w:themeFillTint="33"/>
          </w:tcPr>
          <w:p w14:paraId="537CC2D2" w14:textId="77777777" w:rsidR="009F7071" w:rsidRPr="00D01CC1" w:rsidRDefault="009F7071" w:rsidP="00BF6A86">
            <w:pPr>
              <w:jc w:val="center"/>
              <w:rPr>
                <w:rFonts w:ascii="HelveticaNeueLT Std" w:hAnsi="HelveticaNeueLT Std"/>
                <w:b/>
                <w:bCs/>
              </w:rPr>
            </w:pPr>
            <w:r w:rsidRPr="00D01CC1">
              <w:rPr>
                <w:rFonts w:ascii="HelveticaNeueLT Std" w:hAnsi="HelveticaNeueLT Std"/>
                <w:b/>
                <w:bCs/>
              </w:rPr>
              <w:t>GLA Benchmark</w:t>
            </w:r>
          </w:p>
        </w:tc>
      </w:tr>
      <w:tr w:rsidR="00D01CC1" w:rsidRPr="00D01CC1" w14:paraId="0C8239AC" w14:textId="77777777" w:rsidTr="00BF6A86">
        <w:tc>
          <w:tcPr>
            <w:tcW w:w="1980" w:type="dxa"/>
            <w:shd w:val="clear" w:color="auto" w:fill="D5DCE4" w:themeFill="text2" w:themeFillTint="33"/>
          </w:tcPr>
          <w:p w14:paraId="7691081F" w14:textId="77777777" w:rsidR="009F7071" w:rsidRPr="00D01CC1" w:rsidRDefault="009F7071" w:rsidP="00BF6A86">
            <w:pPr>
              <w:rPr>
                <w:rFonts w:ascii="HelveticaNeueLT Std" w:hAnsi="HelveticaNeueLT Std"/>
                <w:b/>
                <w:bCs/>
              </w:rPr>
            </w:pPr>
            <w:r w:rsidRPr="00D01CC1">
              <w:rPr>
                <w:rFonts w:ascii="HelveticaNeueLT Std" w:hAnsi="HelveticaNeueLT Std"/>
                <w:b/>
                <w:bCs/>
              </w:rPr>
              <w:t>Building type</w:t>
            </w:r>
          </w:p>
        </w:tc>
        <w:tc>
          <w:tcPr>
            <w:tcW w:w="3635" w:type="dxa"/>
            <w:shd w:val="clear" w:color="auto" w:fill="auto"/>
          </w:tcPr>
          <w:p w14:paraId="34F177E3" w14:textId="0E7CA8DC" w:rsidR="009F7071" w:rsidRPr="00D01CC1" w:rsidRDefault="0055369F" w:rsidP="00BF6A86">
            <w:pPr>
              <w:jc w:val="center"/>
              <w:rPr>
                <w:rFonts w:ascii="HelveticaNeueLT Std" w:hAnsi="HelveticaNeueLT Std"/>
              </w:rPr>
            </w:pPr>
            <w:r w:rsidRPr="00D01CC1">
              <w:rPr>
                <w:rFonts w:ascii="HelveticaNeueLT Std" w:hAnsi="HelveticaNeueLT Std"/>
              </w:rPr>
              <w:t>Residential</w:t>
            </w:r>
          </w:p>
        </w:tc>
        <w:tc>
          <w:tcPr>
            <w:tcW w:w="3452" w:type="dxa"/>
            <w:shd w:val="clear" w:color="auto" w:fill="auto"/>
          </w:tcPr>
          <w:p w14:paraId="2E910539" w14:textId="5F66B066" w:rsidR="009F7071" w:rsidRPr="00D01CC1" w:rsidRDefault="009F7071" w:rsidP="00BF6A86">
            <w:pPr>
              <w:jc w:val="center"/>
              <w:rPr>
                <w:rFonts w:ascii="HelveticaNeueLT Std" w:hAnsi="HelveticaNeueLT Std"/>
              </w:rPr>
            </w:pPr>
            <w:r w:rsidRPr="00D01CC1">
              <w:rPr>
                <w:rFonts w:ascii="HelveticaNeueLT Std" w:hAnsi="HelveticaNeueLT Std"/>
              </w:rPr>
              <w:t>Residential</w:t>
            </w:r>
          </w:p>
        </w:tc>
      </w:tr>
      <w:tr w:rsidR="00D01CC1" w:rsidRPr="00D01CC1" w14:paraId="3E3B9F4A" w14:textId="77777777" w:rsidTr="00BF6A86">
        <w:tc>
          <w:tcPr>
            <w:tcW w:w="1980" w:type="dxa"/>
            <w:shd w:val="clear" w:color="auto" w:fill="D5DCE4" w:themeFill="text2" w:themeFillTint="33"/>
          </w:tcPr>
          <w:p w14:paraId="7AEB266A" w14:textId="77777777" w:rsidR="009F7071" w:rsidRPr="00D01CC1" w:rsidRDefault="009F7071" w:rsidP="009F7071">
            <w:pPr>
              <w:rPr>
                <w:rFonts w:ascii="HelveticaNeueLT Std" w:hAnsi="HelveticaNeueLT Std"/>
              </w:rPr>
            </w:pPr>
            <w:r w:rsidRPr="00D01CC1">
              <w:rPr>
                <w:rFonts w:ascii="HelveticaNeueLT Std" w:hAnsi="HelveticaNeueLT Std"/>
                <w:b/>
                <w:bCs/>
              </w:rPr>
              <w:t xml:space="preserve">EUI </w:t>
            </w:r>
          </w:p>
        </w:tc>
        <w:tc>
          <w:tcPr>
            <w:tcW w:w="3635" w:type="dxa"/>
            <w:shd w:val="clear" w:color="auto" w:fill="auto"/>
          </w:tcPr>
          <w:p w14:paraId="2A2DB3C9" w14:textId="2241BA54" w:rsidR="009F7071" w:rsidRPr="00D01CC1" w:rsidRDefault="0055369F" w:rsidP="009F7071">
            <w:pPr>
              <w:jc w:val="center"/>
              <w:rPr>
                <w:rFonts w:ascii="HelveticaNeueLT Std" w:hAnsi="HelveticaNeueLT Std"/>
              </w:rPr>
            </w:pPr>
            <w:r w:rsidRPr="00D01CC1">
              <w:rPr>
                <w:rFonts w:ascii="HelveticaNeueLT Std" w:hAnsi="HelveticaNeueLT Std"/>
              </w:rPr>
              <w:t>TBC</w:t>
            </w:r>
          </w:p>
        </w:tc>
        <w:tc>
          <w:tcPr>
            <w:tcW w:w="3452" w:type="dxa"/>
            <w:shd w:val="clear" w:color="auto" w:fill="auto"/>
          </w:tcPr>
          <w:p w14:paraId="3656E27D" w14:textId="018A26E7" w:rsidR="009F7071" w:rsidRPr="00D01CC1" w:rsidRDefault="009F7071" w:rsidP="009F7071">
            <w:pPr>
              <w:jc w:val="center"/>
              <w:rPr>
                <w:rFonts w:ascii="HelveticaNeueLT Std" w:hAnsi="HelveticaNeueLT Std"/>
              </w:rPr>
            </w:pPr>
            <w:r w:rsidRPr="00D01CC1">
              <w:rPr>
                <w:rFonts w:ascii="HelveticaNeueLT Std" w:hAnsi="HelveticaNeueLT Std"/>
              </w:rPr>
              <w:t>Meets/Does not meet GLA benchmark of 35kWh/m</w:t>
            </w:r>
            <w:r w:rsidRPr="00D01CC1">
              <w:rPr>
                <w:rFonts w:ascii="HelveticaNeueLT Std" w:hAnsi="HelveticaNeueLT Std"/>
                <w:vertAlign w:val="superscript"/>
              </w:rPr>
              <w:t>2</w:t>
            </w:r>
            <w:r w:rsidRPr="00D01CC1">
              <w:rPr>
                <w:rFonts w:ascii="HelveticaNeueLT Std" w:hAnsi="HelveticaNeueLT Std"/>
              </w:rPr>
              <w:t>/year</w:t>
            </w:r>
          </w:p>
        </w:tc>
      </w:tr>
      <w:tr w:rsidR="00D01CC1" w:rsidRPr="00D01CC1" w14:paraId="76BDF05A" w14:textId="77777777" w:rsidTr="00BF6A86">
        <w:tc>
          <w:tcPr>
            <w:tcW w:w="1980" w:type="dxa"/>
            <w:shd w:val="clear" w:color="auto" w:fill="D5DCE4" w:themeFill="text2" w:themeFillTint="33"/>
          </w:tcPr>
          <w:p w14:paraId="105AB779" w14:textId="77777777" w:rsidR="009F7071" w:rsidRPr="00D01CC1" w:rsidRDefault="009F7071" w:rsidP="009F7071">
            <w:pPr>
              <w:rPr>
                <w:rFonts w:ascii="HelveticaNeueLT Std" w:hAnsi="HelveticaNeueLT Std"/>
              </w:rPr>
            </w:pPr>
            <w:r w:rsidRPr="00D01CC1">
              <w:rPr>
                <w:rFonts w:ascii="HelveticaNeueLT Std" w:hAnsi="HelveticaNeueLT Std"/>
                <w:b/>
                <w:bCs/>
              </w:rPr>
              <w:t xml:space="preserve">SHD </w:t>
            </w:r>
          </w:p>
        </w:tc>
        <w:tc>
          <w:tcPr>
            <w:tcW w:w="3635" w:type="dxa"/>
            <w:shd w:val="clear" w:color="auto" w:fill="auto"/>
          </w:tcPr>
          <w:p w14:paraId="033D4B6B" w14:textId="4649D0B4" w:rsidR="009F7071" w:rsidRPr="00D01CC1" w:rsidRDefault="0055369F" w:rsidP="009F7071">
            <w:pPr>
              <w:jc w:val="center"/>
              <w:rPr>
                <w:rFonts w:ascii="HelveticaNeueLT Std" w:hAnsi="HelveticaNeueLT Std"/>
              </w:rPr>
            </w:pPr>
            <w:r w:rsidRPr="00D01CC1">
              <w:rPr>
                <w:rFonts w:ascii="HelveticaNeueLT Std" w:hAnsi="HelveticaNeueLT Std"/>
              </w:rPr>
              <w:t>TBC</w:t>
            </w:r>
          </w:p>
        </w:tc>
        <w:tc>
          <w:tcPr>
            <w:tcW w:w="3452" w:type="dxa"/>
            <w:shd w:val="clear" w:color="auto" w:fill="auto"/>
          </w:tcPr>
          <w:p w14:paraId="6182ECA9" w14:textId="77777777" w:rsidR="009F7071" w:rsidRPr="00D01CC1" w:rsidRDefault="009F7071" w:rsidP="009F7071">
            <w:pPr>
              <w:jc w:val="center"/>
              <w:rPr>
                <w:rFonts w:ascii="HelveticaNeueLT Std" w:hAnsi="HelveticaNeueLT Std"/>
              </w:rPr>
            </w:pPr>
            <w:r w:rsidRPr="00D01CC1">
              <w:rPr>
                <w:rFonts w:ascii="HelveticaNeueLT Std" w:hAnsi="HelveticaNeueLT Std"/>
              </w:rPr>
              <w:t>Meets/Does not meet GLA benchmark of 15 kWh/m</w:t>
            </w:r>
            <w:r w:rsidRPr="00D01CC1">
              <w:rPr>
                <w:rFonts w:ascii="HelveticaNeueLT Std" w:hAnsi="HelveticaNeueLT Std"/>
                <w:vertAlign w:val="superscript"/>
              </w:rPr>
              <w:t>2</w:t>
            </w:r>
            <w:r w:rsidRPr="00D01CC1">
              <w:rPr>
                <w:rFonts w:ascii="HelveticaNeueLT Std" w:hAnsi="HelveticaNeueLT Std"/>
              </w:rPr>
              <w:t>/year</w:t>
            </w:r>
          </w:p>
        </w:tc>
      </w:tr>
      <w:tr w:rsidR="00D01CC1" w:rsidRPr="00D01CC1" w14:paraId="49EDD6DB" w14:textId="77777777" w:rsidTr="00BF6A86">
        <w:tc>
          <w:tcPr>
            <w:tcW w:w="1980" w:type="dxa"/>
            <w:shd w:val="clear" w:color="auto" w:fill="D5DCE4" w:themeFill="text2" w:themeFillTint="33"/>
          </w:tcPr>
          <w:p w14:paraId="6FBA9F2F" w14:textId="77777777" w:rsidR="009F7071" w:rsidRPr="00D01CC1" w:rsidRDefault="009F7071" w:rsidP="009F7071">
            <w:pPr>
              <w:rPr>
                <w:rFonts w:ascii="HelveticaNeueLT Std" w:hAnsi="HelveticaNeueLT Std"/>
              </w:rPr>
            </w:pPr>
            <w:r w:rsidRPr="00D01CC1">
              <w:rPr>
                <w:rFonts w:ascii="HelveticaNeueLT Std" w:hAnsi="HelveticaNeueLT Std"/>
                <w:b/>
                <w:bCs/>
              </w:rPr>
              <w:t>Methodology used</w:t>
            </w:r>
          </w:p>
        </w:tc>
        <w:tc>
          <w:tcPr>
            <w:tcW w:w="3635" w:type="dxa"/>
            <w:shd w:val="clear" w:color="auto" w:fill="auto"/>
          </w:tcPr>
          <w:p w14:paraId="6579BCE4" w14:textId="1C9EB447" w:rsidR="009F7071" w:rsidRPr="00D01CC1" w:rsidRDefault="00B03975" w:rsidP="009F7071">
            <w:pPr>
              <w:jc w:val="center"/>
              <w:rPr>
                <w:rFonts w:ascii="HelveticaNeueLT Std" w:hAnsi="HelveticaNeueLT Std"/>
              </w:rPr>
            </w:pPr>
            <w:r w:rsidRPr="00D01CC1">
              <w:rPr>
                <w:rFonts w:ascii="HelveticaNeueLT Std" w:hAnsi="HelveticaNeueLT Std"/>
              </w:rPr>
              <w:t>SAP 10</w:t>
            </w:r>
          </w:p>
        </w:tc>
        <w:tc>
          <w:tcPr>
            <w:tcW w:w="3452" w:type="dxa"/>
            <w:shd w:val="clear" w:color="auto" w:fill="auto"/>
          </w:tcPr>
          <w:p w14:paraId="0A50698C" w14:textId="77777777" w:rsidR="009F7071" w:rsidRPr="00D01CC1" w:rsidRDefault="009F7071" w:rsidP="009F7071">
            <w:pPr>
              <w:jc w:val="center"/>
              <w:rPr>
                <w:rFonts w:ascii="HelveticaNeueLT Std" w:hAnsi="HelveticaNeueLT Std"/>
              </w:rPr>
            </w:pPr>
          </w:p>
        </w:tc>
      </w:tr>
    </w:tbl>
    <w:p w14:paraId="0BF2A78C" w14:textId="18D86CD3" w:rsidR="0058648D" w:rsidRPr="00D01CC1" w:rsidRDefault="0058648D" w:rsidP="0058648D">
      <w:pPr>
        <w:rPr>
          <w:rFonts w:ascii="HelveticaNeueLT Std" w:hAnsi="HelveticaNeueLT Std"/>
        </w:rPr>
      </w:pPr>
    </w:p>
    <w:p w14:paraId="77126EE9" w14:textId="77777777" w:rsidR="0058648D" w:rsidRPr="00D01CC1" w:rsidRDefault="0058648D" w:rsidP="0058648D">
      <w:pPr>
        <w:rPr>
          <w:rFonts w:ascii="HelveticaNeueLT Std" w:hAnsi="HelveticaNeueLT Std"/>
        </w:rPr>
      </w:pPr>
    </w:p>
    <w:p w14:paraId="1935E4AC" w14:textId="77777777" w:rsidR="0058648D" w:rsidRPr="00D01CC1" w:rsidRDefault="0058648D" w:rsidP="0058648D">
      <w:pPr>
        <w:rPr>
          <w:rFonts w:ascii="HelveticaNeueLT Std" w:hAnsi="HelveticaNeueLT Std"/>
          <w:u w:val="single"/>
        </w:rPr>
      </w:pPr>
      <w:r w:rsidRPr="00D01CC1">
        <w:rPr>
          <w:rFonts w:ascii="HelveticaNeueLT Std" w:hAnsi="HelveticaNeueLT Std"/>
          <w:u w:val="single"/>
        </w:rPr>
        <w:t>Actions:</w:t>
      </w:r>
    </w:p>
    <w:p w14:paraId="4392500F" w14:textId="42ACDC17" w:rsidR="0058648D" w:rsidRPr="00D01CC1" w:rsidRDefault="0058648D" w:rsidP="0058648D">
      <w:pPr>
        <w:pStyle w:val="ListParagraph"/>
        <w:numPr>
          <w:ilvl w:val="0"/>
          <w:numId w:val="31"/>
        </w:numPr>
        <w:rPr>
          <w:rFonts w:ascii="HelveticaNeueLT Std" w:hAnsi="HelveticaNeueLT Std"/>
        </w:rPr>
      </w:pPr>
      <w:r w:rsidRPr="00D01CC1">
        <w:rPr>
          <w:rFonts w:ascii="HelveticaNeueLT Std" w:hAnsi="HelveticaNeueLT Std"/>
        </w:rPr>
        <w:t xml:space="preserve">What is the calculated Energy Use Intensity (excluding renewable energy)? How does this perform against GLA benchmarks, i.e. at 35kWh/m2/year? </w:t>
      </w:r>
      <w:r w:rsidRPr="00D01CC1">
        <w:rPr>
          <w:rFonts w:ascii="HelveticaNeueLT Std" w:hAnsi="HelveticaNeueLT Std" w:cs="Calibri"/>
        </w:rPr>
        <w:t>Please submit the information in line with the GLA’s reporting template.</w:t>
      </w:r>
    </w:p>
    <w:p w14:paraId="6F7FF5F5" w14:textId="77777777" w:rsidR="0058648D" w:rsidRPr="00D01CC1" w:rsidRDefault="0058648D" w:rsidP="0058648D">
      <w:pPr>
        <w:pStyle w:val="ListParagraph"/>
        <w:numPr>
          <w:ilvl w:val="0"/>
          <w:numId w:val="31"/>
        </w:numPr>
        <w:rPr>
          <w:rFonts w:ascii="HelveticaNeueLT Std" w:hAnsi="HelveticaNeueLT Std"/>
        </w:rPr>
      </w:pPr>
      <w:r w:rsidRPr="00D01CC1">
        <w:rPr>
          <w:rFonts w:ascii="HelveticaNeueLT Std" w:hAnsi="HelveticaNeueLT Std" w:cs="Calibri"/>
        </w:rPr>
        <w:t>What is the calculated space heating demand? How does this perform against the GLA benchmark of 15 kWh/m2/year? Please submit the information in line with the GLA’s reporting template.</w:t>
      </w:r>
      <w:bookmarkEnd w:id="3"/>
    </w:p>
    <w:p w14:paraId="1B0BB716" w14:textId="77777777" w:rsidR="0058648D" w:rsidRPr="00D01CC1" w:rsidRDefault="0058648D" w:rsidP="0058648D">
      <w:pPr>
        <w:rPr>
          <w:rFonts w:ascii="HelveticaNeueLT Std" w:hAnsi="HelveticaNeueLT Std"/>
        </w:rPr>
      </w:pPr>
    </w:p>
    <w:p w14:paraId="641249B2" w14:textId="77777777"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t>Energy – Lean</w:t>
      </w:r>
    </w:p>
    <w:p w14:paraId="53EEFD7F" w14:textId="77777777" w:rsidR="00414364" w:rsidRPr="00D01CC1" w:rsidRDefault="00414364" w:rsidP="00414364">
      <w:pPr>
        <w:rPr>
          <w:rFonts w:ascii="HelveticaNeueLT Std" w:hAnsi="HelveticaNeueLT Std" w:cs="Calibri"/>
        </w:rPr>
      </w:pPr>
      <w:r w:rsidRPr="00D01CC1">
        <w:rPr>
          <w:rFonts w:ascii="HelveticaNeueLT Std" w:hAnsi="HelveticaNeueLT Std" w:cs="Calibri"/>
        </w:rPr>
        <w:lastRenderedPageBreak/>
        <w:t xml:space="preserve">The applicant has not provided the information on saving of carbon emissions (in tCO2 and %) through improved energy efficient standards in key elements of the build. The application should achieve a saving beyond 10% as set in London Plan Policy SI2. There is currently insufficient information available for review to determine if the application can be supported or not. </w:t>
      </w:r>
    </w:p>
    <w:p w14:paraId="5977E402" w14:textId="77777777" w:rsidR="00382BCA" w:rsidRPr="00D01CC1" w:rsidRDefault="00382BCA" w:rsidP="00E77C25">
      <w:pPr>
        <w:rPr>
          <w:rFonts w:ascii="HelveticaNeueLT Std" w:hAnsi="HelveticaNeueLT Std" w:cs="Calibri"/>
        </w:rPr>
      </w:pPr>
    </w:p>
    <w:p w14:paraId="1F4E9E4F" w14:textId="2A3C9A43" w:rsidR="00382BCA" w:rsidRPr="00D01CC1" w:rsidRDefault="00E77C25" w:rsidP="00E77C25">
      <w:pPr>
        <w:rPr>
          <w:rFonts w:ascii="HelveticaNeueLT Std" w:hAnsi="HelveticaNeueLT Std" w:cs="Calibri"/>
        </w:rPr>
      </w:pPr>
      <w:r w:rsidRPr="00D01CC1">
        <w:rPr>
          <w:rFonts w:ascii="HelveticaNeueLT Std" w:hAnsi="HelveticaNeueLT Std" w:cs="Calibri"/>
        </w:rPr>
        <w:t>The following u-values, g-values and air tightness are proposed:</w:t>
      </w:r>
    </w:p>
    <w:p w14:paraId="1F8E3EBE" w14:textId="77777777" w:rsidR="00E77C25" w:rsidRPr="00D01CC1"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4531"/>
        <w:gridCol w:w="3686"/>
      </w:tblGrid>
      <w:tr w:rsidR="00D01CC1" w:rsidRPr="00D01CC1" w14:paraId="6B805773" w14:textId="77777777" w:rsidTr="00876E7C">
        <w:tc>
          <w:tcPr>
            <w:tcW w:w="4531" w:type="dxa"/>
          </w:tcPr>
          <w:p w14:paraId="2F09B114"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Floor u-value</w:t>
            </w:r>
          </w:p>
        </w:tc>
        <w:tc>
          <w:tcPr>
            <w:tcW w:w="3686" w:type="dxa"/>
          </w:tcPr>
          <w:p w14:paraId="21DB0CA2" w14:textId="4D176C13" w:rsidR="00E77C25" w:rsidRPr="00D01CC1" w:rsidRDefault="00E54249" w:rsidP="00F33641">
            <w:pPr>
              <w:rPr>
                <w:rFonts w:ascii="HelveticaNeueLT Std" w:hAnsi="HelveticaNeueLT Std" w:cs="Calibri"/>
                <w:highlight w:val="lightGray"/>
              </w:rPr>
            </w:pPr>
            <w:r w:rsidRPr="00D01CC1">
              <w:rPr>
                <w:rFonts w:ascii="HelveticaNeueLT Std" w:hAnsi="HelveticaNeueLT Std" w:cs="Calibri"/>
              </w:rPr>
              <w:t>TBC</w:t>
            </w:r>
            <w:r w:rsidR="00B46423" w:rsidRPr="00D01CC1">
              <w:rPr>
                <w:rFonts w:ascii="HelveticaNeueLT Std" w:hAnsi="HelveticaNeueLT Std" w:cs="Calibri"/>
              </w:rPr>
              <w:t xml:space="preserve"> (</w:t>
            </w:r>
            <w:r w:rsidR="002C01D8" w:rsidRPr="00D01CC1">
              <w:rPr>
                <w:rFonts w:ascii="HelveticaNeueLT Std" w:hAnsi="HelveticaNeueLT Std" w:cs="Calibri"/>
              </w:rPr>
              <w:t xml:space="preserve">There are existing residential units below)  </w:t>
            </w:r>
          </w:p>
        </w:tc>
      </w:tr>
      <w:tr w:rsidR="00D01CC1" w:rsidRPr="00D01CC1" w14:paraId="7BD81E26" w14:textId="77777777" w:rsidTr="00876E7C">
        <w:tc>
          <w:tcPr>
            <w:tcW w:w="4531" w:type="dxa"/>
          </w:tcPr>
          <w:p w14:paraId="35A7C440"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External wall u-value</w:t>
            </w:r>
          </w:p>
        </w:tc>
        <w:tc>
          <w:tcPr>
            <w:tcW w:w="3686" w:type="dxa"/>
          </w:tcPr>
          <w:p w14:paraId="00208D44" w14:textId="73F884EE" w:rsidR="00E77C25" w:rsidRPr="00D01CC1" w:rsidRDefault="00E77C25" w:rsidP="00F33641">
            <w:pPr>
              <w:rPr>
                <w:rFonts w:ascii="HelveticaNeueLT Std" w:hAnsi="HelveticaNeueLT Std" w:cs="Calibri"/>
              </w:rPr>
            </w:pPr>
            <w:r w:rsidRPr="00D01CC1">
              <w:rPr>
                <w:rFonts w:ascii="HelveticaNeueLT Std" w:hAnsi="HelveticaNeueLT Std" w:cs="Calibri"/>
              </w:rPr>
              <w:t>0.1</w:t>
            </w:r>
            <w:r w:rsidR="00995145" w:rsidRPr="00D01CC1">
              <w:rPr>
                <w:rFonts w:ascii="HelveticaNeueLT Std" w:hAnsi="HelveticaNeueLT Std" w:cs="Calibri"/>
              </w:rPr>
              <w:t>5</w:t>
            </w:r>
            <w:r w:rsidRPr="00D01CC1">
              <w:rPr>
                <w:rFonts w:ascii="HelveticaNeueLT Std" w:hAnsi="HelveticaNeueLT Std" w:cs="Calibri"/>
              </w:rPr>
              <w:t xml:space="preserve">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49105BCA" w14:textId="77777777" w:rsidTr="00876E7C">
        <w:tc>
          <w:tcPr>
            <w:tcW w:w="4531" w:type="dxa"/>
          </w:tcPr>
          <w:p w14:paraId="7BD66703"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Roof u-value</w:t>
            </w:r>
          </w:p>
        </w:tc>
        <w:tc>
          <w:tcPr>
            <w:tcW w:w="3686" w:type="dxa"/>
          </w:tcPr>
          <w:p w14:paraId="6B3AC7D0" w14:textId="77777777" w:rsidR="00E77C25" w:rsidRPr="00D01CC1" w:rsidRDefault="00E77C25" w:rsidP="00F33641">
            <w:pPr>
              <w:rPr>
                <w:rFonts w:ascii="HelveticaNeueLT Std" w:hAnsi="HelveticaNeueLT Std" w:cs="Calibri"/>
                <w:highlight w:val="lightGray"/>
              </w:rPr>
            </w:pPr>
            <w:r w:rsidRPr="00D01CC1">
              <w:rPr>
                <w:rFonts w:ascii="HelveticaNeueLT Std" w:hAnsi="HelveticaNeueLT Std" w:cs="Calibri"/>
              </w:rPr>
              <w:t>0.10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7ECA4E52" w14:textId="77777777" w:rsidTr="00876E7C">
        <w:tc>
          <w:tcPr>
            <w:tcW w:w="4531" w:type="dxa"/>
          </w:tcPr>
          <w:p w14:paraId="139E3D83" w14:textId="248CEA27" w:rsidR="00E77C25" w:rsidRPr="00D01CC1" w:rsidRDefault="00516485" w:rsidP="00F33641">
            <w:pPr>
              <w:rPr>
                <w:rFonts w:ascii="HelveticaNeueLT Std" w:hAnsi="HelveticaNeueLT Std" w:cs="Calibri"/>
              </w:rPr>
            </w:pPr>
            <w:r w:rsidRPr="00D01CC1">
              <w:rPr>
                <w:rFonts w:ascii="HelveticaNeueLT Std" w:hAnsi="HelveticaNeueLT Std" w:cs="Calibri"/>
              </w:rPr>
              <w:t>D</w:t>
            </w:r>
            <w:r w:rsidR="00E77C25" w:rsidRPr="00D01CC1">
              <w:rPr>
                <w:rFonts w:ascii="HelveticaNeueLT Std" w:hAnsi="HelveticaNeueLT Std" w:cs="Calibri"/>
              </w:rPr>
              <w:t>oor</w:t>
            </w:r>
            <w:r w:rsidRPr="00D01CC1">
              <w:rPr>
                <w:rFonts w:ascii="HelveticaNeueLT Std" w:hAnsi="HelveticaNeueLT Std" w:cs="Calibri"/>
              </w:rPr>
              <w:t xml:space="preserve"> u-value</w:t>
            </w:r>
          </w:p>
        </w:tc>
        <w:tc>
          <w:tcPr>
            <w:tcW w:w="3686" w:type="dxa"/>
          </w:tcPr>
          <w:p w14:paraId="38AA77FF" w14:textId="7A3AB3CF" w:rsidR="00E77C25" w:rsidRPr="00D01CC1" w:rsidRDefault="00E77C25" w:rsidP="00F33641">
            <w:pPr>
              <w:rPr>
                <w:rFonts w:ascii="HelveticaNeueLT Std" w:hAnsi="HelveticaNeueLT Std" w:cs="Calibri"/>
                <w:highlight w:val="lightGray"/>
              </w:rPr>
            </w:pPr>
            <w:r w:rsidRPr="00D01CC1">
              <w:rPr>
                <w:rFonts w:ascii="HelveticaNeueLT Std" w:hAnsi="HelveticaNeueLT Std" w:cs="Calibri"/>
              </w:rPr>
              <w:t>1.</w:t>
            </w:r>
            <w:r w:rsidR="00CF76E2" w:rsidRPr="00D01CC1">
              <w:rPr>
                <w:rFonts w:ascii="HelveticaNeueLT Std" w:hAnsi="HelveticaNeueLT Std" w:cs="Calibri"/>
              </w:rPr>
              <w:t>0</w:t>
            </w:r>
            <w:r w:rsidRPr="00D01CC1">
              <w:rPr>
                <w:rFonts w:ascii="HelveticaNeueLT Std" w:hAnsi="HelveticaNeueLT Std" w:cs="Calibri"/>
              </w:rPr>
              <w:t>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45F9ECB0" w14:textId="77777777" w:rsidTr="00876E7C">
        <w:tc>
          <w:tcPr>
            <w:tcW w:w="4531" w:type="dxa"/>
          </w:tcPr>
          <w:p w14:paraId="322B9414" w14:textId="41C9CE83" w:rsidR="00E77C25" w:rsidRPr="00D01CC1" w:rsidRDefault="00E77C25" w:rsidP="00F33641">
            <w:pPr>
              <w:rPr>
                <w:rFonts w:ascii="HelveticaNeueLT Std" w:hAnsi="HelveticaNeueLT Std" w:cs="Calibri"/>
              </w:rPr>
            </w:pPr>
            <w:r w:rsidRPr="00D01CC1">
              <w:rPr>
                <w:rFonts w:ascii="HelveticaNeueLT Std" w:hAnsi="HelveticaNeueLT Std" w:cs="Calibri"/>
              </w:rPr>
              <w:t>Window</w:t>
            </w:r>
            <w:r w:rsidR="00516485" w:rsidRPr="00D01CC1">
              <w:rPr>
                <w:rFonts w:ascii="HelveticaNeueLT Std" w:hAnsi="HelveticaNeueLT Std" w:cs="Calibri"/>
              </w:rPr>
              <w:t xml:space="preserve"> u-value</w:t>
            </w:r>
          </w:p>
        </w:tc>
        <w:tc>
          <w:tcPr>
            <w:tcW w:w="3686" w:type="dxa"/>
          </w:tcPr>
          <w:p w14:paraId="4CDC9982"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1.30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1E5E0D08" w14:textId="77777777" w:rsidTr="00876E7C">
        <w:tc>
          <w:tcPr>
            <w:tcW w:w="4531" w:type="dxa"/>
          </w:tcPr>
          <w:p w14:paraId="1FF9FB53"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G-value</w:t>
            </w:r>
          </w:p>
        </w:tc>
        <w:tc>
          <w:tcPr>
            <w:tcW w:w="3686" w:type="dxa"/>
          </w:tcPr>
          <w:p w14:paraId="542B5B65" w14:textId="7239E526" w:rsidR="00E77C25" w:rsidRPr="00D01CC1" w:rsidRDefault="00E77C25" w:rsidP="00F33641">
            <w:pPr>
              <w:rPr>
                <w:rFonts w:ascii="HelveticaNeueLT Std" w:hAnsi="HelveticaNeueLT Std" w:cs="Calibri"/>
              </w:rPr>
            </w:pPr>
            <w:r w:rsidRPr="00D01CC1">
              <w:rPr>
                <w:rFonts w:ascii="HelveticaNeueLT Std" w:hAnsi="HelveticaNeueLT Std" w:cs="Calibri"/>
              </w:rPr>
              <w:t>0.4</w:t>
            </w:r>
            <w:r w:rsidR="008A0BF6" w:rsidRPr="00D01CC1">
              <w:rPr>
                <w:rFonts w:ascii="HelveticaNeueLT Std" w:hAnsi="HelveticaNeueLT Std" w:cs="Calibri"/>
              </w:rPr>
              <w:t>-0.6</w:t>
            </w:r>
          </w:p>
        </w:tc>
      </w:tr>
      <w:tr w:rsidR="00D01CC1" w:rsidRPr="00D01CC1" w14:paraId="0A13F951" w14:textId="77777777" w:rsidTr="00876E7C">
        <w:tc>
          <w:tcPr>
            <w:tcW w:w="4531" w:type="dxa"/>
          </w:tcPr>
          <w:p w14:paraId="1926AF7F"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Air permeability rate</w:t>
            </w:r>
          </w:p>
        </w:tc>
        <w:tc>
          <w:tcPr>
            <w:tcW w:w="3686" w:type="dxa"/>
          </w:tcPr>
          <w:p w14:paraId="7C274877" w14:textId="74B20FD7" w:rsidR="00E77C25" w:rsidRPr="00D01CC1" w:rsidRDefault="00FD0C53" w:rsidP="00F33641">
            <w:pPr>
              <w:rPr>
                <w:rFonts w:ascii="HelveticaNeueLT Std" w:hAnsi="HelveticaNeueLT Std" w:cs="Calibri"/>
                <w:highlight w:val="lightGray"/>
              </w:rPr>
            </w:pPr>
            <w:r w:rsidRPr="00D01CC1">
              <w:rPr>
                <w:rFonts w:ascii="HelveticaNeueLT Std" w:hAnsi="HelveticaNeueLT Std" w:cs="Calibri"/>
              </w:rPr>
              <w:t>TBC – 4-10</w:t>
            </w:r>
            <w:r w:rsidR="00E77C25" w:rsidRPr="00D01CC1">
              <w:rPr>
                <w:rFonts w:ascii="HelveticaNeueLT Std" w:hAnsi="HelveticaNeueLT Std" w:cs="Calibri"/>
              </w:rPr>
              <w:t xml:space="preserve"> m</w:t>
            </w:r>
            <w:r w:rsidR="00E77C25" w:rsidRPr="00D01CC1">
              <w:rPr>
                <w:rFonts w:ascii="HelveticaNeueLT Std" w:hAnsi="HelveticaNeueLT Std" w:cs="Calibri"/>
                <w:vertAlign w:val="superscript"/>
              </w:rPr>
              <w:t>3</w:t>
            </w:r>
            <w:r w:rsidR="00E77C25" w:rsidRPr="00D01CC1">
              <w:rPr>
                <w:rFonts w:ascii="HelveticaNeueLT Std" w:hAnsi="HelveticaNeueLT Std" w:cs="Calibri"/>
              </w:rPr>
              <w:t>/hm</w:t>
            </w:r>
            <w:r w:rsidR="00E77C25" w:rsidRPr="00D01CC1">
              <w:rPr>
                <w:rFonts w:ascii="HelveticaNeueLT Std" w:hAnsi="HelveticaNeueLT Std" w:cs="Calibri"/>
                <w:vertAlign w:val="superscript"/>
              </w:rPr>
              <w:t>2</w:t>
            </w:r>
            <w:r w:rsidR="00E77C25" w:rsidRPr="00D01CC1">
              <w:rPr>
                <w:rFonts w:ascii="HelveticaNeueLT Std" w:hAnsi="HelveticaNeueLT Std" w:cs="Calibri"/>
              </w:rPr>
              <w:t xml:space="preserve"> @ 50Pa</w:t>
            </w:r>
          </w:p>
        </w:tc>
      </w:tr>
      <w:tr w:rsidR="00D01CC1" w:rsidRPr="00D01CC1" w14:paraId="078EB221" w14:textId="77777777" w:rsidTr="00876E7C">
        <w:tc>
          <w:tcPr>
            <w:tcW w:w="4531" w:type="dxa"/>
          </w:tcPr>
          <w:p w14:paraId="2AB5DD70" w14:textId="7B2A2807" w:rsidR="00A22F17" w:rsidRPr="00D01CC1" w:rsidRDefault="00A22F17" w:rsidP="00F33641">
            <w:pPr>
              <w:rPr>
                <w:rFonts w:ascii="HelveticaNeueLT Std" w:hAnsi="HelveticaNeueLT Std" w:cs="Calibri"/>
              </w:rPr>
            </w:pPr>
            <w:r w:rsidRPr="00D01CC1">
              <w:rPr>
                <w:rFonts w:ascii="HelveticaNeueLT Std" w:hAnsi="HelveticaNeueLT Std" w:cs="Calibri"/>
              </w:rPr>
              <w:t>Ventilation strategy</w:t>
            </w:r>
          </w:p>
        </w:tc>
        <w:tc>
          <w:tcPr>
            <w:tcW w:w="3686" w:type="dxa"/>
          </w:tcPr>
          <w:p w14:paraId="1DFCD546" w14:textId="5414B0DB" w:rsidR="00023D46" w:rsidRPr="00D01CC1" w:rsidRDefault="000073C3" w:rsidP="00A22F17">
            <w:pPr>
              <w:rPr>
                <w:rFonts w:ascii="HelveticaNeueLT Std" w:hAnsi="HelveticaNeueLT Std" w:cs="Calibri"/>
                <w:highlight w:val="lightGray"/>
              </w:rPr>
            </w:pPr>
            <w:r w:rsidRPr="00D01CC1">
              <w:rPr>
                <w:rFonts w:ascii="HelveticaNeueLT Std" w:hAnsi="HelveticaNeueLT Std" w:cs="Calibri"/>
              </w:rPr>
              <w:t>TBC</w:t>
            </w:r>
          </w:p>
        </w:tc>
      </w:tr>
      <w:tr w:rsidR="00D01CC1" w:rsidRPr="00D01CC1" w14:paraId="4A044D89" w14:textId="77777777" w:rsidTr="00876E7C">
        <w:tc>
          <w:tcPr>
            <w:tcW w:w="4531" w:type="dxa"/>
          </w:tcPr>
          <w:p w14:paraId="6F49DB75" w14:textId="77777777" w:rsidR="00E61277" w:rsidRPr="00D01CC1" w:rsidRDefault="00E61277" w:rsidP="00334F8D">
            <w:pPr>
              <w:rPr>
                <w:rFonts w:ascii="HelveticaNeueLT Std" w:hAnsi="HelveticaNeueLT Std" w:cs="Calibri"/>
              </w:rPr>
            </w:pPr>
            <w:r w:rsidRPr="00D01CC1">
              <w:rPr>
                <w:rFonts w:ascii="HelveticaNeueLT Std" w:hAnsi="HelveticaNeueLT Std" w:cs="Calibri"/>
              </w:rPr>
              <w:t>Thermal bridging</w:t>
            </w:r>
          </w:p>
        </w:tc>
        <w:tc>
          <w:tcPr>
            <w:tcW w:w="3686" w:type="dxa"/>
          </w:tcPr>
          <w:p w14:paraId="7F75171A" w14:textId="1F21F8DF" w:rsidR="00E61277" w:rsidRPr="00D01CC1" w:rsidRDefault="000073C3" w:rsidP="00334F8D">
            <w:pPr>
              <w:rPr>
                <w:rFonts w:ascii="HelveticaNeueLT Std" w:hAnsi="HelveticaNeueLT Std" w:cs="Calibri"/>
                <w:highlight w:val="lightGray"/>
              </w:rPr>
            </w:pPr>
            <w:r w:rsidRPr="00D01CC1">
              <w:rPr>
                <w:rFonts w:ascii="HelveticaNeueLT Std" w:hAnsi="HelveticaNeueLT Std" w:cs="Calibri"/>
              </w:rPr>
              <w:t>TBC</w:t>
            </w:r>
          </w:p>
        </w:tc>
      </w:tr>
      <w:tr w:rsidR="00D01CC1" w:rsidRPr="00D01CC1" w14:paraId="51006A2A" w14:textId="77777777" w:rsidTr="00876E7C">
        <w:tc>
          <w:tcPr>
            <w:tcW w:w="4531" w:type="dxa"/>
          </w:tcPr>
          <w:p w14:paraId="2814D579" w14:textId="21CCF068" w:rsidR="002F5FB4" w:rsidRPr="00D01CC1" w:rsidRDefault="002F5FB4" w:rsidP="00334F8D">
            <w:pPr>
              <w:rPr>
                <w:rFonts w:ascii="HelveticaNeueLT Std" w:hAnsi="HelveticaNeueLT Std" w:cs="Calibri"/>
              </w:rPr>
            </w:pPr>
            <w:r w:rsidRPr="00D01CC1">
              <w:rPr>
                <w:rFonts w:ascii="HelveticaNeueLT Std" w:hAnsi="HelveticaNeueLT Std" w:cs="Calibri"/>
              </w:rPr>
              <w:t>Low energy lighting</w:t>
            </w:r>
          </w:p>
        </w:tc>
        <w:tc>
          <w:tcPr>
            <w:tcW w:w="3686" w:type="dxa"/>
          </w:tcPr>
          <w:p w14:paraId="424E4D83" w14:textId="2AF508DD" w:rsidR="002F5FB4" w:rsidRPr="00D01CC1" w:rsidRDefault="002F5FB4" w:rsidP="00334F8D">
            <w:pPr>
              <w:rPr>
                <w:rFonts w:ascii="HelveticaNeueLT Std" w:hAnsi="HelveticaNeueLT Std" w:cs="Calibri"/>
                <w:highlight w:val="lightGray"/>
              </w:rPr>
            </w:pPr>
            <w:r w:rsidRPr="00D01CC1">
              <w:rPr>
                <w:rFonts w:ascii="HelveticaNeueLT Std" w:hAnsi="HelveticaNeueLT Std" w:cs="Calibri"/>
              </w:rPr>
              <w:t>100%</w:t>
            </w:r>
          </w:p>
        </w:tc>
      </w:tr>
      <w:tr w:rsidR="00D01CC1" w:rsidRPr="00D01CC1" w14:paraId="1A63291A" w14:textId="77777777" w:rsidTr="00876E7C">
        <w:tc>
          <w:tcPr>
            <w:tcW w:w="4531" w:type="dxa"/>
          </w:tcPr>
          <w:p w14:paraId="7DDF92F2" w14:textId="4662962C" w:rsidR="002F5FB4" w:rsidRPr="00D01CC1" w:rsidRDefault="002F5FB4" w:rsidP="00334F8D">
            <w:pPr>
              <w:rPr>
                <w:rFonts w:ascii="HelveticaNeueLT Std" w:hAnsi="HelveticaNeueLT Std" w:cs="Calibri"/>
              </w:rPr>
            </w:pPr>
            <w:r w:rsidRPr="00D01CC1">
              <w:rPr>
                <w:rFonts w:ascii="HelveticaNeueLT Std" w:hAnsi="HelveticaNeueLT Std" w:cs="Calibri"/>
              </w:rPr>
              <w:t xml:space="preserve">Heating system </w:t>
            </w:r>
            <w:r w:rsidR="00A22F17" w:rsidRPr="00D01CC1">
              <w:rPr>
                <w:rFonts w:ascii="HelveticaNeueLT Std" w:hAnsi="HelveticaNeueLT Std" w:cs="Calibri"/>
              </w:rPr>
              <w:t>Be Lean only</w:t>
            </w:r>
          </w:p>
        </w:tc>
        <w:tc>
          <w:tcPr>
            <w:tcW w:w="3686" w:type="dxa"/>
          </w:tcPr>
          <w:p w14:paraId="05153A1D" w14:textId="2608C2A6" w:rsidR="002F5FB4" w:rsidRPr="00D01CC1" w:rsidRDefault="00A22F17" w:rsidP="00334F8D">
            <w:pPr>
              <w:rPr>
                <w:rFonts w:ascii="HelveticaNeueLT Std" w:hAnsi="HelveticaNeueLT Std" w:cs="Calibri"/>
              </w:rPr>
            </w:pPr>
            <w:r w:rsidRPr="00D01CC1">
              <w:rPr>
                <w:rFonts w:ascii="HelveticaNeueLT Std" w:hAnsi="HelveticaNeueLT Std" w:cs="Calibri"/>
              </w:rPr>
              <w:t>Individual gas boiler (</w:t>
            </w:r>
            <w:r w:rsidR="003C086D" w:rsidRPr="00D01CC1">
              <w:rPr>
                <w:rFonts w:ascii="HelveticaNeueLT Std" w:hAnsi="HelveticaNeueLT Std" w:cs="Calibri"/>
              </w:rPr>
              <w:t>92.3</w:t>
            </w:r>
            <w:r w:rsidRPr="00D01CC1">
              <w:rPr>
                <w:rFonts w:ascii="HelveticaNeueLT Std" w:hAnsi="HelveticaNeueLT Std" w:cs="Calibri"/>
              </w:rPr>
              <w:t>% efficient)</w:t>
            </w:r>
            <w:r w:rsidR="002F5FB4" w:rsidRPr="00D01CC1">
              <w:rPr>
                <w:rFonts w:ascii="HelveticaNeueLT Std" w:hAnsi="HelveticaNeueLT Std" w:cs="Calibri"/>
              </w:rPr>
              <w:t xml:space="preserve">, </w:t>
            </w:r>
          </w:p>
        </w:tc>
      </w:tr>
      <w:tr w:rsidR="00D01CC1" w:rsidRPr="00D01CC1" w14:paraId="02734112" w14:textId="77777777" w:rsidTr="00876E7C">
        <w:tc>
          <w:tcPr>
            <w:tcW w:w="4531" w:type="dxa"/>
          </w:tcPr>
          <w:p w14:paraId="48C521C3" w14:textId="5C4DFA48" w:rsidR="002F5FB4" w:rsidRPr="00D01CC1" w:rsidRDefault="002F5FB4" w:rsidP="00334F8D">
            <w:pPr>
              <w:rPr>
                <w:rFonts w:ascii="HelveticaNeueLT Std" w:hAnsi="HelveticaNeueLT Std" w:cs="Calibri"/>
              </w:rPr>
            </w:pPr>
            <w:r w:rsidRPr="00D01CC1">
              <w:rPr>
                <w:rFonts w:ascii="HelveticaNeueLT Std" w:hAnsi="HelveticaNeueLT Std" w:cs="Calibri"/>
              </w:rPr>
              <w:t>Thermal mass</w:t>
            </w:r>
          </w:p>
        </w:tc>
        <w:tc>
          <w:tcPr>
            <w:tcW w:w="3686" w:type="dxa"/>
          </w:tcPr>
          <w:p w14:paraId="4DAD0A5C" w14:textId="05EDDB4F" w:rsidR="002F5FB4" w:rsidRPr="00D01CC1" w:rsidRDefault="000073C3" w:rsidP="00334F8D">
            <w:pPr>
              <w:rPr>
                <w:rFonts w:ascii="HelveticaNeueLT Std" w:hAnsi="HelveticaNeueLT Std" w:cs="Calibri"/>
              </w:rPr>
            </w:pPr>
            <w:r w:rsidRPr="00D01CC1">
              <w:rPr>
                <w:rFonts w:ascii="HelveticaNeueLT Std" w:hAnsi="HelveticaNeueLT Std" w:cs="Calibri"/>
              </w:rPr>
              <w:t>TBC</w:t>
            </w:r>
          </w:p>
        </w:tc>
      </w:tr>
      <w:tr w:rsidR="00D01CC1" w:rsidRPr="00D01CC1" w14:paraId="2CA00ED1" w14:textId="77777777" w:rsidTr="00876E7C">
        <w:tc>
          <w:tcPr>
            <w:tcW w:w="4531" w:type="dxa"/>
          </w:tcPr>
          <w:p w14:paraId="552DD4F2" w14:textId="77777777" w:rsidR="00583151" w:rsidRPr="00D01CC1" w:rsidRDefault="00583151" w:rsidP="0068071E">
            <w:pPr>
              <w:rPr>
                <w:rFonts w:ascii="HelveticaNeueLT Std" w:hAnsi="HelveticaNeueLT Std" w:cs="Calibri"/>
              </w:rPr>
            </w:pPr>
            <w:r w:rsidRPr="00D01CC1">
              <w:rPr>
                <w:rFonts w:ascii="HelveticaNeueLT Std" w:hAnsi="HelveticaNeueLT Std" w:cs="Calibri"/>
              </w:rPr>
              <w:t>Space heating requirement</w:t>
            </w:r>
          </w:p>
        </w:tc>
        <w:tc>
          <w:tcPr>
            <w:tcW w:w="3686" w:type="dxa"/>
          </w:tcPr>
          <w:p w14:paraId="5A4F3B3A" w14:textId="45501589" w:rsidR="00583151" w:rsidRPr="00D01CC1" w:rsidRDefault="000073C3" w:rsidP="0068071E">
            <w:pPr>
              <w:rPr>
                <w:rFonts w:ascii="HelveticaNeueLT Std" w:hAnsi="HelveticaNeueLT Std" w:cs="Calibri"/>
                <w:highlight w:val="lightGray"/>
              </w:rPr>
            </w:pPr>
            <w:r w:rsidRPr="00D01CC1">
              <w:rPr>
                <w:rFonts w:ascii="HelveticaNeueLT Std" w:hAnsi="HelveticaNeueLT Std" w:cs="Calibri"/>
              </w:rPr>
              <w:t>TBC</w:t>
            </w:r>
            <w:r w:rsidR="00583151" w:rsidRPr="00D01CC1">
              <w:rPr>
                <w:rFonts w:ascii="HelveticaNeueLT Std" w:hAnsi="HelveticaNeueLT Std" w:cs="Calibri"/>
              </w:rPr>
              <w:t xml:space="preserve"> kWh/m</w:t>
            </w:r>
            <w:r w:rsidR="00583151" w:rsidRPr="00D01CC1">
              <w:rPr>
                <w:rFonts w:ascii="HelveticaNeueLT Std" w:hAnsi="HelveticaNeueLT Std" w:cs="Calibri"/>
                <w:vertAlign w:val="superscript"/>
              </w:rPr>
              <w:t>2</w:t>
            </w:r>
            <w:r w:rsidR="00583151" w:rsidRPr="00D01CC1">
              <w:rPr>
                <w:rFonts w:ascii="HelveticaNeueLT Std" w:hAnsi="HelveticaNeueLT Std" w:cs="Calibri"/>
              </w:rPr>
              <w:t>/year</w:t>
            </w:r>
          </w:p>
        </w:tc>
      </w:tr>
      <w:tr w:rsidR="00FC3DD0" w:rsidRPr="00D01CC1" w14:paraId="261FDE6D" w14:textId="77777777" w:rsidTr="00876E7C">
        <w:tc>
          <w:tcPr>
            <w:tcW w:w="4531" w:type="dxa"/>
          </w:tcPr>
          <w:p w14:paraId="26FD52B2" w14:textId="74DB5D70" w:rsidR="00FC3DD0" w:rsidRPr="00D01CC1" w:rsidRDefault="00FC3DD0" w:rsidP="0068071E">
            <w:pPr>
              <w:rPr>
                <w:rFonts w:ascii="HelveticaNeueLT Std" w:hAnsi="HelveticaNeueLT Std" w:cs="Calibri"/>
              </w:rPr>
            </w:pPr>
            <w:r w:rsidRPr="00D01CC1">
              <w:rPr>
                <w:rFonts w:ascii="HelveticaNeueLT Std" w:hAnsi="HelveticaNeueLT Std" w:cs="Calibri"/>
              </w:rPr>
              <w:t>Fabric energy efficiency improvement</w:t>
            </w:r>
          </w:p>
        </w:tc>
        <w:tc>
          <w:tcPr>
            <w:tcW w:w="3686" w:type="dxa"/>
          </w:tcPr>
          <w:p w14:paraId="5F5A4BEE" w14:textId="102D408C" w:rsidR="00FC3DD0" w:rsidRPr="00D01CC1" w:rsidRDefault="00091360" w:rsidP="0068071E">
            <w:pPr>
              <w:rPr>
                <w:rFonts w:ascii="HelveticaNeueLT Std" w:hAnsi="HelveticaNeueLT Std" w:cs="Calibri"/>
                <w:highlight w:val="lightGray"/>
              </w:rPr>
            </w:pPr>
            <w:r w:rsidRPr="00D01CC1">
              <w:rPr>
                <w:rFonts w:ascii="HelveticaNeueLT Std" w:hAnsi="HelveticaNeueLT Std" w:cs="Calibri"/>
              </w:rPr>
              <w:t>8.72</w:t>
            </w:r>
            <w:r w:rsidR="00FC3DD0" w:rsidRPr="00D01CC1">
              <w:rPr>
                <w:rFonts w:ascii="HelveticaNeueLT Std" w:hAnsi="HelveticaNeueLT Std" w:cs="Calibri"/>
              </w:rPr>
              <w:t>%</w:t>
            </w:r>
          </w:p>
        </w:tc>
      </w:tr>
    </w:tbl>
    <w:p w14:paraId="3B50441C" w14:textId="612F6349" w:rsidR="00E77C25" w:rsidRPr="00D01CC1" w:rsidRDefault="00E77C25" w:rsidP="00E77C25">
      <w:pPr>
        <w:rPr>
          <w:rFonts w:ascii="HelveticaNeueLT Std" w:hAnsi="HelveticaNeueLT Std" w:cs="Calibri"/>
        </w:rPr>
      </w:pPr>
    </w:p>
    <w:p w14:paraId="7200CEB1" w14:textId="1613EE7E" w:rsidR="00B374F3" w:rsidRPr="00D01CC1" w:rsidRDefault="00B374F3" w:rsidP="00E77C25">
      <w:pPr>
        <w:rPr>
          <w:rFonts w:ascii="HelveticaNeueLT Std" w:hAnsi="HelveticaNeueLT Std"/>
        </w:rPr>
      </w:pPr>
      <w:r w:rsidRPr="00D01CC1">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23C6EAA6" w14:textId="77777777" w:rsidR="00B374F3" w:rsidRPr="00D01CC1" w:rsidRDefault="00B374F3" w:rsidP="00E77C25">
      <w:pPr>
        <w:rPr>
          <w:rFonts w:ascii="HelveticaNeueLT Std" w:hAnsi="HelveticaNeueLT Std" w:cs="Calibri"/>
        </w:rPr>
      </w:pPr>
    </w:p>
    <w:p w14:paraId="21096BEC" w14:textId="777D489F" w:rsidR="00995145" w:rsidRPr="00D01CC1" w:rsidRDefault="00382BCA" w:rsidP="00382BCA">
      <w:pPr>
        <w:rPr>
          <w:rFonts w:ascii="HelveticaNeueLT Std" w:hAnsi="HelveticaNeueLT Std"/>
          <w:u w:val="single"/>
        </w:rPr>
      </w:pPr>
      <w:r w:rsidRPr="00D01CC1">
        <w:rPr>
          <w:rFonts w:ascii="HelveticaNeueLT Std" w:hAnsi="HelveticaNeueLT Std"/>
          <w:u w:val="single"/>
        </w:rPr>
        <w:t>Actions:</w:t>
      </w:r>
    </w:p>
    <w:p w14:paraId="2CFF5295" w14:textId="432189B9" w:rsidR="00005530" w:rsidRPr="00D01CC1" w:rsidRDefault="00005530" w:rsidP="00AD726D">
      <w:pPr>
        <w:pStyle w:val="ListParagraph"/>
        <w:numPr>
          <w:ilvl w:val="0"/>
          <w:numId w:val="21"/>
        </w:numPr>
        <w:rPr>
          <w:rFonts w:ascii="HelveticaNeueLT Std" w:hAnsi="HelveticaNeueLT Std" w:cs="Calibri"/>
        </w:rPr>
      </w:pPr>
      <w:r w:rsidRPr="00D01CC1">
        <w:rPr>
          <w:rFonts w:ascii="HelveticaNeueLT Std" w:hAnsi="HelveticaNeueLT Std" w:cs="Calibri"/>
        </w:rPr>
        <w:t xml:space="preserve">Applicant to confirm </w:t>
      </w:r>
      <w:r w:rsidR="007F67D1" w:rsidRPr="00D01CC1">
        <w:rPr>
          <w:rFonts w:ascii="HelveticaNeueLT Std" w:hAnsi="HelveticaNeueLT Std" w:cs="Calibri"/>
        </w:rPr>
        <w:t xml:space="preserve">if they have achieved a saving </w:t>
      </w:r>
      <w:r w:rsidR="00E201AD" w:rsidRPr="00D01CC1">
        <w:rPr>
          <w:rFonts w:ascii="HelveticaNeueLT Std" w:hAnsi="HelveticaNeueLT Std" w:cs="Calibri"/>
        </w:rPr>
        <w:t xml:space="preserve">10% </w:t>
      </w:r>
      <w:r w:rsidR="007F67D1" w:rsidRPr="00D01CC1">
        <w:rPr>
          <w:rFonts w:ascii="HelveticaNeueLT Std" w:hAnsi="HelveticaNeueLT Std" w:cs="Calibri"/>
        </w:rPr>
        <w:t>through fabric improved energy efficient standards in key elements of the build</w:t>
      </w:r>
      <w:r w:rsidR="00CE4C6E" w:rsidRPr="00D01CC1">
        <w:rPr>
          <w:rFonts w:ascii="HelveticaNeueLT Std" w:hAnsi="HelveticaNeueLT Std" w:cs="Calibri"/>
        </w:rPr>
        <w:t xml:space="preserve"> </w:t>
      </w:r>
      <w:r w:rsidR="00A75615" w:rsidRPr="00D01CC1">
        <w:rPr>
          <w:rFonts w:ascii="HelveticaNeueLT Std" w:hAnsi="HelveticaNeueLT Std" w:cs="Calibri"/>
        </w:rPr>
        <w:t>and demonstrate by providing</w:t>
      </w:r>
      <w:r w:rsidR="00CE4C6E" w:rsidRPr="00D01CC1">
        <w:rPr>
          <w:rFonts w:ascii="HelveticaNeueLT Std" w:hAnsi="HelveticaNeueLT Std" w:cs="Calibri"/>
        </w:rPr>
        <w:t xml:space="preserve"> SAP worksheet in Be Lean scenario. </w:t>
      </w:r>
    </w:p>
    <w:p w14:paraId="54AE8DAF" w14:textId="412CDE33" w:rsidR="009D3B59" w:rsidRPr="00D01CC1" w:rsidRDefault="00382BCA" w:rsidP="00382BCA">
      <w:pPr>
        <w:pStyle w:val="ListParagraph"/>
        <w:numPr>
          <w:ilvl w:val="0"/>
          <w:numId w:val="21"/>
        </w:numPr>
        <w:rPr>
          <w:rFonts w:ascii="HelveticaNeueLT Std" w:hAnsi="HelveticaNeueLT Std" w:cs="Calibri"/>
        </w:rPr>
      </w:pPr>
      <w:bookmarkStart w:id="4" w:name="_Hlk122108176"/>
      <w:r w:rsidRPr="00D01CC1">
        <w:rPr>
          <w:rFonts w:ascii="HelveticaNeueLT Std" w:hAnsi="HelveticaNeueLT Std" w:cs="Calibri"/>
        </w:rPr>
        <w:t>What is the proportion of g</w:t>
      </w:r>
      <w:r w:rsidR="009D3B59" w:rsidRPr="00D01CC1">
        <w:rPr>
          <w:rFonts w:ascii="HelveticaNeueLT Std" w:hAnsi="HelveticaNeueLT Std" w:cs="Calibri"/>
        </w:rPr>
        <w:t>lazed area</w:t>
      </w:r>
      <w:r w:rsidRPr="00D01CC1">
        <w:rPr>
          <w:rFonts w:ascii="HelveticaNeueLT Std" w:hAnsi="HelveticaNeueLT Std" w:cs="Calibri"/>
        </w:rPr>
        <w:t>?</w:t>
      </w:r>
      <w:r w:rsidR="00065A7D" w:rsidRPr="00D01CC1">
        <w:rPr>
          <w:rFonts w:ascii="HelveticaNeueLT Std" w:hAnsi="HelveticaNeueLT Std" w:cs="Calibri"/>
        </w:rPr>
        <w:t xml:space="preserve"> Consider </w:t>
      </w:r>
      <w:r w:rsidR="00AD726D" w:rsidRPr="00D01CC1">
        <w:rPr>
          <w:rFonts w:ascii="HelveticaNeueLT Std" w:hAnsi="HelveticaNeueLT Std" w:cs="Calibri"/>
        </w:rPr>
        <w:t xml:space="preserve">following the LETI Climate Emergency Design Guide principles in façade design. </w:t>
      </w:r>
    </w:p>
    <w:p w14:paraId="33FE6C4E" w14:textId="41BF5AC4" w:rsidR="00136832" w:rsidRPr="00D01CC1" w:rsidRDefault="00136832" w:rsidP="00863453">
      <w:pPr>
        <w:pStyle w:val="ListParagraph"/>
        <w:numPr>
          <w:ilvl w:val="0"/>
          <w:numId w:val="21"/>
        </w:numPr>
        <w:rPr>
          <w:rFonts w:ascii="HelveticaNeueLT Std" w:hAnsi="HelveticaNeueLT Std" w:cs="Calibri"/>
        </w:rPr>
      </w:pPr>
      <w:r w:rsidRPr="00D01CC1">
        <w:rPr>
          <w:rFonts w:ascii="HelveticaNeueLT Std" w:hAnsi="HelveticaNeueLT Std" w:cs="Calibri"/>
        </w:rPr>
        <w:t xml:space="preserve">There </w:t>
      </w:r>
      <w:r w:rsidR="00AC746C">
        <w:rPr>
          <w:rFonts w:ascii="HelveticaNeueLT Std" w:hAnsi="HelveticaNeueLT Std" w:cs="Calibri"/>
        </w:rPr>
        <w:t>are</w:t>
      </w:r>
      <w:r w:rsidRPr="00D01CC1">
        <w:rPr>
          <w:rFonts w:ascii="HelveticaNeueLT Std" w:hAnsi="HelveticaNeueLT Std" w:cs="Calibri"/>
        </w:rPr>
        <w:t xml:space="preserve"> currently no South facing windows. The proposed dwellings are effectively single </w:t>
      </w:r>
      <w:proofErr w:type="gramStart"/>
      <w:r w:rsidRPr="00D01CC1">
        <w:rPr>
          <w:rFonts w:ascii="HelveticaNeueLT Std" w:hAnsi="HelveticaNeueLT Std" w:cs="Calibri"/>
        </w:rPr>
        <w:t>aspect</w:t>
      </w:r>
      <w:proofErr w:type="gramEnd"/>
      <w:r w:rsidRPr="00D01CC1">
        <w:rPr>
          <w:rFonts w:ascii="HelveticaNeueLT Std" w:hAnsi="HelveticaNeueLT Std" w:cs="Calibri"/>
        </w:rPr>
        <w:t xml:space="preserve"> and </w:t>
      </w:r>
      <w:r w:rsidR="00863453" w:rsidRPr="00D01CC1">
        <w:rPr>
          <w:rFonts w:ascii="HelveticaNeueLT Std" w:hAnsi="HelveticaNeueLT Std" w:cs="Calibri"/>
        </w:rPr>
        <w:t xml:space="preserve">the applicant should consider to improve opportunities to increase daylight (sensitively in the context of Conservation area) and cross ventilation. </w:t>
      </w:r>
    </w:p>
    <w:bookmarkEnd w:id="4"/>
    <w:p w14:paraId="365CC9CA" w14:textId="2D435354" w:rsidR="00382BCA" w:rsidRPr="00AC746C" w:rsidRDefault="004A51B5" w:rsidP="00382BCA">
      <w:pPr>
        <w:pStyle w:val="ListParagraph"/>
        <w:numPr>
          <w:ilvl w:val="0"/>
          <w:numId w:val="21"/>
        </w:numPr>
        <w:rPr>
          <w:rFonts w:ascii="HelveticaNeueLT Std" w:hAnsi="HelveticaNeueLT Std" w:cs="Calibri"/>
        </w:rPr>
      </w:pPr>
      <w:r w:rsidRPr="00AC746C">
        <w:rPr>
          <w:rFonts w:ascii="HelveticaNeueLT Std" w:hAnsi="HelveticaNeueLT Std" w:cs="Calibri"/>
        </w:rPr>
        <w:t>There is a discrepancy of the proposed air permeability target</w:t>
      </w:r>
      <w:r w:rsidR="00A05156" w:rsidRPr="00AC746C">
        <w:rPr>
          <w:rFonts w:ascii="HelveticaNeueLT Std" w:hAnsi="HelveticaNeueLT Std" w:cs="Calibri"/>
        </w:rPr>
        <w:t>.</w:t>
      </w:r>
      <w:r w:rsidRPr="00AC746C">
        <w:rPr>
          <w:rFonts w:ascii="HelveticaNeueLT Std" w:hAnsi="HelveticaNeueLT Std" w:cs="Calibri"/>
        </w:rPr>
        <w:t xml:space="preserve"> The Energy Strategy </w:t>
      </w:r>
      <w:r w:rsidR="00E532AC" w:rsidRPr="00AC746C">
        <w:rPr>
          <w:rFonts w:ascii="HelveticaNeueLT Std" w:hAnsi="HelveticaNeueLT Std" w:cs="Calibri"/>
        </w:rPr>
        <w:t>has indicated the target is</w:t>
      </w:r>
      <w:r w:rsidR="00FD0C53" w:rsidRPr="00AC746C">
        <w:rPr>
          <w:rFonts w:ascii="HelveticaNeueLT Std" w:hAnsi="HelveticaNeueLT Std" w:cs="Calibri"/>
        </w:rPr>
        <w:t xml:space="preserve"> 7-10 m</w:t>
      </w:r>
      <w:r w:rsidR="00FD0C53" w:rsidRPr="00AC746C">
        <w:rPr>
          <w:rFonts w:ascii="HelveticaNeueLT Std" w:hAnsi="HelveticaNeueLT Std" w:cs="Calibri"/>
          <w:vertAlign w:val="superscript"/>
        </w:rPr>
        <w:t>3</w:t>
      </w:r>
      <w:r w:rsidR="00FD0C53" w:rsidRPr="00AC746C">
        <w:rPr>
          <w:rFonts w:ascii="HelveticaNeueLT Std" w:hAnsi="HelveticaNeueLT Std" w:cs="Calibri"/>
        </w:rPr>
        <w:t>/hm</w:t>
      </w:r>
      <w:r w:rsidR="00FD0C53" w:rsidRPr="00AC746C">
        <w:rPr>
          <w:rFonts w:ascii="HelveticaNeueLT Std" w:hAnsi="HelveticaNeueLT Std" w:cs="Calibri"/>
          <w:vertAlign w:val="superscript"/>
        </w:rPr>
        <w:t>2</w:t>
      </w:r>
      <w:r w:rsidR="00FD0C53" w:rsidRPr="00AC746C">
        <w:rPr>
          <w:rFonts w:ascii="HelveticaNeueLT Std" w:hAnsi="HelveticaNeueLT Std" w:cs="Calibri"/>
        </w:rPr>
        <w:t xml:space="preserve"> @ 50</w:t>
      </w:r>
      <w:proofErr w:type="gramStart"/>
      <w:r w:rsidR="00FD0C53" w:rsidRPr="00AC746C">
        <w:rPr>
          <w:rFonts w:ascii="HelveticaNeueLT Std" w:hAnsi="HelveticaNeueLT Std" w:cs="Calibri"/>
        </w:rPr>
        <w:t>Pa  (</w:t>
      </w:r>
      <w:proofErr w:type="gramEnd"/>
      <w:r w:rsidR="00FD0C53" w:rsidRPr="00AC746C">
        <w:rPr>
          <w:rFonts w:ascii="HelveticaNeueLT Std" w:hAnsi="HelveticaNeueLT Std" w:cs="Calibri"/>
        </w:rPr>
        <w:t>page 4), and</w:t>
      </w:r>
      <w:r w:rsidRPr="00AC746C">
        <w:rPr>
          <w:rFonts w:ascii="HelveticaNeueLT Std" w:hAnsi="HelveticaNeueLT Std" w:cs="Calibri"/>
        </w:rPr>
        <w:t xml:space="preserve"> 4 </w:t>
      </w:r>
      <w:r w:rsidR="00A05156" w:rsidRPr="00AC746C">
        <w:rPr>
          <w:rFonts w:ascii="HelveticaNeueLT Std" w:hAnsi="HelveticaNeueLT Std" w:cs="Calibri"/>
        </w:rPr>
        <w:t>m</w:t>
      </w:r>
      <w:r w:rsidR="00A05156" w:rsidRPr="00AC746C">
        <w:rPr>
          <w:rFonts w:ascii="HelveticaNeueLT Std" w:hAnsi="HelveticaNeueLT Std" w:cs="Calibri"/>
          <w:vertAlign w:val="superscript"/>
        </w:rPr>
        <w:t>3</w:t>
      </w:r>
      <w:r w:rsidR="00A05156" w:rsidRPr="00AC746C">
        <w:rPr>
          <w:rFonts w:ascii="HelveticaNeueLT Std" w:hAnsi="HelveticaNeueLT Std" w:cs="Calibri"/>
        </w:rPr>
        <w:t>/hm</w:t>
      </w:r>
      <w:r w:rsidR="00A05156" w:rsidRPr="00AC746C">
        <w:rPr>
          <w:rFonts w:ascii="HelveticaNeueLT Std" w:hAnsi="HelveticaNeueLT Std" w:cs="Calibri"/>
          <w:vertAlign w:val="superscript"/>
        </w:rPr>
        <w:t>2</w:t>
      </w:r>
      <w:r w:rsidR="00A05156" w:rsidRPr="00AC746C">
        <w:rPr>
          <w:rFonts w:ascii="HelveticaNeueLT Std" w:hAnsi="HelveticaNeueLT Std" w:cs="Calibri"/>
        </w:rPr>
        <w:t xml:space="preserve"> @ 50Pa</w:t>
      </w:r>
      <w:r w:rsidR="00FD0C53" w:rsidRPr="00AC746C">
        <w:rPr>
          <w:rFonts w:ascii="HelveticaNeueLT Std" w:hAnsi="HelveticaNeueLT Std" w:cs="Calibri"/>
        </w:rPr>
        <w:t xml:space="preserve"> (page 5)</w:t>
      </w:r>
      <w:r w:rsidR="00A05156" w:rsidRPr="00AC746C">
        <w:rPr>
          <w:rFonts w:ascii="HelveticaNeueLT Std" w:hAnsi="HelveticaNeueLT Std" w:cs="Calibri"/>
        </w:rPr>
        <w:t xml:space="preserve"> but SAP worksheets have based on 5 m</w:t>
      </w:r>
      <w:r w:rsidR="00A05156" w:rsidRPr="00AC746C">
        <w:rPr>
          <w:rFonts w:ascii="HelveticaNeueLT Std" w:hAnsi="HelveticaNeueLT Std" w:cs="Calibri"/>
          <w:vertAlign w:val="superscript"/>
        </w:rPr>
        <w:t>3</w:t>
      </w:r>
      <w:r w:rsidR="00A05156" w:rsidRPr="00AC746C">
        <w:rPr>
          <w:rFonts w:ascii="HelveticaNeueLT Std" w:hAnsi="HelveticaNeueLT Std" w:cs="Calibri"/>
        </w:rPr>
        <w:t>/hm</w:t>
      </w:r>
      <w:r w:rsidR="00A05156" w:rsidRPr="00AC746C">
        <w:rPr>
          <w:rFonts w:ascii="HelveticaNeueLT Std" w:hAnsi="HelveticaNeueLT Std" w:cs="Calibri"/>
          <w:vertAlign w:val="superscript"/>
        </w:rPr>
        <w:t>2</w:t>
      </w:r>
      <w:r w:rsidR="00A05156" w:rsidRPr="00AC746C">
        <w:rPr>
          <w:rFonts w:ascii="HelveticaNeueLT Std" w:hAnsi="HelveticaNeueLT Std" w:cs="Calibri"/>
        </w:rPr>
        <w:t xml:space="preserve"> @ 50Pa. Please </w:t>
      </w:r>
      <w:r w:rsidR="00F71C82" w:rsidRPr="00AC746C">
        <w:rPr>
          <w:rFonts w:ascii="HelveticaNeueLT Std" w:hAnsi="HelveticaNeueLT Std" w:cs="Calibri"/>
        </w:rPr>
        <w:t>confirm if a lower air permeability rate can be achieved.</w:t>
      </w:r>
    </w:p>
    <w:p w14:paraId="590B8F28" w14:textId="34F8D253" w:rsidR="00430D20" w:rsidRPr="00D01CC1" w:rsidRDefault="00430D20" w:rsidP="00382BCA">
      <w:pPr>
        <w:pStyle w:val="ListParagraph"/>
        <w:numPr>
          <w:ilvl w:val="0"/>
          <w:numId w:val="21"/>
        </w:numPr>
        <w:rPr>
          <w:rFonts w:ascii="HelveticaNeueLT Std" w:hAnsi="HelveticaNeueLT Std" w:cs="Calibri"/>
        </w:rPr>
      </w:pPr>
      <w:bookmarkStart w:id="5" w:name="_Hlk122108227"/>
      <w:r w:rsidRPr="00D01CC1">
        <w:rPr>
          <w:rFonts w:ascii="HelveticaNeueLT Std" w:hAnsi="HelveticaNeueLT Std" w:cs="Calibri"/>
        </w:rPr>
        <w:t>Demonstrate the cooling hierarchy has been followed</w:t>
      </w:r>
      <w:r w:rsidR="00AD726D" w:rsidRPr="00D01CC1">
        <w:rPr>
          <w:rFonts w:ascii="HelveticaNeueLT Std" w:hAnsi="HelveticaNeueLT Std" w:cs="Calibri"/>
        </w:rPr>
        <w:t xml:space="preserve">, and specify which overheating mitigation measures are proposed </w:t>
      </w:r>
      <w:r w:rsidR="0034255A" w:rsidRPr="00D01CC1">
        <w:rPr>
          <w:rFonts w:ascii="HelveticaNeueLT Std" w:hAnsi="HelveticaNeueLT Std" w:cs="Calibri"/>
        </w:rPr>
        <w:t>to reduce the overheating risk</w:t>
      </w:r>
      <w:r w:rsidR="00B374F3" w:rsidRPr="00D01CC1">
        <w:rPr>
          <w:rFonts w:ascii="HelveticaNeueLT Std" w:hAnsi="HelveticaNeueLT Std" w:cs="Calibri"/>
        </w:rPr>
        <w:t xml:space="preserve"> within the proposed design</w:t>
      </w:r>
      <w:r w:rsidR="0034255A" w:rsidRPr="00D01CC1">
        <w:rPr>
          <w:rFonts w:ascii="HelveticaNeueLT Std" w:hAnsi="HelveticaNeueLT Std" w:cs="Calibri"/>
        </w:rPr>
        <w:t>:</w:t>
      </w:r>
    </w:p>
    <w:bookmarkEnd w:id="5"/>
    <w:p w14:paraId="26B5E650" w14:textId="20E31FC6"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Internal heat generation, i.e. heat distribution infrastructure</w:t>
      </w:r>
    </w:p>
    <w:p w14:paraId="4446B882" w14:textId="0F6B6A69"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Heat entering building, i.e. shutters, trees, vegetation, blinds</w:t>
      </w:r>
    </w:p>
    <w:p w14:paraId="26DDEA81" w14:textId="37E4BF81"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Manage heat through thermal mass and high ceilings</w:t>
      </w:r>
    </w:p>
    <w:p w14:paraId="5D939047" w14:textId="3B7F1C39"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Passive ventilation, i.e. openable windows, shallow floorplates, dual aspect, stack effect</w:t>
      </w:r>
    </w:p>
    <w:p w14:paraId="3113A679" w14:textId="4DE670BA" w:rsidR="00995145" w:rsidRPr="00D01CC1" w:rsidRDefault="00430D20" w:rsidP="00995145">
      <w:pPr>
        <w:pStyle w:val="ListParagraph"/>
        <w:numPr>
          <w:ilvl w:val="1"/>
          <w:numId w:val="21"/>
        </w:numPr>
        <w:rPr>
          <w:rFonts w:ascii="HelveticaNeueLT Std" w:hAnsi="HelveticaNeueLT Std" w:cs="Calibri"/>
        </w:rPr>
      </w:pPr>
      <w:r w:rsidRPr="00D01CC1">
        <w:rPr>
          <w:rFonts w:ascii="HelveticaNeueLT Std" w:hAnsi="HelveticaNeueLT Std" w:cs="Calibri"/>
        </w:rPr>
        <w:t>Mechanical ventilation, i.e. free cooling from outside air in shade, by-pass f</w:t>
      </w:r>
      <w:r w:rsidR="00464565" w:rsidRPr="00D01CC1">
        <w:rPr>
          <w:rFonts w:ascii="HelveticaNeueLT Std" w:hAnsi="HelveticaNeueLT Std" w:cs="Calibri"/>
        </w:rPr>
        <w:t>o</w:t>
      </w:r>
      <w:r w:rsidRPr="00D01CC1">
        <w:rPr>
          <w:rFonts w:ascii="HelveticaNeueLT Std" w:hAnsi="HelveticaNeueLT Std" w:cs="Calibri"/>
        </w:rPr>
        <w:t>r summer mode</w:t>
      </w:r>
      <w:r w:rsidR="00995145" w:rsidRPr="00D01CC1">
        <w:rPr>
          <w:rFonts w:ascii="HelveticaNeueLT Std" w:hAnsi="HelveticaNeueLT Std" w:cs="Calibri"/>
          <w:highlight w:val="lightGray"/>
        </w:rPr>
        <w:t xml:space="preserve"> </w:t>
      </w:r>
    </w:p>
    <w:p w14:paraId="4A3DE2F7" w14:textId="286B94A0" w:rsidR="00995145" w:rsidRPr="00AC746C" w:rsidRDefault="00FD0C53" w:rsidP="00D7650D">
      <w:pPr>
        <w:pStyle w:val="ListParagraph"/>
        <w:numPr>
          <w:ilvl w:val="0"/>
          <w:numId w:val="21"/>
        </w:numPr>
        <w:rPr>
          <w:rFonts w:ascii="HelveticaNeueLT Std" w:hAnsi="HelveticaNeueLT Std" w:cs="Calibri"/>
        </w:rPr>
      </w:pPr>
      <w:r w:rsidRPr="00AC746C">
        <w:rPr>
          <w:rFonts w:ascii="HelveticaNeueLT Std" w:hAnsi="HelveticaNeueLT Std" w:cs="Calibri"/>
        </w:rPr>
        <w:t>The e</w:t>
      </w:r>
      <w:r w:rsidR="00995145" w:rsidRPr="00AC746C">
        <w:rPr>
          <w:rFonts w:ascii="HelveticaNeueLT Std" w:hAnsi="HelveticaNeueLT Std" w:cs="Calibri"/>
        </w:rPr>
        <w:t>xternal wall U-value can be lowered</w:t>
      </w:r>
      <w:r w:rsidR="00C769FB" w:rsidRPr="00AC746C">
        <w:rPr>
          <w:rFonts w:ascii="HelveticaNeueLT Std" w:hAnsi="HelveticaNeueLT Std" w:cs="Calibri"/>
        </w:rPr>
        <w:t xml:space="preserve">, this will </w:t>
      </w:r>
      <w:r w:rsidR="00320CA3" w:rsidRPr="00AC746C">
        <w:rPr>
          <w:rFonts w:ascii="HelveticaNeueLT Std" w:hAnsi="HelveticaNeueLT Std" w:cs="Calibri"/>
        </w:rPr>
        <w:t xml:space="preserve">help to </w:t>
      </w:r>
      <w:r w:rsidRPr="00AC746C">
        <w:rPr>
          <w:rFonts w:ascii="HelveticaNeueLT Std" w:hAnsi="HelveticaNeueLT Std" w:cs="Calibri"/>
        </w:rPr>
        <w:t>exceed the</w:t>
      </w:r>
      <w:r w:rsidR="0026524D" w:rsidRPr="00AC746C">
        <w:rPr>
          <w:rFonts w:ascii="HelveticaNeueLT Std" w:hAnsi="HelveticaNeueLT Std" w:cs="Calibri"/>
        </w:rPr>
        <w:t xml:space="preserve"> </w:t>
      </w:r>
      <w:r w:rsidR="00EE6CF1" w:rsidRPr="00AC746C">
        <w:rPr>
          <w:rFonts w:ascii="HelveticaNeueLT Std" w:hAnsi="HelveticaNeueLT Std" w:cs="Calibri"/>
        </w:rPr>
        <w:t xml:space="preserve">10% reduction through fabric improved energy efficiency and </w:t>
      </w:r>
      <w:r w:rsidR="0026524D" w:rsidRPr="00AC746C">
        <w:rPr>
          <w:rFonts w:ascii="HelveticaNeueLT Std" w:hAnsi="HelveticaNeueLT Std" w:cs="Calibri"/>
        </w:rPr>
        <w:t xml:space="preserve">reduce the risk of overheating. </w:t>
      </w:r>
    </w:p>
    <w:p w14:paraId="5D62EB02" w14:textId="6B8240E3" w:rsidR="006F4612" w:rsidRPr="00AC746C" w:rsidRDefault="00E20DC3" w:rsidP="00D7650D">
      <w:pPr>
        <w:pStyle w:val="ListParagraph"/>
        <w:numPr>
          <w:ilvl w:val="0"/>
          <w:numId w:val="21"/>
        </w:numPr>
        <w:rPr>
          <w:rFonts w:ascii="HelveticaNeueLT Std" w:hAnsi="HelveticaNeueLT Std" w:cs="Calibri"/>
        </w:rPr>
      </w:pPr>
      <w:r w:rsidRPr="00AC746C">
        <w:rPr>
          <w:rFonts w:ascii="HelveticaNeueLT Std" w:hAnsi="HelveticaNeueLT Std" w:cs="Calibri"/>
        </w:rPr>
        <w:t xml:space="preserve">Applicant to confirm if the proposed floor will have </w:t>
      </w:r>
      <w:r w:rsidR="00645E63" w:rsidRPr="00AC746C">
        <w:rPr>
          <w:rFonts w:ascii="HelveticaNeueLT Std" w:hAnsi="HelveticaNeueLT Std" w:cs="Calibri"/>
        </w:rPr>
        <w:t xml:space="preserve">insulation. </w:t>
      </w:r>
      <w:r w:rsidR="00507779" w:rsidRPr="00AC746C">
        <w:rPr>
          <w:rFonts w:ascii="HelveticaNeueLT Std" w:hAnsi="HelveticaNeueLT Std" w:cs="Calibri"/>
        </w:rPr>
        <w:t>Even though t</w:t>
      </w:r>
      <w:r w:rsidR="00645E63" w:rsidRPr="00AC746C">
        <w:rPr>
          <w:rFonts w:ascii="HelveticaNeueLT Std" w:hAnsi="HelveticaNeueLT Std" w:cs="Calibri"/>
        </w:rPr>
        <w:t>he proposed floor is on top of existing dwellings</w:t>
      </w:r>
      <w:r w:rsidR="00DD6DF6" w:rsidRPr="00AC746C">
        <w:rPr>
          <w:rFonts w:ascii="HelveticaNeueLT Std" w:hAnsi="HelveticaNeueLT Std" w:cs="Calibri"/>
        </w:rPr>
        <w:t xml:space="preserve"> which are</w:t>
      </w:r>
      <w:r w:rsidR="00507779" w:rsidRPr="00AC746C">
        <w:rPr>
          <w:rFonts w:ascii="HelveticaNeueLT Std" w:hAnsi="HelveticaNeueLT Std" w:cs="Calibri"/>
        </w:rPr>
        <w:t xml:space="preserve"> supposedly heated, </w:t>
      </w:r>
      <w:r w:rsidR="00F45CE3" w:rsidRPr="00AC746C">
        <w:rPr>
          <w:rFonts w:ascii="HelveticaNeueLT Std" w:hAnsi="HelveticaNeueLT Std" w:cs="Calibri"/>
        </w:rPr>
        <w:t xml:space="preserve">the integration of floor </w:t>
      </w:r>
      <w:r w:rsidR="00507779" w:rsidRPr="00AC746C">
        <w:rPr>
          <w:rFonts w:ascii="HelveticaNeueLT Std" w:hAnsi="HelveticaNeueLT Std" w:cs="Calibri"/>
        </w:rPr>
        <w:t xml:space="preserve">insulation will help to mitigate </w:t>
      </w:r>
      <w:r w:rsidR="00532301" w:rsidRPr="00AC746C">
        <w:rPr>
          <w:rFonts w:ascii="HelveticaNeueLT Std" w:hAnsi="HelveticaNeueLT Std" w:cs="Calibri"/>
        </w:rPr>
        <w:t xml:space="preserve">heat loss from the development </w:t>
      </w:r>
      <w:proofErr w:type="gramStart"/>
      <w:r w:rsidR="00563C32" w:rsidRPr="00AC746C">
        <w:rPr>
          <w:rFonts w:ascii="HelveticaNeueLT Std" w:hAnsi="HelveticaNeueLT Std" w:cs="Calibri"/>
        </w:rPr>
        <w:t>in the event that</w:t>
      </w:r>
      <w:proofErr w:type="gramEnd"/>
      <w:r w:rsidR="00532301" w:rsidRPr="00AC746C">
        <w:rPr>
          <w:rFonts w:ascii="HelveticaNeueLT Std" w:hAnsi="HelveticaNeueLT Std" w:cs="Calibri"/>
        </w:rPr>
        <w:t xml:space="preserve"> the </w:t>
      </w:r>
      <w:r w:rsidR="005E6877" w:rsidRPr="00AC746C">
        <w:rPr>
          <w:rFonts w:ascii="HelveticaNeueLT Std" w:hAnsi="HelveticaNeueLT Std" w:cs="Calibri"/>
        </w:rPr>
        <w:t xml:space="preserve">dwellings below </w:t>
      </w:r>
      <w:r w:rsidR="00F45CE3" w:rsidRPr="00AC746C">
        <w:rPr>
          <w:rFonts w:ascii="HelveticaNeueLT Std" w:hAnsi="HelveticaNeueLT Std" w:cs="Calibri"/>
        </w:rPr>
        <w:t>are</w:t>
      </w:r>
      <w:r w:rsidR="005E6877" w:rsidRPr="00AC746C">
        <w:rPr>
          <w:rFonts w:ascii="HelveticaNeueLT Std" w:hAnsi="HelveticaNeueLT Std" w:cs="Calibri"/>
        </w:rPr>
        <w:t xml:space="preserve"> unoccupied</w:t>
      </w:r>
      <w:r w:rsidR="00563C32" w:rsidRPr="00AC746C">
        <w:rPr>
          <w:rFonts w:ascii="HelveticaNeueLT Std" w:hAnsi="HelveticaNeueLT Std" w:cs="Calibri"/>
        </w:rPr>
        <w:t xml:space="preserve">. </w:t>
      </w:r>
    </w:p>
    <w:p w14:paraId="2677FFE9" w14:textId="77777777" w:rsidR="00995145" w:rsidRPr="00D01CC1" w:rsidRDefault="00995145" w:rsidP="00E77C25">
      <w:pPr>
        <w:rPr>
          <w:rFonts w:ascii="HelveticaNeueLT Std" w:hAnsi="HelveticaNeueLT Std"/>
          <w:b/>
          <w:bCs/>
          <w:sz w:val="22"/>
          <w:szCs w:val="22"/>
        </w:rPr>
      </w:pPr>
    </w:p>
    <w:p w14:paraId="1E765872" w14:textId="77777777" w:rsidR="00995145" w:rsidRPr="00D01CC1" w:rsidRDefault="00995145" w:rsidP="00E77C25">
      <w:pPr>
        <w:rPr>
          <w:rFonts w:ascii="HelveticaNeueLT Std" w:hAnsi="HelveticaNeueLT Std"/>
          <w:b/>
          <w:bCs/>
          <w:sz w:val="22"/>
          <w:szCs w:val="22"/>
        </w:rPr>
      </w:pPr>
    </w:p>
    <w:p w14:paraId="7DE933DA" w14:textId="64A16396"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lastRenderedPageBreak/>
        <w:t>Energy – Clean</w:t>
      </w:r>
    </w:p>
    <w:p w14:paraId="07A7AB9F" w14:textId="37530E2F" w:rsidR="00E77C25" w:rsidRPr="00D01CC1" w:rsidRDefault="00E77C25" w:rsidP="00E77C25">
      <w:pPr>
        <w:rPr>
          <w:rFonts w:ascii="HelveticaNeueLT Std" w:hAnsi="HelveticaNeueLT Std" w:cs="Calibri"/>
        </w:rPr>
      </w:pPr>
      <w:bookmarkStart w:id="6" w:name="_Hlk122109947"/>
      <w:bookmarkStart w:id="7" w:name="_Hlk122109967"/>
      <w:r w:rsidRPr="00D01CC1">
        <w:rPr>
          <w:rFonts w:ascii="HelveticaNeueLT Std" w:hAnsi="HelveticaNeueLT Std" w:cs="Calibri"/>
        </w:rPr>
        <w:t xml:space="preserve">The applicant is not proposing any Be Clean measures. The site is not within reasonable distance of a proposed Decentralised Energy Network (DEN). A Combined Heat and Power (CHP) plant would not be appropriate for </w:t>
      </w:r>
      <w:r w:rsidR="00AD726D" w:rsidRPr="00D01CC1">
        <w:rPr>
          <w:rFonts w:ascii="HelveticaNeueLT Std" w:hAnsi="HelveticaNeueLT Std" w:cs="Calibri"/>
        </w:rPr>
        <w:t>size of development</w:t>
      </w:r>
      <w:r w:rsidRPr="00D01CC1">
        <w:rPr>
          <w:rFonts w:ascii="HelveticaNeueLT Std" w:hAnsi="HelveticaNeueLT Std" w:cs="Calibri"/>
        </w:rPr>
        <w:t xml:space="preserve">. </w:t>
      </w:r>
    </w:p>
    <w:bookmarkEnd w:id="6"/>
    <w:p w14:paraId="6F718DBE" w14:textId="7257B2AC" w:rsidR="00347ADC" w:rsidRPr="00D01CC1" w:rsidRDefault="00347ADC" w:rsidP="00E77C25">
      <w:pPr>
        <w:rPr>
          <w:rFonts w:ascii="HelveticaNeueLT Std" w:hAnsi="HelveticaNeueLT Std" w:cs="Calibri"/>
        </w:rPr>
      </w:pPr>
    </w:p>
    <w:bookmarkEnd w:id="7"/>
    <w:p w14:paraId="73FEA86B" w14:textId="77777777"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t>Energy – Green</w:t>
      </w:r>
    </w:p>
    <w:p w14:paraId="00CDB8BA" w14:textId="77777777" w:rsidR="00464565" w:rsidRPr="00D01CC1" w:rsidRDefault="00464565" w:rsidP="00E77C25">
      <w:pPr>
        <w:autoSpaceDE w:val="0"/>
        <w:autoSpaceDN w:val="0"/>
        <w:adjustRightInd w:val="0"/>
        <w:rPr>
          <w:rFonts w:ascii="HelveticaNeueLT Std" w:hAnsi="HelveticaNeueLT Std"/>
        </w:rPr>
      </w:pPr>
      <w:r w:rsidRPr="00D01CC1">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Pr="00D01CC1" w:rsidRDefault="00464565" w:rsidP="00E77C25">
      <w:pPr>
        <w:autoSpaceDE w:val="0"/>
        <w:autoSpaceDN w:val="0"/>
        <w:adjustRightInd w:val="0"/>
        <w:rPr>
          <w:rFonts w:ascii="HelveticaNeueLT Std" w:hAnsi="HelveticaNeueLT Std"/>
        </w:rPr>
      </w:pPr>
    </w:p>
    <w:p w14:paraId="65FABD8D" w14:textId="77777777" w:rsidR="00FD0C53" w:rsidRPr="00D01CC1" w:rsidRDefault="00E77C25" w:rsidP="00FD0C53">
      <w:pPr>
        <w:rPr>
          <w:rFonts w:ascii="HelveticaNeueLT Std" w:hAnsi="HelveticaNeueLT Std"/>
        </w:rPr>
      </w:pPr>
      <w:r w:rsidRPr="00D01CC1">
        <w:rPr>
          <w:rFonts w:ascii="HelveticaNeueLT Std" w:hAnsi="HelveticaNeueLT Std" w:cs="Calibri"/>
        </w:rPr>
        <w:t xml:space="preserve">The application has reviewed the installation of various renewable technologies. </w:t>
      </w:r>
      <w:r w:rsidR="00FD0C53" w:rsidRPr="00D01CC1">
        <w:rPr>
          <w:rFonts w:ascii="HelveticaNeueLT Std" w:hAnsi="HelveticaNeueLT Std"/>
        </w:rPr>
        <w:t>Various options are proposed for this development:</w:t>
      </w:r>
    </w:p>
    <w:p w14:paraId="5F46BF1C" w14:textId="440CCC97"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M</w:t>
      </w:r>
      <w:r w:rsidR="00FD0C53" w:rsidRPr="00D01CC1">
        <w:rPr>
          <w:rFonts w:ascii="HelveticaNeueLT Std" w:hAnsi="HelveticaNeueLT Std"/>
        </w:rPr>
        <w:t>ains gas boiler (heating and hot water)</w:t>
      </w:r>
      <w:r w:rsidRPr="00D01CC1">
        <w:rPr>
          <w:rFonts w:ascii="HelveticaNeueLT Std" w:hAnsi="HelveticaNeueLT Std"/>
        </w:rPr>
        <w:t xml:space="preserve">, assuming </w:t>
      </w:r>
      <w:proofErr w:type="gramStart"/>
      <w:r w:rsidRPr="00D01CC1">
        <w:rPr>
          <w:rFonts w:ascii="HelveticaNeueLT Std" w:hAnsi="HelveticaNeueLT Std"/>
        </w:rPr>
        <w:t>a</w:t>
      </w:r>
      <w:proofErr w:type="gramEnd"/>
      <w:r w:rsidRPr="00D01CC1">
        <w:rPr>
          <w:rFonts w:ascii="HelveticaNeueLT Std" w:hAnsi="HelveticaNeueLT Std"/>
        </w:rPr>
        <w:t xml:space="preserve"> 89.9% efficient boiler and would need to use a 2.5 </w:t>
      </w:r>
      <w:proofErr w:type="spellStart"/>
      <w:r w:rsidRPr="00D01CC1">
        <w:rPr>
          <w:rFonts w:ascii="HelveticaNeueLT Std" w:hAnsi="HelveticaNeueLT Std"/>
        </w:rPr>
        <w:t>kWp</w:t>
      </w:r>
      <w:proofErr w:type="spellEnd"/>
      <w:r w:rsidRPr="00D01CC1">
        <w:rPr>
          <w:rFonts w:ascii="HelveticaNeueLT Std" w:hAnsi="HelveticaNeueLT Std"/>
        </w:rPr>
        <w:t xml:space="preserve"> PV system to offset the primary energy amount</w:t>
      </w:r>
    </w:p>
    <w:p w14:paraId="381E7CCC" w14:textId="2370B8C7"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A</w:t>
      </w:r>
      <w:r w:rsidR="00FD0C53" w:rsidRPr="00D01CC1">
        <w:rPr>
          <w:rFonts w:ascii="HelveticaNeueLT Std" w:hAnsi="HelveticaNeueLT Std"/>
        </w:rPr>
        <w:t xml:space="preserve">ir source heat pump </w:t>
      </w:r>
      <w:r w:rsidRPr="00D01CC1">
        <w:rPr>
          <w:rFonts w:ascii="HelveticaNeueLT Std" w:hAnsi="HelveticaNeueLT Std"/>
        </w:rPr>
        <w:t xml:space="preserve">(250% efficiency) </w:t>
      </w:r>
      <w:r w:rsidR="00FD0C53" w:rsidRPr="00D01CC1">
        <w:rPr>
          <w:rFonts w:ascii="HelveticaNeueLT Std" w:hAnsi="HelveticaNeueLT Std"/>
        </w:rPr>
        <w:t>with</w:t>
      </w:r>
      <w:r w:rsidRPr="00D01CC1">
        <w:rPr>
          <w:rFonts w:ascii="HelveticaNeueLT Std" w:hAnsi="HelveticaNeueLT Std"/>
        </w:rPr>
        <w:t xml:space="preserve"> an integrated</w:t>
      </w:r>
      <w:r w:rsidR="00FD0C53" w:rsidRPr="00D01CC1">
        <w:rPr>
          <w:rFonts w:ascii="HelveticaNeueLT Std" w:hAnsi="HelveticaNeueLT Std"/>
        </w:rPr>
        <w:t xml:space="preserve"> </w:t>
      </w:r>
      <w:r w:rsidRPr="00D01CC1">
        <w:rPr>
          <w:rFonts w:ascii="HelveticaNeueLT Std" w:hAnsi="HelveticaNeueLT Std"/>
        </w:rPr>
        <w:t xml:space="preserve">120L </w:t>
      </w:r>
      <w:r w:rsidR="00FD0C53" w:rsidRPr="00D01CC1">
        <w:rPr>
          <w:rFonts w:ascii="HelveticaNeueLT Std" w:hAnsi="HelveticaNeueLT Std"/>
        </w:rPr>
        <w:t>cylinder</w:t>
      </w:r>
      <w:r w:rsidRPr="00D01CC1">
        <w:rPr>
          <w:rFonts w:ascii="HelveticaNeueLT Std" w:hAnsi="HelveticaNeueLT Std"/>
        </w:rPr>
        <w:t xml:space="preserve">, assuming a Daikin </w:t>
      </w:r>
      <w:proofErr w:type="spellStart"/>
      <w:r w:rsidRPr="00D01CC1">
        <w:rPr>
          <w:rFonts w:ascii="HelveticaNeueLT Std" w:hAnsi="HelveticaNeueLT Std"/>
        </w:rPr>
        <w:t>Altherma</w:t>
      </w:r>
      <w:proofErr w:type="spellEnd"/>
      <w:r w:rsidRPr="00D01CC1">
        <w:rPr>
          <w:rFonts w:ascii="HelveticaNeueLT Std" w:hAnsi="HelveticaNeueLT Std"/>
        </w:rPr>
        <w:t xml:space="preserve"> internal and external unit</w:t>
      </w:r>
    </w:p>
    <w:p w14:paraId="04A67FF8" w14:textId="4A5D124B"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E</w:t>
      </w:r>
      <w:r w:rsidR="00FD0C53" w:rsidRPr="00D01CC1">
        <w:rPr>
          <w:rFonts w:ascii="HelveticaNeueLT Std" w:hAnsi="HelveticaNeueLT Std"/>
        </w:rPr>
        <w:t>xhaust air heat pump</w:t>
      </w:r>
      <w:r w:rsidRPr="00D01CC1">
        <w:rPr>
          <w:rFonts w:ascii="HelveticaNeueLT Std" w:hAnsi="HelveticaNeueLT Std"/>
        </w:rPr>
        <w:t>, assuming a NIBE fighter F470 unit with integrated water heating (and immersion) and whole-house ventilation</w:t>
      </w:r>
    </w:p>
    <w:p w14:paraId="0288091E" w14:textId="009EFFC8"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H</w:t>
      </w:r>
      <w:r w:rsidR="00FD0C53" w:rsidRPr="00D01CC1">
        <w:rPr>
          <w:rFonts w:ascii="HelveticaNeueLT Std" w:hAnsi="HelveticaNeueLT Std"/>
        </w:rPr>
        <w:t>igh retention electric panel heating with heat pump hot water cylinder</w:t>
      </w:r>
      <w:r w:rsidRPr="00D01CC1">
        <w:rPr>
          <w:rFonts w:ascii="HelveticaNeueLT Std" w:hAnsi="HelveticaNeueLT Std"/>
        </w:rPr>
        <w:t>, assuming a Dimplex Edel cylinder with external air supplied via ductwork to a hot water heat pump internally.</w:t>
      </w:r>
    </w:p>
    <w:p w14:paraId="3F3BE1D1" w14:textId="77777777" w:rsidR="00FD0C53" w:rsidRPr="00D01CC1" w:rsidRDefault="00FD0C53" w:rsidP="00254ED7">
      <w:pPr>
        <w:autoSpaceDE w:val="0"/>
        <w:autoSpaceDN w:val="0"/>
        <w:adjustRightInd w:val="0"/>
        <w:rPr>
          <w:rFonts w:ascii="HelveticaNeueLT Std" w:hAnsi="HelveticaNeueLT Std" w:cs="Calibri"/>
        </w:rPr>
      </w:pPr>
    </w:p>
    <w:p w14:paraId="57EC3CA8" w14:textId="104AA446" w:rsidR="00DB1E92" w:rsidRPr="00D01CC1" w:rsidRDefault="00E77C25" w:rsidP="00254ED7">
      <w:pPr>
        <w:autoSpaceDE w:val="0"/>
        <w:autoSpaceDN w:val="0"/>
        <w:adjustRightInd w:val="0"/>
        <w:rPr>
          <w:rFonts w:ascii="HelveticaNeueLT Std" w:hAnsi="HelveticaNeueLT Std" w:cs="Calibri"/>
        </w:rPr>
      </w:pPr>
      <w:r w:rsidRPr="00D01CC1">
        <w:rPr>
          <w:rFonts w:ascii="HelveticaNeueLT Std" w:hAnsi="HelveticaNeueLT Std" w:cs="Calibri"/>
        </w:rPr>
        <w:t>The report concludes that</w:t>
      </w:r>
      <w:r w:rsidR="00F13B7D" w:rsidRPr="00D01CC1">
        <w:rPr>
          <w:rFonts w:ascii="HelveticaNeueLT Std" w:hAnsi="HelveticaNeueLT Std" w:cs="Calibri"/>
        </w:rPr>
        <w:t xml:space="preserve"> either option 3 or option 4 are the most viable options to deliver the Be Green requirement. </w:t>
      </w:r>
      <w:r w:rsidR="00DB1E92" w:rsidRPr="00D01CC1">
        <w:rPr>
          <w:rFonts w:ascii="HelveticaNeueLT Std" w:hAnsi="HelveticaNeueLT Std" w:cs="Calibri"/>
        </w:rPr>
        <w:t>It is expected that Option 3 could deliver the highest savings (63%, compared to 58% for Option 2 and 55% for Option 4).</w:t>
      </w:r>
    </w:p>
    <w:p w14:paraId="65172E23" w14:textId="2124B62C" w:rsidR="00A850B4" w:rsidRPr="00D01CC1" w:rsidRDefault="00254ED7" w:rsidP="00254ED7">
      <w:pPr>
        <w:autoSpaceDE w:val="0"/>
        <w:autoSpaceDN w:val="0"/>
        <w:adjustRightInd w:val="0"/>
        <w:rPr>
          <w:rFonts w:ascii="HelveticaNeueLT Std" w:hAnsi="HelveticaNeueLT Std" w:cs="Calibri"/>
        </w:rPr>
      </w:pPr>
      <w:r w:rsidRPr="00F93C9E">
        <w:rPr>
          <w:rFonts w:ascii="HelveticaNeueLT Std" w:hAnsi="HelveticaNeueLT Std" w:cs="Calibri"/>
        </w:rPr>
        <w:t>No solar photovoltaic (PV) panels are proposed</w:t>
      </w:r>
      <w:r w:rsidR="00273F08" w:rsidRPr="00F93C9E">
        <w:rPr>
          <w:rFonts w:ascii="HelveticaNeueLT Std" w:hAnsi="HelveticaNeueLT Std" w:cs="Calibri"/>
        </w:rPr>
        <w:t xml:space="preserve"> currently</w:t>
      </w:r>
      <w:r w:rsidR="00B70812" w:rsidRPr="00F93C9E">
        <w:rPr>
          <w:rFonts w:ascii="HelveticaNeueLT Std" w:hAnsi="HelveticaNeueLT Std" w:cs="Calibri"/>
        </w:rPr>
        <w:t xml:space="preserve">, </w:t>
      </w:r>
      <w:r w:rsidR="00840CC8" w:rsidRPr="00F93C9E">
        <w:rPr>
          <w:rFonts w:ascii="HelveticaNeueLT Std" w:hAnsi="HelveticaNeueLT Std" w:cs="Calibri"/>
        </w:rPr>
        <w:t>this does not meet</w:t>
      </w:r>
      <w:r w:rsidR="0038635E" w:rsidRPr="00F93C9E">
        <w:rPr>
          <w:rFonts w:ascii="HelveticaNeueLT Std" w:hAnsi="HelveticaNeueLT Std" w:cs="Calibri"/>
        </w:rPr>
        <w:t xml:space="preserve"> the 20% minimum reduction from on-site renewable energy generation requirements. </w:t>
      </w:r>
    </w:p>
    <w:p w14:paraId="348999DC" w14:textId="2D9F0C41" w:rsidR="00682FCA" w:rsidRPr="00D01CC1" w:rsidRDefault="00682FCA" w:rsidP="00E77C25">
      <w:pPr>
        <w:rPr>
          <w:rFonts w:ascii="HelveticaNeueLT Std" w:hAnsi="HelveticaNeueLT Std"/>
        </w:rPr>
      </w:pPr>
    </w:p>
    <w:p w14:paraId="2DCF083F" w14:textId="10ACFEB6" w:rsidR="00382BCA" w:rsidRPr="00D01CC1" w:rsidRDefault="00382BCA" w:rsidP="00382BCA">
      <w:pPr>
        <w:rPr>
          <w:rFonts w:ascii="HelveticaNeueLT Std" w:hAnsi="HelveticaNeueLT Std"/>
          <w:u w:val="single"/>
        </w:rPr>
      </w:pPr>
      <w:r w:rsidRPr="00D01CC1">
        <w:rPr>
          <w:rFonts w:ascii="HelveticaNeueLT Std" w:hAnsi="HelveticaNeueLT Std"/>
          <w:u w:val="single"/>
        </w:rPr>
        <w:t>Actions:</w:t>
      </w:r>
    </w:p>
    <w:p w14:paraId="5471B733" w14:textId="3E3BCD5C" w:rsidR="00DB1E92" w:rsidRPr="00D01CC1" w:rsidRDefault="00DB1E92" w:rsidP="00235C4E">
      <w:pPr>
        <w:pStyle w:val="ListParagraph"/>
        <w:numPr>
          <w:ilvl w:val="0"/>
          <w:numId w:val="21"/>
        </w:numPr>
        <w:rPr>
          <w:rFonts w:ascii="HelveticaNeueLT Std" w:hAnsi="HelveticaNeueLT Std"/>
        </w:rPr>
      </w:pPr>
      <w:r w:rsidRPr="00D01CC1">
        <w:rPr>
          <w:rFonts w:ascii="HelveticaNeueLT Std" w:hAnsi="HelveticaNeueLT Std"/>
        </w:rPr>
        <w:t xml:space="preserve">The development should propose one option only, and this should be an option that maximises the carbon savings on site. </w:t>
      </w:r>
    </w:p>
    <w:p w14:paraId="67125E04" w14:textId="5B47A788" w:rsidR="00DB1E92" w:rsidRPr="00D01CC1" w:rsidRDefault="00DB1E92" w:rsidP="00235C4E">
      <w:pPr>
        <w:pStyle w:val="ListParagraph"/>
        <w:numPr>
          <w:ilvl w:val="0"/>
          <w:numId w:val="21"/>
        </w:numPr>
        <w:rPr>
          <w:rFonts w:ascii="HelveticaNeueLT Std" w:hAnsi="HelveticaNeueLT Std"/>
        </w:rPr>
      </w:pPr>
      <w:r w:rsidRPr="00D01CC1">
        <w:rPr>
          <w:rFonts w:ascii="HelveticaNeueLT Std" w:hAnsi="HelveticaNeueLT Std"/>
        </w:rPr>
        <w:t>Direct electric panels are not acceptable unless it can be demonstrated that the homes will meet Passivhaus-standard levels of fabric efficiency.</w:t>
      </w:r>
    </w:p>
    <w:p w14:paraId="3E799224" w14:textId="074BCF3E" w:rsidR="00ED6488" w:rsidRPr="00D01CC1" w:rsidRDefault="00235C4E" w:rsidP="00235C4E">
      <w:pPr>
        <w:pStyle w:val="ListParagraph"/>
        <w:numPr>
          <w:ilvl w:val="0"/>
          <w:numId w:val="21"/>
        </w:numPr>
        <w:rPr>
          <w:rFonts w:ascii="HelveticaNeueLT Std" w:hAnsi="HelveticaNeueLT Std"/>
        </w:rPr>
      </w:pPr>
      <w:r w:rsidRPr="00D01CC1">
        <w:rPr>
          <w:rFonts w:ascii="HelveticaNeueLT Std" w:hAnsi="HelveticaNeueLT Std"/>
        </w:rPr>
        <w:t xml:space="preserve">Please </w:t>
      </w:r>
      <w:r w:rsidR="00ED6488" w:rsidRPr="00D01CC1">
        <w:rPr>
          <w:rFonts w:ascii="HelveticaNeueLT Std" w:hAnsi="HelveticaNeueLT Std"/>
        </w:rPr>
        <w:t xml:space="preserve">provide solar photovoltaic panels to meet </w:t>
      </w:r>
      <w:r w:rsidR="00A028D5" w:rsidRPr="00D01CC1">
        <w:rPr>
          <w:rFonts w:ascii="HelveticaNeueLT Std" w:hAnsi="HelveticaNeueLT Std"/>
        </w:rPr>
        <w:t xml:space="preserve">and </w:t>
      </w:r>
      <w:r w:rsidR="00DB1E92" w:rsidRPr="00D01CC1">
        <w:rPr>
          <w:rFonts w:ascii="HelveticaNeueLT Std" w:hAnsi="HelveticaNeueLT Std"/>
        </w:rPr>
        <w:t xml:space="preserve">aim to exceed </w:t>
      </w:r>
      <w:r w:rsidR="00ED6488" w:rsidRPr="00D01CC1">
        <w:rPr>
          <w:rFonts w:ascii="HelveticaNeueLT Std" w:hAnsi="HelveticaNeueLT Std"/>
        </w:rPr>
        <w:t xml:space="preserve">the </w:t>
      </w:r>
      <w:r w:rsidR="00AE50DC" w:rsidRPr="00D01CC1">
        <w:rPr>
          <w:rFonts w:ascii="HelveticaNeueLT Std" w:hAnsi="HelveticaNeueLT Std"/>
        </w:rPr>
        <w:t xml:space="preserve">20% minimum reduction from on-site renewable energy generation requirements. </w:t>
      </w:r>
      <w:r w:rsidR="00A028D5" w:rsidRPr="00D01CC1">
        <w:rPr>
          <w:rFonts w:ascii="HelveticaNeueLT Std" w:hAnsi="HelveticaNeueLT Std"/>
        </w:rPr>
        <w:t xml:space="preserve">The development should maximize its renewable energy opportunities on site before resorting to offsetting. </w:t>
      </w:r>
      <w:r w:rsidR="00DB1E92" w:rsidRPr="00D01CC1">
        <w:rPr>
          <w:rFonts w:ascii="HelveticaNeueLT Std" w:hAnsi="HelveticaNeueLT Std"/>
        </w:rPr>
        <w:t>This may be found acceptable from a heritage perspective, but plans, sections and elevations must first demonstrate the visual appearance. The strategy should set out the proposed carbon reduction from solar PV, by providing the total output (</w:t>
      </w:r>
      <w:proofErr w:type="spellStart"/>
      <w:r w:rsidR="00DB1E92" w:rsidRPr="00D01CC1">
        <w:rPr>
          <w:rFonts w:ascii="HelveticaNeueLT Std" w:hAnsi="HelveticaNeueLT Std"/>
        </w:rPr>
        <w:t>kWp</w:t>
      </w:r>
      <w:proofErr w:type="spellEnd"/>
      <w:r w:rsidR="00DB1E92" w:rsidRPr="00D01CC1">
        <w:rPr>
          <w:rFonts w:ascii="HelveticaNeueLT Std" w:hAnsi="HelveticaNeueLT Std"/>
        </w:rPr>
        <w:t>) and expected annual generation (kWh/year) and inverter capacity.</w:t>
      </w:r>
    </w:p>
    <w:p w14:paraId="13A0F564" w14:textId="08645198" w:rsidR="00AD726D" w:rsidRPr="00D01CC1" w:rsidRDefault="00136247" w:rsidP="00AD726D">
      <w:pPr>
        <w:pStyle w:val="ListParagraph"/>
        <w:numPr>
          <w:ilvl w:val="0"/>
          <w:numId w:val="21"/>
        </w:numPr>
        <w:rPr>
          <w:rFonts w:ascii="HelveticaNeueLT Std" w:hAnsi="HelveticaNeueLT Std" w:cs="Calibri"/>
        </w:rPr>
      </w:pPr>
      <w:bookmarkStart w:id="8" w:name="_Hlk130229277"/>
      <w:r w:rsidRPr="00D01CC1">
        <w:rPr>
          <w:rFonts w:ascii="HelveticaNeueLT Std" w:hAnsi="HelveticaNeueLT Std" w:cs="Calibri"/>
        </w:rPr>
        <w:t>If PV panels are provided, a</w:t>
      </w:r>
      <w:r w:rsidR="00AD726D" w:rsidRPr="00D01CC1">
        <w:rPr>
          <w:rFonts w:ascii="HelveticaNeueLT Std" w:hAnsi="HelveticaNeueLT Std" w:cs="Calibri"/>
        </w:rPr>
        <w:t xml:space="preserve">pplications should demonstrate how they might take a demand-side response to reducing energy use. Has battery storage for the solar PV system been </w:t>
      </w:r>
      <w:proofErr w:type="gramStart"/>
      <w:r w:rsidR="00AD726D" w:rsidRPr="00D01CC1">
        <w:rPr>
          <w:rFonts w:ascii="HelveticaNeueLT Std" w:hAnsi="HelveticaNeueLT Std" w:cs="Calibri"/>
        </w:rPr>
        <w:t>considered, or</w:t>
      </w:r>
      <w:proofErr w:type="gramEnd"/>
      <w:r w:rsidR="00AD726D" w:rsidRPr="00D01CC1">
        <w:rPr>
          <w:rFonts w:ascii="HelveticaNeueLT Std" w:hAnsi="HelveticaNeueLT Std" w:cs="Calibri"/>
        </w:rPr>
        <w:t xml:space="preserve"> justify why this is not proposed. </w:t>
      </w:r>
    </w:p>
    <w:p w14:paraId="799FF808" w14:textId="355F6370" w:rsidR="00F26390" w:rsidRPr="00D01CC1" w:rsidRDefault="00AD3D98" w:rsidP="00F26390">
      <w:pPr>
        <w:pStyle w:val="ListParagraph"/>
        <w:numPr>
          <w:ilvl w:val="0"/>
          <w:numId w:val="21"/>
        </w:numPr>
        <w:rPr>
          <w:rFonts w:ascii="HelveticaNeueLT Std" w:hAnsi="HelveticaNeueLT Std"/>
        </w:rPr>
      </w:pPr>
      <w:bookmarkStart w:id="9" w:name="_Hlk74057450"/>
      <w:r w:rsidRPr="00D01CC1">
        <w:rPr>
          <w:rFonts w:ascii="HelveticaNeueLT Std" w:hAnsi="HelveticaNeueLT Std"/>
        </w:rPr>
        <w:t>Please set out h</w:t>
      </w:r>
      <w:r w:rsidR="00F26390" w:rsidRPr="00D01CC1">
        <w:rPr>
          <w:rFonts w:ascii="HelveticaNeueLT Std" w:hAnsi="HelveticaNeueLT Std"/>
        </w:rPr>
        <w:t xml:space="preserve">ow much of the heating/hot water demand will be met by the proposed type of heat pump? </w:t>
      </w:r>
    </w:p>
    <w:bookmarkEnd w:id="9"/>
    <w:bookmarkEnd w:id="8"/>
    <w:p w14:paraId="0944FD92" w14:textId="06660715" w:rsidR="00235C4E" w:rsidRPr="00D01CC1" w:rsidRDefault="00235C4E" w:rsidP="00E77C25">
      <w:pPr>
        <w:rPr>
          <w:rFonts w:ascii="HelveticaNeueLT Std" w:hAnsi="HelveticaNeueLT Std"/>
        </w:rPr>
      </w:pPr>
    </w:p>
    <w:p w14:paraId="504A6DCA" w14:textId="538F55F8" w:rsidR="00E655E7" w:rsidRPr="00D01CC1" w:rsidRDefault="00E655E7"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Carbon Offset Contribution</w:t>
      </w:r>
    </w:p>
    <w:p w14:paraId="49B265E4" w14:textId="4238437C" w:rsidR="00E655E7" w:rsidRPr="00D01CC1" w:rsidRDefault="0061788A" w:rsidP="001B62F7">
      <w:pPr>
        <w:rPr>
          <w:rFonts w:ascii="HelveticaNeueLT Std" w:hAnsi="HelveticaNeueLT Std"/>
        </w:rPr>
      </w:pPr>
      <w:r w:rsidRPr="00F93C9E">
        <w:rPr>
          <w:rFonts w:ascii="HelveticaNeueLT Std" w:hAnsi="HelveticaNeueLT Std"/>
        </w:rPr>
        <w:t>The amount of</w:t>
      </w:r>
      <w:r w:rsidR="00E655E7" w:rsidRPr="00F93C9E">
        <w:rPr>
          <w:rFonts w:ascii="HelveticaNeueLT Std" w:hAnsi="HelveticaNeueLT Std"/>
        </w:rPr>
        <w:t xml:space="preserve"> carbon shortfall </w:t>
      </w:r>
      <w:r w:rsidR="00AD3D98" w:rsidRPr="00F93C9E">
        <w:rPr>
          <w:rFonts w:ascii="HelveticaNeueLT Std" w:hAnsi="HelveticaNeueLT Std"/>
        </w:rPr>
        <w:t>in</w:t>
      </w:r>
      <w:r w:rsidR="00E655E7" w:rsidRPr="00F93C9E">
        <w:rPr>
          <w:rFonts w:ascii="HelveticaNeueLT Std" w:hAnsi="HelveticaNeueLT Std"/>
        </w:rPr>
        <w:t xml:space="preserve"> tCO</w:t>
      </w:r>
      <w:r w:rsidR="00E655E7" w:rsidRPr="00F93C9E">
        <w:rPr>
          <w:rFonts w:ascii="HelveticaNeueLT Std" w:hAnsi="HelveticaNeueLT Std"/>
          <w:vertAlign w:val="subscript"/>
        </w:rPr>
        <w:t>2</w:t>
      </w:r>
      <w:r w:rsidR="00E655E7" w:rsidRPr="00F93C9E">
        <w:rPr>
          <w:rFonts w:ascii="HelveticaNeueLT Std" w:hAnsi="HelveticaNeueLT Std"/>
        </w:rPr>
        <w:t>/year</w:t>
      </w:r>
      <w:r w:rsidR="00B03AF1" w:rsidRPr="00F93C9E">
        <w:rPr>
          <w:rFonts w:ascii="HelveticaNeueLT Std" w:hAnsi="HelveticaNeueLT Std"/>
        </w:rPr>
        <w:t xml:space="preserve"> is to be </w:t>
      </w:r>
      <w:r w:rsidR="0034632F" w:rsidRPr="00F93C9E">
        <w:rPr>
          <w:rFonts w:ascii="HelveticaNeueLT Std" w:hAnsi="HelveticaNeueLT Std"/>
        </w:rPr>
        <w:t>established</w:t>
      </w:r>
      <w:r w:rsidR="00607CB6" w:rsidRPr="00F93C9E">
        <w:rPr>
          <w:rFonts w:ascii="HelveticaNeueLT Std" w:hAnsi="HelveticaNeueLT Std"/>
        </w:rPr>
        <w:t xml:space="preserve"> subject to the confirmation of </w:t>
      </w:r>
      <w:r w:rsidR="001B62F7" w:rsidRPr="00F93C9E">
        <w:rPr>
          <w:rFonts w:ascii="HelveticaNeueLT Std" w:hAnsi="HelveticaNeueLT Std"/>
        </w:rPr>
        <w:t xml:space="preserve">the </w:t>
      </w:r>
      <w:r w:rsidR="00607CB6" w:rsidRPr="00F93C9E">
        <w:rPr>
          <w:rFonts w:ascii="HelveticaNeueLT Std" w:hAnsi="HelveticaNeueLT Std"/>
        </w:rPr>
        <w:t>heating system for the development</w:t>
      </w:r>
      <w:r w:rsidR="001B62F7" w:rsidRPr="00F93C9E">
        <w:rPr>
          <w:rFonts w:ascii="HelveticaNeueLT Std" w:hAnsi="HelveticaNeueLT Std"/>
        </w:rPr>
        <w:t xml:space="preserve"> by</w:t>
      </w:r>
      <w:r w:rsidR="00607CB6" w:rsidRPr="00F93C9E">
        <w:rPr>
          <w:rFonts w:ascii="HelveticaNeueLT Std" w:hAnsi="HelveticaNeueLT Std"/>
        </w:rPr>
        <w:t xml:space="preserve"> the applicant</w:t>
      </w:r>
      <w:r w:rsidR="00D633A4" w:rsidRPr="00D01CC1">
        <w:rPr>
          <w:rFonts w:ascii="HelveticaNeueLT Std" w:hAnsi="HelveticaNeueLT Std"/>
        </w:rPr>
        <w:t xml:space="preserve">. </w:t>
      </w:r>
      <w:r w:rsidR="00E655E7" w:rsidRPr="00D01CC1">
        <w:rPr>
          <w:rFonts w:ascii="HelveticaNeueLT Std" w:hAnsi="HelveticaNeueLT Std"/>
        </w:rPr>
        <w:t>The remaining carbon emissions will need to be offset at £95/tCO</w:t>
      </w:r>
      <w:r w:rsidR="00E655E7" w:rsidRPr="00D01CC1">
        <w:rPr>
          <w:rFonts w:ascii="HelveticaNeueLT Std" w:hAnsi="HelveticaNeueLT Std"/>
          <w:vertAlign w:val="subscript"/>
        </w:rPr>
        <w:t>2</w:t>
      </w:r>
      <w:r w:rsidR="00E655E7" w:rsidRPr="00D01CC1">
        <w:rPr>
          <w:rFonts w:ascii="HelveticaNeueLT Std" w:hAnsi="HelveticaNeueLT Std"/>
        </w:rPr>
        <w:t xml:space="preserve"> over 30 years.</w:t>
      </w:r>
      <w:r w:rsidR="009268AF" w:rsidRPr="00D01CC1">
        <w:rPr>
          <w:rFonts w:ascii="HelveticaNeueLT Std" w:hAnsi="HelveticaNeueLT Std"/>
        </w:rPr>
        <w:t xml:space="preserve"> </w:t>
      </w:r>
    </w:p>
    <w:p w14:paraId="7505D1D4" w14:textId="7B4FB12A" w:rsidR="00F6718A" w:rsidRPr="00D01CC1" w:rsidRDefault="00F6718A" w:rsidP="00E655E7">
      <w:pPr>
        <w:rPr>
          <w:rFonts w:ascii="HelveticaNeueLT Std" w:hAnsi="HelveticaNeueLT Std"/>
        </w:rPr>
      </w:pPr>
    </w:p>
    <w:p w14:paraId="39254672" w14:textId="5F19F7B2" w:rsidR="00572B50" w:rsidRPr="00D01CC1" w:rsidRDefault="00572B50"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 xml:space="preserve">Overall </w:t>
      </w:r>
      <w:r w:rsidR="00430257" w:rsidRPr="00D01CC1">
        <w:rPr>
          <w:rFonts w:ascii="HelveticaNeueLT Std" w:hAnsi="HelveticaNeueLT Std"/>
          <w:b/>
          <w:bCs/>
          <w:sz w:val="22"/>
          <w:szCs w:val="22"/>
        </w:rPr>
        <w:t>Sustainability</w:t>
      </w:r>
    </w:p>
    <w:p w14:paraId="4F1D480C" w14:textId="70F22314" w:rsidR="00526BB1" w:rsidRPr="00D01CC1" w:rsidRDefault="00526BB1" w:rsidP="00526BB1">
      <w:pPr>
        <w:rPr>
          <w:rFonts w:ascii="HelveticaNeueLT Std" w:hAnsi="HelveticaNeueLT Std" w:cs="Calibri"/>
        </w:rPr>
      </w:pPr>
      <w:r w:rsidRPr="00D01CC1">
        <w:rPr>
          <w:rFonts w:ascii="HelveticaNeueLT Std" w:hAnsi="HelveticaNeueLT Std" w:cs="Calibri"/>
        </w:rPr>
        <w:t>Policy DM21 of the Development Management Document requires developments to demonstrate sustainable design, layout and construction techniques. The Sustainability section in the report sets out the proposed measures to improve the sustainability of the scheme</w:t>
      </w:r>
      <w:r w:rsidR="00F026EA" w:rsidRPr="00D01CC1">
        <w:rPr>
          <w:rFonts w:ascii="HelveticaNeueLT Std" w:hAnsi="HelveticaNeueLT Std" w:cs="Calibri"/>
        </w:rPr>
        <w:t>, including transport, health and wellbeing, materials and waste, water consumption, flood risk and drainage, biodiversity, climate resilience, energy and CO2 emissions and landscape design</w:t>
      </w:r>
      <w:r w:rsidRPr="00D01CC1">
        <w:rPr>
          <w:rFonts w:ascii="HelveticaNeueLT Std" w:hAnsi="HelveticaNeueLT Std" w:cs="Calibri"/>
        </w:rPr>
        <w:t xml:space="preserve">. </w:t>
      </w:r>
    </w:p>
    <w:p w14:paraId="3161C9DB" w14:textId="39D5DB66" w:rsidR="00526BB1" w:rsidRPr="00D01CC1" w:rsidRDefault="00526BB1" w:rsidP="00526BB1">
      <w:pPr>
        <w:rPr>
          <w:rFonts w:ascii="HelveticaNeueLT Std" w:hAnsi="HelveticaNeueLT Std" w:cs="Calibri"/>
        </w:rPr>
      </w:pPr>
    </w:p>
    <w:p w14:paraId="41095497" w14:textId="6D4A1450" w:rsidR="000F6C0E" w:rsidRPr="00D01CC1" w:rsidRDefault="000F6C0E" w:rsidP="00572B50">
      <w:pPr>
        <w:rPr>
          <w:rFonts w:ascii="HelveticaNeueLT Std" w:hAnsi="HelveticaNeueLT Std"/>
        </w:rPr>
      </w:pPr>
      <w:r w:rsidRPr="00D01CC1">
        <w:rPr>
          <w:rFonts w:ascii="HelveticaNeueLT Std" w:hAnsi="HelveticaNeueLT Std"/>
          <w:u w:val="single"/>
        </w:rPr>
        <w:t>Action:</w:t>
      </w:r>
    </w:p>
    <w:p w14:paraId="64893640" w14:textId="4C12B0D1" w:rsidR="007453EE" w:rsidRPr="00D01CC1" w:rsidRDefault="007453EE" w:rsidP="004D0C0C">
      <w:pPr>
        <w:pStyle w:val="ListParagraph"/>
        <w:numPr>
          <w:ilvl w:val="0"/>
          <w:numId w:val="9"/>
        </w:numPr>
        <w:rPr>
          <w:rFonts w:ascii="HelveticaNeueLT Std" w:hAnsi="HelveticaNeueLT Std" w:cs="Calibri"/>
        </w:rPr>
      </w:pPr>
      <w:bookmarkStart w:id="10" w:name="_Hlk122108525"/>
      <w:r w:rsidRPr="00D01CC1">
        <w:rPr>
          <w:rFonts w:ascii="HelveticaNeueLT Std" w:hAnsi="HelveticaNeueLT Std" w:cs="Calibri"/>
        </w:rPr>
        <w:t xml:space="preserve">The information provided in the Sustainable </w:t>
      </w:r>
      <w:r w:rsidR="00D10CFB" w:rsidRPr="00D01CC1">
        <w:rPr>
          <w:rFonts w:ascii="HelveticaNeueLT Std" w:hAnsi="HelveticaNeueLT Std" w:cs="Calibri"/>
        </w:rPr>
        <w:t xml:space="preserve">Measures </w:t>
      </w:r>
      <w:r w:rsidRPr="00D01CC1">
        <w:rPr>
          <w:rFonts w:ascii="HelveticaNeueLT Std" w:hAnsi="HelveticaNeueLT Std" w:cs="Calibri"/>
        </w:rPr>
        <w:t>in the Energy Strategy is insufficient</w:t>
      </w:r>
      <w:r w:rsidR="00FC2AA9" w:rsidRPr="00D01CC1">
        <w:rPr>
          <w:rFonts w:ascii="HelveticaNeueLT Std" w:hAnsi="HelveticaNeueLT Std" w:cs="Calibri"/>
        </w:rPr>
        <w:t xml:space="preserve">, please provide </w:t>
      </w:r>
      <w:r w:rsidR="00FB099A" w:rsidRPr="00D01CC1">
        <w:rPr>
          <w:rFonts w:ascii="HelveticaNeueLT Std" w:hAnsi="HelveticaNeueLT Std" w:cs="Calibri"/>
        </w:rPr>
        <w:t xml:space="preserve">project specific </w:t>
      </w:r>
      <w:r w:rsidR="00FC2AA9" w:rsidRPr="00D01CC1">
        <w:rPr>
          <w:rFonts w:ascii="HelveticaNeueLT Std" w:hAnsi="HelveticaNeueLT Std" w:cs="Calibri"/>
        </w:rPr>
        <w:t xml:space="preserve">information. </w:t>
      </w:r>
    </w:p>
    <w:p w14:paraId="30F13F00" w14:textId="1A083D04" w:rsidR="00620B51" w:rsidRPr="00D01CC1" w:rsidRDefault="00F86006" w:rsidP="004D0C0C">
      <w:pPr>
        <w:pStyle w:val="ListParagraph"/>
        <w:numPr>
          <w:ilvl w:val="0"/>
          <w:numId w:val="9"/>
        </w:numPr>
        <w:rPr>
          <w:rFonts w:ascii="HelveticaNeueLT Std" w:hAnsi="HelveticaNeueLT Std" w:cs="Calibri"/>
        </w:rPr>
      </w:pPr>
      <w:r w:rsidRPr="00D01CC1">
        <w:rPr>
          <w:rFonts w:ascii="HelveticaNeueLT Std" w:hAnsi="HelveticaNeueLT Std" w:cs="Calibri"/>
        </w:rPr>
        <w:lastRenderedPageBreak/>
        <w:t xml:space="preserve">The </w:t>
      </w:r>
      <w:r w:rsidR="007D087A" w:rsidRPr="00D01CC1">
        <w:rPr>
          <w:rFonts w:ascii="HelveticaNeueLT Std" w:hAnsi="HelveticaNeueLT Std" w:cs="Calibri"/>
        </w:rPr>
        <w:t>development is proposed</w:t>
      </w:r>
      <w:r w:rsidRPr="00D01CC1">
        <w:rPr>
          <w:rFonts w:ascii="HelveticaNeueLT Std" w:hAnsi="HelveticaNeueLT Std" w:cs="Calibri"/>
        </w:rPr>
        <w:t xml:space="preserve"> on existing roof level, </w:t>
      </w:r>
      <w:r w:rsidR="00A407D1" w:rsidRPr="00D01CC1">
        <w:rPr>
          <w:rFonts w:ascii="HelveticaNeueLT Std" w:hAnsi="HelveticaNeueLT Std" w:cs="Calibri"/>
        </w:rPr>
        <w:t xml:space="preserve">external balconies are provided as external amenity spaces to the dwelling units and </w:t>
      </w:r>
      <w:r w:rsidR="007D087A" w:rsidRPr="00D01CC1">
        <w:rPr>
          <w:rFonts w:ascii="HelveticaNeueLT Std" w:hAnsi="HelveticaNeueLT Std" w:cs="Calibri"/>
        </w:rPr>
        <w:t xml:space="preserve">there are no garden </w:t>
      </w:r>
      <w:r w:rsidR="00A407D1" w:rsidRPr="00D01CC1">
        <w:rPr>
          <w:rFonts w:ascii="HelveticaNeueLT Std" w:hAnsi="HelveticaNeueLT Std" w:cs="Calibri"/>
        </w:rPr>
        <w:t xml:space="preserve">spaces. Applicant is still encouraged to </w:t>
      </w:r>
      <w:r w:rsidR="006435A0" w:rsidRPr="00D01CC1">
        <w:rPr>
          <w:rFonts w:ascii="HelveticaNeueLT Std" w:hAnsi="HelveticaNeueLT Std" w:cs="Calibri"/>
        </w:rPr>
        <w:t>provide urban greening and biodiversity enhancement measures (e</w:t>
      </w:r>
      <w:r w:rsidR="004607AC" w:rsidRPr="00D01CC1">
        <w:rPr>
          <w:rFonts w:ascii="HelveticaNeueLT Std" w:hAnsi="HelveticaNeueLT Std" w:cs="Calibri"/>
        </w:rPr>
        <w:t>.</w:t>
      </w:r>
      <w:r w:rsidR="006435A0" w:rsidRPr="00D01CC1">
        <w:rPr>
          <w:rFonts w:ascii="HelveticaNeueLT Std" w:hAnsi="HelveticaNeueLT Std" w:cs="Calibri"/>
        </w:rPr>
        <w:t>g</w:t>
      </w:r>
      <w:r w:rsidR="004607AC" w:rsidRPr="00D01CC1">
        <w:rPr>
          <w:rFonts w:ascii="HelveticaNeueLT Std" w:hAnsi="HelveticaNeueLT Std" w:cs="Calibri"/>
        </w:rPr>
        <w:t>.</w:t>
      </w:r>
      <w:r w:rsidR="006435A0" w:rsidRPr="00D01CC1">
        <w:rPr>
          <w:rFonts w:ascii="HelveticaNeueLT Std" w:hAnsi="HelveticaNeueLT Std" w:cs="Calibri"/>
        </w:rPr>
        <w:t xml:space="preserve"> planters, bird </w:t>
      </w:r>
      <w:r w:rsidR="004D0C0C" w:rsidRPr="00D01CC1">
        <w:rPr>
          <w:rFonts w:ascii="HelveticaNeueLT Std" w:hAnsi="HelveticaNeueLT Std" w:cs="Calibri"/>
        </w:rPr>
        <w:t>boxes, bat boxes etc)</w:t>
      </w:r>
      <w:r w:rsidR="00DB1E92" w:rsidRPr="00D01CC1">
        <w:rPr>
          <w:rFonts w:ascii="HelveticaNeueLT Std" w:hAnsi="HelveticaNeueLT Std" w:cs="Calibri"/>
        </w:rPr>
        <w:t xml:space="preserve"> on the wider site within the red line boundary.</w:t>
      </w:r>
    </w:p>
    <w:p w14:paraId="089D396D" w14:textId="2316271E" w:rsidR="00620B51" w:rsidRPr="00D01CC1" w:rsidRDefault="00620B51" w:rsidP="00620B51">
      <w:pPr>
        <w:pStyle w:val="ListParagraph"/>
        <w:numPr>
          <w:ilvl w:val="0"/>
          <w:numId w:val="9"/>
        </w:numPr>
        <w:rPr>
          <w:rFonts w:ascii="HelveticaNeueLT Std" w:hAnsi="HelveticaNeueLT Std"/>
        </w:rPr>
      </w:pPr>
      <w:r w:rsidRPr="00D01CC1">
        <w:rPr>
          <w:rFonts w:ascii="HelveticaNeueLT Std" w:hAnsi="HelveticaNeueLT Std"/>
        </w:rPr>
        <w:t>Specify the location and number of safe</w:t>
      </w:r>
      <w:r w:rsidR="00284E56" w:rsidRPr="00D01CC1">
        <w:rPr>
          <w:rFonts w:ascii="HelveticaNeueLT Std" w:hAnsi="HelveticaNeueLT Std"/>
        </w:rPr>
        <w:t>, covered,</w:t>
      </w:r>
      <w:r w:rsidRPr="00D01CC1">
        <w:rPr>
          <w:rFonts w:ascii="HelveticaNeueLT Std" w:hAnsi="HelveticaNeueLT Std"/>
        </w:rPr>
        <w:t xml:space="preserve"> and accessible cycle parking spaces</w:t>
      </w:r>
      <w:r w:rsidR="00DB1E92" w:rsidRPr="00D01CC1">
        <w:rPr>
          <w:rFonts w:ascii="HelveticaNeueLT Std" w:hAnsi="HelveticaNeueLT Std"/>
        </w:rPr>
        <w:t xml:space="preserve"> for the new residents</w:t>
      </w:r>
      <w:r w:rsidRPr="00D01CC1">
        <w:rPr>
          <w:rFonts w:ascii="HelveticaNeueLT Std" w:hAnsi="HelveticaNeueLT Std"/>
        </w:rPr>
        <w:t>.</w:t>
      </w:r>
    </w:p>
    <w:p w14:paraId="0D87029D" w14:textId="77777777" w:rsidR="00620B51" w:rsidRPr="00D01CC1" w:rsidRDefault="00572B50" w:rsidP="00620B51">
      <w:pPr>
        <w:pStyle w:val="ListParagraph"/>
        <w:numPr>
          <w:ilvl w:val="0"/>
          <w:numId w:val="9"/>
        </w:numPr>
        <w:rPr>
          <w:rFonts w:ascii="HelveticaNeueLT Std" w:hAnsi="HelveticaNeueLT Std" w:cs="Calibri"/>
        </w:rPr>
      </w:pPr>
      <w:r w:rsidRPr="00D01CC1">
        <w:rPr>
          <w:rFonts w:ascii="HelveticaNeueLT Std" w:hAnsi="HelveticaNeueLT Std"/>
        </w:rPr>
        <w:t>A target (%) for responsible sourced</w:t>
      </w:r>
      <w:r w:rsidR="00620B51" w:rsidRPr="00D01CC1">
        <w:rPr>
          <w:rFonts w:ascii="HelveticaNeueLT Std" w:hAnsi="HelveticaNeueLT Std"/>
        </w:rPr>
        <w:t>, low-impact</w:t>
      </w:r>
      <w:r w:rsidRPr="00D01CC1">
        <w:rPr>
          <w:rFonts w:ascii="HelveticaNeueLT Std" w:hAnsi="HelveticaNeueLT Std"/>
        </w:rPr>
        <w:t xml:space="preserve"> materials used during construction.</w:t>
      </w:r>
      <w:r w:rsidR="00620B51" w:rsidRPr="00D01CC1">
        <w:rPr>
          <w:rFonts w:ascii="HelveticaNeueLT Std" w:hAnsi="HelveticaNeueLT Std" w:cs="Calibri"/>
        </w:rPr>
        <w:t xml:space="preserve"> </w:t>
      </w:r>
    </w:p>
    <w:bookmarkEnd w:id="10"/>
    <w:p w14:paraId="27DD246B" w14:textId="77777777" w:rsidR="00572B50" w:rsidRPr="00D01CC1" w:rsidRDefault="00572B50" w:rsidP="00CC6214">
      <w:pPr>
        <w:rPr>
          <w:rFonts w:ascii="HelveticaNeueLT Std" w:hAnsi="HelveticaNeueLT Std"/>
        </w:rPr>
      </w:pPr>
    </w:p>
    <w:p w14:paraId="4B8FBF40" w14:textId="11341475" w:rsidR="00430257" w:rsidRPr="00D01CC1" w:rsidRDefault="00430257" w:rsidP="00E77C25">
      <w:pPr>
        <w:rPr>
          <w:rFonts w:ascii="HelveticaNeueLT Std" w:hAnsi="HelveticaNeueLT Std"/>
        </w:rPr>
      </w:pPr>
    </w:p>
    <w:p w14:paraId="64D06C75" w14:textId="77777777" w:rsidR="000164B6" w:rsidRPr="00D01CC1" w:rsidRDefault="000164B6" w:rsidP="000164B6">
      <w:pPr>
        <w:rPr>
          <w:rFonts w:ascii="HelveticaNeueLT Std" w:hAnsi="HelveticaNeueLT Std"/>
          <w:b/>
          <w:bCs/>
        </w:rPr>
      </w:pPr>
      <w:r w:rsidRPr="00D01CC1">
        <w:rPr>
          <w:rFonts w:ascii="HelveticaNeueLT Std" w:hAnsi="HelveticaNeueLT Std"/>
          <w:b/>
          <w:bCs/>
          <w:sz w:val="22"/>
          <w:szCs w:val="22"/>
        </w:rPr>
        <w:t>Sustainability – Urban Greening and Biodiversity</w:t>
      </w:r>
    </w:p>
    <w:p w14:paraId="2ADDC049" w14:textId="19FE3871" w:rsidR="000164B6" w:rsidRPr="00D01CC1" w:rsidRDefault="000164B6" w:rsidP="000164B6">
      <w:pPr>
        <w:jc w:val="both"/>
        <w:rPr>
          <w:rFonts w:ascii="HelveticaNeueLT Std" w:hAnsi="HelveticaNeueLT Std" w:cs="Arial"/>
        </w:rPr>
      </w:pPr>
      <w:bookmarkStart w:id="11" w:name="_Hlk108865970"/>
      <w:r w:rsidRPr="00D01CC1">
        <w:rPr>
          <w:rFonts w:ascii="HelveticaNeueLT Std" w:hAnsi="HelveticaNeueLT Std" w:cs="Arial"/>
        </w:rPr>
        <w:t xml:space="preserve">All development sites must incorporate urban greening within their fundamental design,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p w14:paraId="48C7FF2C" w14:textId="77777777" w:rsidR="000164B6" w:rsidRPr="00D01CC1" w:rsidRDefault="000164B6" w:rsidP="000164B6">
      <w:pPr>
        <w:jc w:val="both"/>
        <w:rPr>
          <w:rFonts w:ascii="HelveticaNeueLT Std" w:hAnsi="HelveticaNeueLT Std" w:cs="Arial"/>
        </w:rPr>
      </w:pPr>
    </w:p>
    <w:bookmarkEnd w:id="11"/>
    <w:p w14:paraId="50B448D4" w14:textId="77777777" w:rsidR="000164B6" w:rsidRPr="00D01CC1" w:rsidRDefault="000164B6" w:rsidP="00BE2318">
      <w:pPr>
        <w:rPr>
          <w:rFonts w:ascii="HelveticaNeueLT Std" w:hAnsi="HelveticaNeueLT Std" w:cs="Calibri"/>
          <w:bCs/>
        </w:rPr>
      </w:pPr>
    </w:p>
    <w:p w14:paraId="6A758596" w14:textId="34647501" w:rsidR="00526BB1" w:rsidRPr="00D01CC1" w:rsidRDefault="00526BB1" w:rsidP="00BE2318">
      <w:pPr>
        <w:pStyle w:val="ListParagraph"/>
        <w:numPr>
          <w:ilvl w:val="0"/>
          <w:numId w:val="29"/>
        </w:numPr>
        <w:rPr>
          <w:rFonts w:ascii="HelveticaNeueLT Std" w:hAnsi="HelveticaNeueLT Std" w:cs="Calibri"/>
          <w:bCs/>
          <w:sz w:val="22"/>
          <w:szCs w:val="22"/>
        </w:rPr>
      </w:pPr>
      <w:r w:rsidRPr="00D01CC1">
        <w:rPr>
          <w:rFonts w:ascii="HelveticaNeueLT Std" w:hAnsi="HelveticaNeueLT Std" w:cs="Calibri"/>
          <w:b/>
          <w:sz w:val="22"/>
          <w:szCs w:val="22"/>
        </w:rPr>
        <w:t>Conclusion</w:t>
      </w:r>
    </w:p>
    <w:p w14:paraId="3992C673" w14:textId="548DD5CA" w:rsidR="00526BB1" w:rsidRPr="00D01CC1" w:rsidRDefault="00526BB1" w:rsidP="00526BB1">
      <w:pPr>
        <w:rPr>
          <w:rFonts w:ascii="HelveticaNeueLT Std" w:hAnsi="HelveticaNeueLT Std" w:cs="Calibri"/>
          <w:bCs/>
        </w:rPr>
      </w:pPr>
      <w:r w:rsidRPr="00D01CC1">
        <w:rPr>
          <w:rFonts w:ascii="HelveticaNeueLT Std" w:hAnsi="HelveticaNeueLT Std" w:cs="Calibri"/>
          <w:bCs/>
        </w:rPr>
        <w:t xml:space="preserve">Overall, it is considered that the application </w:t>
      </w:r>
      <w:r w:rsidR="00377570" w:rsidRPr="00D01CC1">
        <w:rPr>
          <w:rFonts w:ascii="HelveticaNeueLT Std" w:hAnsi="HelveticaNeueLT Std" w:cs="Calibri"/>
          <w:b/>
        </w:rPr>
        <w:t>can be</w:t>
      </w:r>
      <w:r w:rsidRPr="00D01CC1">
        <w:rPr>
          <w:rFonts w:ascii="HelveticaNeueLT Std" w:hAnsi="HelveticaNeueLT Std" w:cs="Calibri"/>
          <w:b/>
        </w:rPr>
        <w:t xml:space="preserve"> supported</w:t>
      </w:r>
      <w:r w:rsidRPr="00D01CC1">
        <w:rPr>
          <w:rFonts w:ascii="HelveticaNeueLT Std" w:hAnsi="HelveticaNeueLT Std" w:cs="Calibri"/>
          <w:bCs/>
        </w:rPr>
        <w:t xml:space="preserve"> from a carbon management and sustainability point of view. </w:t>
      </w:r>
      <w:r w:rsidR="00D72229" w:rsidRPr="00F93C9E">
        <w:rPr>
          <w:rFonts w:ascii="HelveticaNeueLT Std" w:hAnsi="HelveticaNeueLT Std" w:cs="Calibri"/>
          <w:bCs/>
        </w:rPr>
        <w:t xml:space="preserve">Applicant is required to confirm </w:t>
      </w:r>
      <w:r w:rsidR="001B62F7" w:rsidRPr="00F93C9E">
        <w:rPr>
          <w:rFonts w:ascii="HelveticaNeueLT Std" w:hAnsi="HelveticaNeueLT Std" w:cs="Calibri"/>
          <w:bCs/>
        </w:rPr>
        <w:t>which heating system will be implemented</w:t>
      </w:r>
      <w:r w:rsidR="0082661E" w:rsidRPr="00F93C9E">
        <w:rPr>
          <w:rFonts w:ascii="HelveticaNeueLT Std" w:hAnsi="HelveticaNeueLT Std" w:cs="Calibri"/>
          <w:bCs/>
        </w:rPr>
        <w:t xml:space="preserve"> </w:t>
      </w:r>
      <w:proofErr w:type="gramStart"/>
      <w:r w:rsidR="006662AF" w:rsidRPr="00F93C9E">
        <w:rPr>
          <w:rFonts w:ascii="HelveticaNeueLT Std" w:hAnsi="HelveticaNeueLT Std" w:cs="Calibri"/>
          <w:bCs/>
        </w:rPr>
        <w:t xml:space="preserve">in order </w:t>
      </w:r>
      <w:r w:rsidR="0082661E" w:rsidRPr="00F93C9E">
        <w:rPr>
          <w:rFonts w:ascii="HelveticaNeueLT Std" w:hAnsi="HelveticaNeueLT Std" w:cs="Calibri"/>
          <w:bCs/>
        </w:rPr>
        <w:t>to</w:t>
      </w:r>
      <w:proofErr w:type="gramEnd"/>
      <w:r w:rsidR="0082661E" w:rsidRPr="00F93C9E">
        <w:rPr>
          <w:rFonts w:ascii="HelveticaNeueLT Std" w:hAnsi="HelveticaNeueLT Std" w:cs="Calibri"/>
          <w:bCs/>
        </w:rPr>
        <w:t xml:space="preserve"> </w:t>
      </w:r>
      <w:r w:rsidR="00B83CF1" w:rsidRPr="00F93C9E">
        <w:rPr>
          <w:rFonts w:ascii="HelveticaNeueLT Std" w:hAnsi="HelveticaNeueLT Std" w:cs="Calibri"/>
          <w:bCs/>
        </w:rPr>
        <w:t>formulate</w:t>
      </w:r>
      <w:r w:rsidR="008605B5" w:rsidRPr="00F93C9E">
        <w:rPr>
          <w:rFonts w:ascii="HelveticaNeueLT Std" w:hAnsi="HelveticaNeueLT Std" w:cs="Calibri"/>
          <w:bCs/>
        </w:rPr>
        <w:t xml:space="preserve"> the carbon offset contribution. </w:t>
      </w:r>
    </w:p>
    <w:p w14:paraId="4BCE32D4" w14:textId="77777777" w:rsidR="00377570" w:rsidRPr="00D01CC1" w:rsidRDefault="00377570" w:rsidP="00526BB1">
      <w:pPr>
        <w:rPr>
          <w:rFonts w:ascii="HelveticaNeueLT Std" w:hAnsi="HelveticaNeueLT Std" w:cs="Calibri"/>
          <w:bCs/>
        </w:rPr>
      </w:pPr>
    </w:p>
    <w:bookmarkEnd w:id="0"/>
    <w:p w14:paraId="3F48E492" w14:textId="6B0643BB" w:rsidR="00526BB1" w:rsidRPr="00D01CC1" w:rsidRDefault="00526BB1" w:rsidP="00E77C25">
      <w:pPr>
        <w:rPr>
          <w:rFonts w:ascii="HelveticaNeueLT Std" w:hAnsi="HelveticaNeueLT Std"/>
        </w:rPr>
      </w:pPr>
    </w:p>
    <w:p w14:paraId="1126551D" w14:textId="77777777" w:rsidR="00A56501" w:rsidRPr="00D01CC1" w:rsidRDefault="00A56501" w:rsidP="00A56501">
      <w:pPr>
        <w:rPr>
          <w:rFonts w:ascii="HelveticaNeueLT Std" w:hAnsi="HelveticaNeueLT Std"/>
          <w:b/>
          <w:bCs/>
          <w:sz w:val="22"/>
          <w:szCs w:val="22"/>
        </w:rPr>
      </w:pPr>
      <w:r w:rsidRPr="00D01CC1">
        <w:rPr>
          <w:rFonts w:ascii="HelveticaNeueLT Std" w:hAnsi="HelveticaNeueLT Std"/>
          <w:b/>
          <w:bCs/>
          <w:sz w:val="22"/>
          <w:szCs w:val="22"/>
        </w:rPr>
        <w:t>Planning Obligations Heads of Terms</w:t>
      </w:r>
    </w:p>
    <w:p w14:paraId="069BF8C7" w14:textId="36DC2564" w:rsidR="00A56501" w:rsidRPr="00D01CC1" w:rsidRDefault="00A56501" w:rsidP="00A56501">
      <w:pPr>
        <w:pStyle w:val="ListParagraph"/>
        <w:numPr>
          <w:ilvl w:val="0"/>
          <w:numId w:val="26"/>
        </w:numPr>
        <w:rPr>
          <w:rFonts w:ascii="HelveticaNeueLT Std" w:hAnsi="HelveticaNeueLT Std"/>
        </w:rPr>
      </w:pPr>
      <w:r w:rsidRPr="00D01CC1">
        <w:rPr>
          <w:rFonts w:ascii="HelveticaNeueLT Std" w:hAnsi="HelveticaNeueLT Std"/>
        </w:rPr>
        <w:t>Payment of carbon offset contribution prior to the above ground construction</w:t>
      </w:r>
      <w:r w:rsidR="00E54249" w:rsidRPr="00D01CC1">
        <w:rPr>
          <w:rFonts w:ascii="HelveticaNeueLT Std" w:hAnsi="HelveticaNeueLT Std"/>
        </w:rPr>
        <w:t xml:space="preserve">, which will be confirmed prior to the determination of the application once the applicant has responded to the points </w:t>
      </w:r>
      <w:proofErr w:type="gramStart"/>
      <w:r w:rsidR="00E54249" w:rsidRPr="00D01CC1">
        <w:rPr>
          <w:rFonts w:ascii="HelveticaNeueLT Std" w:hAnsi="HelveticaNeueLT Std"/>
        </w:rPr>
        <w:t>above, and</w:t>
      </w:r>
      <w:proofErr w:type="gramEnd"/>
      <w:r w:rsidR="00E54249" w:rsidRPr="00D01CC1">
        <w:rPr>
          <w:rFonts w:ascii="HelveticaNeueLT Std" w:hAnsi="HelveticaNeueLT Std"/>
        </w:rPr>
        <w:t xml:space="preserve"> will be </w:t>
      </w:r>
      <w:r w:rsidRPr="00D01CC1">
        <w:rPr>
          <w:rFonts w:ascii="HelveticaNeueLT Std" w:hAnsi="HelveticaNeueLT Std" w:cs="Calibri"/>
        </w:rPr>
        <w:t>based on £2,850 per tonne of carbon emissions.</w:t>
      </w:r>
    </w:p>
    <w:p w14:paraId="29A8CC11" w14:textId="77777777" w:rsidR="00A56501" w:rsidRPr="00D01CC1" w:rsidRDefault="00A56501" w:rsidP="00A56501">
      <w:pPr>
        <w:rPr>
          <w:rFonts w:ascii="HelveticaNeueLT Std" w:hAnsi="HelveticaNeueLT Std"/>
        </w:rPr>
      </w:pPr>
    </w:p>
    <w:p w14:paraId="6A6148AE" w14:textId="365475D7" w:rsidR="0077146E" w:rsidRPr="00D01CC1" w:rsidRDefault="0077146E" w:rsidP="00BE2318">
      <w:pPr>
        <w:rPr>
          <w:rFonts w:ascii="HelveticaNeueLT Std" w:hAnsi="HelveticaNeueLT Std"/>
        </w:rPr>
      </w:pPr>
      <w:r w:rsidRPr="00D01CC1">
        <w:rPr>
          <w:rFonts w:ascii="HelveticaNeueLT Std" w:hAnsi="HelveticaNeueLT Std"/>
          <w:b/>
          <w:bCs/>
          <w:sz w:val="22"/>
          <w:szCs w:val="22"/>
        </w:rPr>
        <w:t xml:space="preserve">Planning Conditions </w:t>
      </w:r>
    </w:p>
    <w:p w14:paraId="1FFFCA92" w14:textId="77777777" w:rsidR="00E54249" w:rsidRPr="00D01CC1" w:rsidRDefault="0077146E" w:rsidP="00E77C25">
      <w:pPr>
        <w:rPr>
          <w:rFonts w:ascii="HelveticaNeueLT Std" w:hAnsi="HelveticaNeueLT Std"/>
        </w:rPr>
      </w:pPr>
      <w:bookmarkStart w:id="12" w:name="_Hlk122108708"/>
      <w:r w:rsidRPr="00D01CC1">
        <w:rPr>
          <w:rFonts w:ascii="HelveticaNeueLT Std" w:hAnsi="HelveticaNeueLT Std"/>
        </w:rPr>
        <w:t>To be secured (with detailed wording TBC)</w:t>
      </w:r>
      <w:r w:rsidR="00E54249" w:rsidRPr="00D01CC1">
        <w:rPr>
          <w:rFonts w:ascii="HelveticaNeueLT Std" w:hAnsi="HelveticaNeueLT Std"/>
        </w:rPr>
        <w:t>:</w:t>
      </w:r>
    </w:p>
    <w:p w14:paraId="663A5FEC" w14:textId="77777777" w:rsidR="00E54249" w:rsidRPr="00D01CC1" w:rsidRDefault="00E54249" w:rsidP="00E54249">
      <w:pPr>
        <w:pStyle w:val="ListParagraph"/>
        <w:numPr>
          <w:ilvl w:val="0"/>
          <w:numId w:val="26"/>
        </w:numPr>
        <w:rPr>
          <w:rFonts w:ascii="HelveticaNeueLT Std" w:hAnsi="HelveticaNeueLT Std"/>
        </w:rPr>
      </w:pPr>
      <w:r w:rsidRPr="00D01CC1">
        <w:rPr>
          <w:rFonts w:ascii="HelveticaNeueLT Std" w:hAnsi="HelveticaNeueLT Std"/>
        </w:rPr>
        <w:t>Energy Strategy</w:t>
      </w:r>
    </w:p>
    <w:p w14:paraId="0EC565B3" w14:textId="5C0E11DE" w:rsidR="00A56501" w:rsidRDefault="00E54249" w:rsidP="00F93C9E">
      <w:pPr>
        <w:pStyle w:val="ListParagraph"/>
        <w:numPr>
          <w:ilvl w:val="0"/>
          <w:numId w:val="26"/>
        </w:numPr>
        <w:rPr>
          <w:rFonts w:ascii="HelveticaNeueLT Std" w:hAnsi="HelveticaNeueLT Std"/>
        </w:rPr>
      </w:pPr>
      <w:r w:rsidRPr="00D01CC1">
        <w:rPr>
          <w:rFonts w:ascii="HelveticaNeueLT Std" w:hAnsi="HelveticaNeueLT Std"/>
        </w:rPr>
        <w:t>Overheating</w:t>
      </w:r>
      <w:r w:rsidR="00A56501" w:rsidRPr="00F93C9E">
        <w:rPr>
          <w:rFonts w:ascii="HelveticaNeueLT Std" w:hAnsi="HelveticaNeueLT Std"/>
        </w:rPr>
        <w:t xml:space="preserve"> </w:t>
      </w:r>
    </w:p>
    <w:p w14:paraId="35705E36" w14:textId="77777777" w:rsidR="001F3AFF" w:rsidRDefault="001F3AFF" w:rsidP="001F3AFF">
      <w:pPr>
        <w:rPr>
          <w:rFonts w:ascii="HelveticaNeueLT Std" w:hAnsi="HelveticaNeueLT Std"/>
        </w:rPr>
      </w:pPr>
    </w:p>
    <w:p w14:paraId="5976A7B9" w14:textId="77777777" w:rsidR="00A362C6" w:rsidRDefault="00A362C6" w:rsidP="001F3AFF">
      <w:pPr>
        <w:rPr>
          <w:rFonts w:ascii="HelveticaNeueLT Std" w:hAnsi="HelveticaNeueLT Std"/>
        </w:rPr>
      </w:pPr>
    </w:p>
    <w:p w14:paraId="5C9ECEE5" w14:textId="655013D3" w:rsidR="005E163C" w:rsidRDefault="005E163C" w:rsidP="005E163C">
      <w:pPr>
        <w:rPr>
          <w:rFonts w:ascii="HelveticaNeueLT Std" w:hAnsi="HelveticaNeueLT Std"/>
          <w:b/>
          <w:bCs/>
          <w:sz w:val="28"/>
          <w:szCs w:val="28"/>
        </w:rPr>
      </w:pPr>
      <w:r w:rsidRPr="00D01CC1">
        <w:rPr>
          <w:rFonts w:ascii="HelveticaNeueLT Std" w:hAnsi="HelveticaNeueLT Std"/>
          <w:b/>
          <w:bCs/>
          <w:sz w:val="28"/>
          <w:szCs w:val="28"/>
        </w:rPr>
        <w:t xml:space="preserve">Carbon Management Response </w:t>
      </w:r>
      <w:r>
        <w:rPr>
          <w:rFonts w:ascii="HelveticaNeueLT Std" w:hAnsi="HelveticaNeueLT Std"/>
          <w:b/>
          <w:bCs/>
          <w:sz w:val="28"/>
          <w:szCs w:val="28"/>
        </w:rPr>
        <w:t>18/03</w:t>
      </w:r>
      <w:r w:rsidRPr="00D01CC1">
        <w:rPr>
          <w:rFonts w:ascii="HelveticaNeueLT Std" w:hAnsi="HelveticaNeueLT Std"/>
          <w:b/>
          <w:bCs/>
          <w:sz w:val="28"/>
          <w:szCs w:val="28"/>
        </w:rPr>
        <w:t>/202</w:t>
      </w:r>
      <w:r>
        <w:rPr>
          <w:rFonts w:ascii="HelveticaNeueLT Std" w:hAnsi="HelveticaNeueLT Std"/>
          <w:b/>
          <w:bCs/>
          <w:sz w:val="28"/>
          <w:szCs w:val="28"/>
        </w:rPr>
        <w:t>5</w:t>
      </w:r>
    </w:p>
    <w:p w14:paraId="19C45A6C" w14:textId="77777777" w:rsidR="005E163C" w:rsidRPr="00D01CC1" w:rsidRDefault="005E163C" w:rsidP="005E163C">
      <w:pPr>
        <w:rPr>
          <w:rFonts w:ascii="HelveticaNeueLT Std" w:hAnsi="HelveticaNeueLT Std"/>
          <w:b/>
          <w:bCs/>
          <w:sz w:val="28"/>
          <w:szCs w:val="28"/>
        </w:rPr>
      </w:pPr>
    </w:p>
    <w:p w14:paraId="46574D54" w14:textId="77777777" w:rsidR="005E163C" w:rsidRPr="00D01CC1" w:rsidRDefault="005E163C" w:rsidP="005E163C">
      <w:pPr>
        <w:rPr>
          <w:rFonts w:ascii="HelveticaNeueLT Std" w:hAnsi="HelveticaNeueLT Std"/>
        </w:rPr>
      </w:pPr>
      <w:r w:rsidRPr="00D01CC1">
        <w:rPr>
          <w:rFonts w:ascii="HelveticaNeueLT Std" w:hAnsi="HelveticaNeueLT Std"/>
        </w:rPr>
        <w:t>In preparing this consultation response, we have reviewed:</w:t>
      </w:r>
    </w:p>
    <w:p w14:paraId="62437454" w14:textId="4889391C" w:rsidR="005E163C" w:rsidRPr="00FE6DC5" w:rsidRDefault="005E163C" w:rsidP="00FE6DC5">
      <w:pPr>
        <w:pStyle w:val="ListParagraph"/>
        <w:numPr>
          <w:ilvl w:val="0"/>
          <w:numId w:val="35"/>
        </w:numPr>
        <w:rPr>
          <w:rFonts w:ascii="HelveticaNeueLT Std" w:hAnsi="HelveticaNeueLT Std"/>
        </w:rPr>
      </w:pPr>
      <w:r w:rsidRPr="00FE6DC5">
        <w:rPr>
          <w:rFonts w:ascii="HelveticaNeueLT Std" w:hAnsi="HelveticaNeueLT Std"/>
        </w:rPr>
        <w:t>Energy Strategy prepared by John Francis MEP</w:t>
      </w:r>
      <w:r w:rsidR="00207F8E" w:rsidRPr="00FE6DC5">
        <w:rPr>
          <w:rFonts w:ascii="HelveticaNeueLT Std" w:hAnsi="HelveticaNeueLT Std"/>
        </w:rPr>
        <w:t xml:space="preserve"> revision PR1v</w:t>
      </w:r>
      <w:r w:rsidRPr="00FE6DC5">
        <w:rPr>
          <w:rFonts w:ascii="HelveticaNeueLT Std" w:hAnsi="HelveticaNeueLT Std"/>
        </w:rPr>
        <w:t xml:space="preserve"> (dated </w:t>
      </w:r>
      <w:r w:rsidR="00FE6DC5" w:rsidRPr="00FE6DC5">
        <w:rPr>
          <w:rFonts w:ascii="HelveticaNeueLT Std" w:hAnsi="HelveticaNeueLT Std"/>
        </w:rPr>
        <w:t>06</w:t>
      </w:r>
      <w:r w:rsidRPr="00FE6DC5">
        <w:rPr>
          <w:rFonts w:ascii="HelveticaNeueLT Std" w:hAnsi="HelveticaNeueLT Std"/>
        </w:rPr>
        <w:t>/0</w:t>
      </w:r>
      <w:r w:rsidR="00FE6DC5" w:rsidRPr="00FE6DC5">
        <w:rPr>
          <w:rFonts w:ascii="HelveticaNeueLT Std" w:hAnsi="HelveticaNeueLT Std"/>
        </w:rPr>
        <w:t>8</w:t>
      </w:r>
      <w:r w:rsidRPr="00FE6DC5">
        <w:rPr>
          <w:rFonts w:ascii="HelveticaNeueLT Std" w:hAnsi="HelveticaNeueLT Std"/>
        </w:rPr>
        <w:t xml:space="preserve">/2024) including </w:t>
      </w:r>
      <w:r w:rsidR="00FE6DC5" w:rsidRPr="00FE6DC5">
        <w:rPr>
          <w:rFonts w:ascii="HelveticaNeueLT Std" w:hAnsi="HelveticaNeueLT Std"/>
        </w:rPr>
        <w:t>Part L worksheets and GLA worksheets in the appendices</w:t>
      </w:r>
    </w:p>
    <w:p w14:paraId="42241E66" w14:textId="77777777" w:rsidR="00FE6DC5" w:rsidRDefault="00FE6DC5" w:rsidP="005E163C">
      <w:pPr>
        <w:rPr>
          <w:rFonts w:ascii="HelveticaNeueLT Std" w:hAnsi="HelveticaNeueLT Std"/>
        </w:rPr>
      </w:pPr>
    </w:p>
    <w:p w14:paraId="25AEB646" w14:textId="5A16D531" w:rsidR="009320E5" w:rsidRPr="009320E5" w:rsidRDefault="009320E5" w:rsidP="005E163C">
      <w:pPr>
        <w:pStyle w:val="ListParagraph"/>
        <w:numPr>
          <w:ilvl w:val="0"/>
          <w:numId w:val="36"/>
        </w:numPr>
        <w:rPr>
          <w:rFonts w:ascii="HelveticaNeueLT Std" w:hAnsi="HelveticaNeueLT Std"/>
          <w:b/>
          <w:bCs/>
          <w:sz w:val="22"/>
          <w:szCs w:val="22"/>
        </w:rPr>
      </w:pPr>
      <w:r w:rsidRPr="009320E5">
        <w:rPr>
          <w:rFonts w:ascii="HelveticaNeueLT Std" w:hAnsi="HelveticaNeueLT Std"/>
          <w:b/>
          <w:bCs/>
          <w:sz w:val="22"/>
          <w:szCs w:val="22"/>
        </w:rPr>
        <w:t>Summary</w:t>
      </w:r>
    </w:p>
    <w:p w14:paraId="4AA8611C" w14:textId="3B2EDFD9" w:rsidR="005D03D4" w:rsidRDefault="005D03D4" w:rsidP="005E163C">
      <w:pPr>
        <w:rPr>
          <w:rFonts w:ascii="HelveticaNeueLT Std" w:hAnsi="HelveticaNeueLT Std"/>
        </w:rPr>
      </w:pPr>
      <w:r w:rsidRPr="00BF7DE0">
        <w:rPr>
          <w:rFonts w:ascii="HelveticaNeueLT Std" w:hAnsi="HelveticaNeueLT Std"/>
        </w:rPr>
        <w:t xml:space="preserve">The development achieves a reduction of </w:t>
      </w:r>
      <w:r w:rsidR="009320E5">
        <w:rPr>
          <w:rFonts w:ascii="HelveticaNeueLT Std" w:hAnsi="HelveticaNeueLT Std"/>
        </w:rPr>
        <w:t>63.38</w:t>
      </w:r>
      <w:r>
        <w:rPr>
          <w:rFonts w:ascii="HelveticaNeueLT Std" w:hAnsi="HelveticaNeueLT Std"/>
        </w:rPr>
        <w:t xml:space="preserve"> </w:t>
      </w:r>
      <w:r w:rsidRPr="00BF7DE0">
        <w:rPr>
          <w:rFonts w:ascii="HelveticaNeueLT Std" w:hAnsi="HelveticaNeueLT Std"/>
        </w:rPr>
        <w:t>% carbon dioxide emissions on site</w:t>
      </w:r>
      <w:r>
        <w:rPr>
          <w:rFonts w:ascii="HelveticaNeueLT Std" w:hAnsi="HelveticaNeueLT Std"/>
        </w:rPr>
        <w:t xml:space="preserve"> (</w:t>
      </w:r>
      <w:r w:rsidR="009320E5">
        <w:rPr>
          <w:rFonts w:ascii="HelveticaNeueLT Std" w:hAnsi="HelveticaNeueLT Std"/>
        </w:rPr>
        <w:t>0.95</w:t>
      </w:r>
      <w:r>
        <w:rPr>
          <w:rFonts w:ascii="HelveticaNeueLT Std" w:hAnsi="HelveticaNeueLT Std"/>
        </w:rPr>
        <w:t xml:space="preserve"> tCO</w:t>
      </w:r>
      <w:r w:rsidRPr="00BC6BAD">
        <w:rPr>
          <w:rFonts w:ascii="HelveticaNeueLT Std" w:hAnsi="HelveticaNeueLT Std"/>
          <w:vertAlign w:val="subscript"/>
        </w:rPr>
        <w:t>2</w:t>
      </w:r>
      <w:r>
        <w:rPr>
          <w:rFonts w:ascii="HelveticaNeueLT Std" w:hAnsi="HelveticaNeueLT Std"/>
        </w:rPr>
        <w:t xml:space="preserve">) from a Building Regulations Part L 2021 compliant building. </w:t>
      </w:r>
      <w:r w:rsidRPr="009320E5">
        <w:rPr>
          <w:rFonts w:ascii="HelveticaNeueLT Std" w:hAnsi="HelveticaNeueLT Std"/>
        </w:rPr>
        <w:t>This is supported in principle</w:t>
      </w:r>
      <w:r w:rsidRPr="00CD3BC5">
        <w:rPr>
          <w:rFonts w:ascii="HelveticaNeueLT Std" w:hAnsi="HelveticaNeueLT Std"/>
        </w:rPr>
        <w:t>.</w:t>
      </w:r>
      <w:r w:rsidR="00CD3BC5" w:rsidRPr="00CD3BC5">
        <w:rPr>
          <w:rFonts w:ascii="HelveticaNeueLT Std" w:hAnsi="HelveticaNeueLT Std"/>
        </w:rPr>
        <w:t xml:space="preserve"> Planning conditions have been recommended to secure the benefits of the scheme.</w:t>
      </w:r>
      <w:r w:rsidR="00CD3BC5">
        <w:rPr>
          <w:rFonts w:ascii="HelveticaNeueLT Std" w:hAnsi="HelveticaNeueLT Std"/>
        </w:rPr>
        <w:t xml:space="preserve"> </w:t>
      </w:r>
    </w:p>
    <w:p w14:paraId="26627F0F" w14:textId="77777777" w:rsidR="00CD3BC5" w:rsidRDefault="00CD3BC5" w:rsidP="005E163C">
      <w:pPr>
        <w:rPr>
          <w:rFonts w:ascii="HelveticaNeueLT Std" w:hAnsi="HelveticaNeueLT Std"/>
        </w:rPr>
      </w:pPr>
    </w:p>
    <w:p w14:paraId="3E9767A1" w14:textId="700FFB5C" w:rsidR="00F51607" w:rsidRPr="00F51607" w:rsidRDefault="00DA1172" w:rsidP="00F51607">
      <w:pPr>
        <w:pStyle w:val="ListParagraph"/>
        <w:numPr>
          <w:ilvl w:val="0"/>
          <w:numId w:val="36"/>
        </w:numPr>
        <w:rPr>
          <w:rFonts w:ascii="HelveticaNeueLT Std" w:hAnsi="HelveticaNeueLT Std"/>
          <w:b/>
          <w:bCs/>
          <w:sz w:val="22"/>
          <w:szCs w:val="22"/>
        </w:rPr>
      </w:pPr>
      <w:r w:rsidRPr="00DA1172">
        <w:rPr>
          <w:rFonts w:ascii="HelveticaNeueLT Std" w:hAnsi="HelveticaNeueLT Std"/>
          <w:b/>
          <w:bCs/>
          <w:sz w:val="22"/>
          <w:szCs w:val="22"/>
        </w:rPr>
        <w:t xml:space="preserve">Energy – Overall </w:t>
      </w:r>
    </w:p>
    <w:p w14:paraId="3E2EAB5C" w14:textId="59218880" w:rsidR="00F51607" w:rsidRPr="00157B18" w:rsidRDefault="00F51607" w:rsidP="00F51607">
      <w:pPr>
        <w:rPr>
          <w:rFonts w:ascii="HelveticaNeueLT Std" w:hAnsi="HelveticaNeueLT Std"/>
        </w:rPr>
      </w:pPr>
      <w:r w:rsidRPr="00157B18">
        <w:rPr>
          <w:rFonts w:ascii="HelveticaNeueLT Std" w:hAnsi="HelveticaNeueLT Std"/>
        </w:rPr>
        <w:t xml:space="preserve">The revised ES has confirmed that exhaust air heat pump </w:t>
      </w:r>
      <w:r w:rsidR="00B4342C">
        <w:rPr>
          <w:rFonts w:ascii="HelveticaNeueLT Std" w:hAnsi="HelveticaNeueLT Std"/>
        </w:rPr>
        <w:t xml:space="preserve">(EAHP) </w:t>
      </w:r>
      <w:r w:rsidRPr="00157B18">
        <w:rPr>
          <w:rFonts w:ascii="HelveticaNeueLT Std" w:hAnsi="HelveticaNeueLT Std"/>
        </w:rPr>
        <w:t>has been proposed,</w:t>
      </w:r>
      <w:r>
        <w:rPr>
          <w:rFonts w:ascii="HelveticaNeueLT Std" w:hAnsi="HelveticaNeueLT Std"/>
        </w:rPr>
        <w:t xml:space="preserve"> </w:t>
      </w:r>
      <w:r w:rsidR="00622E01">
        <w:rPr>
          <w:rFonts w:ascii="HelveticaNeueLT Std" w:hAnsi="HelveticaNeueLT Std"/>
        </w:rPr>
        <w:t xml:space="preserve">the </w:t>
      </w:r>
      <w:r>
        <w:rPr>
          <w:rFonts w:ascii="HelveticaNeueLT Std" w:hAnsi="HelveticaNeueLT Std"/>
        </w:rPr>
        <w:t>carbon reduction</w:t>
      </w:r>
      <w:r w:rsidR="00622E01">
        <w:rPr>
          <w:rFonts w:ascii="HelveticaNeueLT Std" w:hAnsi="HelveticaNeueLT Std"/>
        </w:rPr>
        <w:t xml:space="preserve">s across all stages and the overall reduction </w:t>
      </w:r>
      <w:r>
        <w:rPr>
          <w:rFonts w:ascii="HelveticaNeueLT Std" w:hAnsi="HelveticaNeueLT Std"/>
        </w:rPr>
        <w:t>ha</w:t>
      </w:r>
      <w:r w:rsidR="00622E01">
        <w:rPr>
          <w:rFonts w:ascii="HelveticaNeueLT Std" w:hAnsi="HelveticaNeueLT Std"/>
        </w:rPr>
        <w:t>ve</w:t>
      </w:r>
      <w:r>
        <w:rPr>
          <w:rFonts w:ascii="HelveticaNeueLT Std" w:hAnsi="HelveticaNeueLT Std"/>
        </w:rPr>
        <w:t xml:space="preserve"> been updated accordingly. </w:t>
      </w:r>
    </w:p>
    <w:p w14:paraId="474F0990" w14:textId="77777777" w:rsidR="00F51607" w:rsidRPr="00F51607" w:rsidRDefault="00F51607" w:rsidP="00F51607">
      <w:pPr>
        <w:rPr>
          <w:rFonts w:ascii="HelveticaNeueLT Std" w:hAnsi="HelveticaNeueLT Std"/>
          <w:b/>
          <w:bCs/>
          <w:sz w:val="22"/>
          <w:szCs w:val="22"/>
        </w:rPr>
      </w:pPr>
    </w:p>
    <w:tbl>
      <w:tblPr>
        <w:tblStyle w:val="TableGrid"/>
        <w:tblW w:w="0" w:type="auto"/>
        <w:tblLook w:val="04A0" w:firstRow="1" w:lastRow="0" w:firstColumn="1" w:lastColumn="0" w:noHBand="0" w:noVBand="1"/>
      </w:tblPr>
      <w:tblGrid>
        <w:gridCol w:w="2254"/>
        <w:gridCol w:w="2254"/>
        <w:gridCol w:w="2254"/>
        <w:gridCol w:w="2254"/>
      </w:tblGrid>
      <w:tr w:rsidR="006A3B7E" w:rsidRPr="00D01CC1" w14:paraId="12DB2A64" w14:textId="77777777" w:rsidTr="000E7576">
        <w:tc>
          <w:tcPr>
            <w:tcW w:w="9016" w:type="dxa"/>
            <w:gridSpan w:val="4"/>
          </w:tcPr>
          <w:p w14:paraId="2F3B593C" w14:textId="77777777" w:rsidR="006A3B7E" w:rsidRPr="006D6ABE" w:rsidRDefault="006A3B7E" w:rsidP="000E7576">
            <w:pPr>
              <w:rPr>
                <w:rFonts w:ascii="HelveticaNeueLT Std" w:hAnsi="HelveticaNeueLT Std" w:cs="Arial"/>
                <w:b/>
                <w:bCs/>
              </w:rPr>
            </w:pPr>
            <w:r w:rsidRPr="00D01CC1">
              <w:rPr>
                <w:rFonts w:ascii="HelveticaNeueLT Std" w:hAnsi="HelveticaNeueLT Std"/>
                <w:i/>
                <w:iCs/>
              </w:rPr>
              <w:t xml:space="preserve">Residential </w:t>
            </w:r>
          </w:p>
        </w:tc>
      </w:tr>
      <w:tr w:rsidR="006A3B7E" w:rsidRPr="00D01CC1" w14:paraId="73208EC0" w14:textId="77777777" w:rsidTr="000E7576">
        <w:tc>
          <w:tcPr>
            <w:tcW w:w="2254" w:type="dxa"/>
          </w:tcPr>
          <w:p w14:paraId="7CF5FEC3" w14:textId="77777777" w:rsidR="006A3B7E" w:rsidRPr="00D01CC1" w:rsidRDefault="006A3B7E" w:rsidP="000E7576">
            <w:pPr>
              <w:rPr>
                <w:rFonts w:ascii="HelveticaNeueLT Std" w:hAnsi="HelveticaNeueLT Std"/>
                <w:i/>
                <w:iCs/>
              </w:rPr>
            </w:pPr>
          </w:p>
        </w:tc>
        <w:tc>
          <w:tcPr>
            <w:tcW w:w="2254" w:type="dxa"/>
          </w:tcPr>
          <w:p w14:paraId="043B8723" w14:textId="77777777" w:rsidR="006A3B7E" w:rsidRPr="006D6ABE" w:rsidRDefault="006A3B7E" w:rsidP="000E7576">
            <w:pPr>
              <w:rPr>
                <w:rFonts w:ascii="HelveticaNeueLT Std" w:hAnsi="HelveticaNeueLT Std" w:cs="Arial"/>
                <w:b/>
                <w:bCs/>
              </w:rPr>
            </w:pPr>
            <w:r w:rsidRPr="006D6ABE">
              <w:rPr>
                <w:rFonts w:ascii="HelveticaNeueLT Std" w:hAnsi="HelveticaNeueLT Std" w:cs="Arial"/>
                <w:b/>
                <w:bCs/>
              </w:rPr>
              <w:t xml:space="preserve">Total regulated emissions </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7ABC0CC6" w14:textId="77777777" w:rsidR="006A3B7E" w:rsidRPr="006D6ABE" w:rsidRDefault="006A3B7E" w:rsidP="000E7576">
            <w:pPr>
              <w:rPr>
                <w:rFonts w:ascii="HelveticaNeueLT Std" w:hAnsi="HelveticaNeueLT Std" w:cs="Arial"/>
                <w:b/>
                <w:bCs/>
              </w:rPr>
            </w:pPr>
            <w:r w:rsidRPr="006D6ABE">
              <w:rPr>
                <w:rFonts w:ascii="HelveticaNeueLT Std" w:hAnsi="HelveticaNeueLT Std" w:cs="Arial"/>
                <w:b/>
                <w:bCs/>
              </w:rPr>
              <w:t>CO</w:t>
            </w:r>
            <w:r w:rsidRPr="006D6ABE">
              <w:rPr>
                <w:rFonts w:ascii="HelveticaNeueLT Std" w:hAnsi="HelveticaNeueLT Std" w:cs="Arial"/>
                <w:b/>
                <w:bCs/>
                <w:vertAlign w:val="subscript"/>
              </w:rPr>
              <w:t>2</w:t>
            </w:r>
            <w:r w:rsidRPr="006D6ABE">
              <w:rPr>
                <w:rFonts w:ascii="HelveticaNeueLT Std" w:hAnsi="HelveticaNeueLT Std" w:cs="Arial"/>
                <w:b/>
                <w:bCs/>
              </w:rPr>
              <w:t xml:space="preserve"> savings</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1B42F793" w14:textId="77777777" w:rsidR="006A3B7E" w:rsidRPr="006D6ABE" w:rsidRDefault="006A3B7E" w:rsidP="000E7576">
            <w:pPr>
              <w:rPr>
                <w:rFonts w:ascii="HelveticaNeueLT Std" w:hAnsi="HelveticaNeueLT Std" w:cs="Arial"/>
                <w:b/>
                <w:bCs/>
              </w:rPr>
            </w:pPr>
            <w:r w:rsidRPr="006D6ABE">
              <w:rPr>
                <w:rFonts w:ascii="HelveticaNeueLT Std" w:hAnsi="HelveticaNeueLT Std" w:cs="Arial"/>
                <w:b/>
                <w:bCs/>
              </w:rPr>
              <w:t>Percentage savings</w:t>
            </w:r>
            <w:r w:rsidRPr="006D6ABE">
              <w:rPr>
                <w:rFonts w:ascii="HelveticaNeueLT Std" w:hAnsi="HelveticaNeueLT Std" w:cs="Arial"/>
                <w:b/>
                <w:bCs/>
              </w:rPr>
              <w:br/>
              <w:t>(%)</w:t>
            </w:r>
          </w:p>
        </w:tc>
      </w:tr>
      <w:tr w:rsidR="006A3B7E" w:rsidRPr="00D01CC1" w14:paraId="741FB7B9" w14:textId="77777777" w:rsidTr="000E7576">
        <w:tc>
          <w:tcPr>
            <w:tcW w:w="2254" w:type="dxa"/>
          </w:tcPr>
          <w:p w14:paraId="43115F79" w14:textId="77777777" w:rsidR="006A3B7E" w:rsidRPr="00D01CC1" w:rsidRDefault="006A3B7E" w:rsidP="000E7576">
            <w:pPr>
              <w:rPr>
                <w:rFonts w:ascii="HelveticaNeueLT Std" w:hAnsi="HelveticaNeueLT Std"/>
              </w:rPr>
            </w:pPr>
            <w:r w:rsidRPr="00D01CC1">
              <w:rPr>
                <w:rFonts w:ascii="HelveticaNeueLT Std" w:hAnsi="HelveticaNeueLT Std" w:cs="Calibri"/>
                <w:b/>
                <w:bCs/>
              </w:rPr>
              <w:t xml:space="preserve">Part L 2021 baseline </w:t>
            </w:r>
          </w:p>
        </w:tc>
        <w:tc>
          <w:tcPr>
            <w:tcW w:w="2254" w:type="dxa"/>
          </w:tcPr>
          <w:p w14:paraId="0C888B63" w14:textId="38C7AEA3" w:rsidR="006A3B7E" w:rsidRPr="00D01CC1" w:rsidRDefault="006A3B7E" w:rsidP="000E7576">
            <w:pPr>
              <w:rPr>
                <w:rFonts w:ascii="HelveticaNeueLT Std" w:hAnsi="HelveticaNeueLT Std"/>
              </w:rPr>
            </w:pPr>
            <w:r>
              <w:rPr>
                <w:rFonts w:ascii="HelveticaNeueLT Std" w:hAnsi="HelveticaNeueLT Std"/>
              </w:rPr>
              <w:t>1.49</w:t>
            </w:r>
          </w:p>
        </w:tc>
        <w:tc>
          <w:tcPr>
            <w:tcW w:w="2254" w:type="dxa"/>
            <w:shd w:val="clear" w:color="auto" w:fill="BFBFBF" w:themeFill="background1" w:themeFillShade="BF"/>
          </w:tcPr>
          <w:p w14:paraId="6D58140D" w14:textId="77777777" w:rsidR="006A3B7E" w:rsidRPr="00D01CC1" w:rsidRDefault="006A3B7E" w:rsidP="000E7576">
            <w:pPr>
              <w:rPr>
                <w:rFonts w:ascii="HelveticaNeueLT Std" w:hAnsi="HelveticaNeueLT Std"/>
                <w:highlight w:val="lightGray"/>
              </w:rPr>
            </w:pPr>
          </w:p>
        </w:tc>
        <w:tc>
          <w:tcPr>
            <w:tcW w:w="2254" w:type="dxa"/>
            <w:shd w:val="clear" w:color="auto" w:fill="BFBFBF" w:themeFill="background1" w:themeFillShade="BF"/>
          </w:tcPr>
          <w:p w14:paraId="670634AD" w14:textId="77777777" w:rsidR="006A3B7E" w:rsidRPr="00D01CC1" w:rsidRDefault="006A3B7E" w:rsidP="000E7576">
            <w:pPr>
              <w:rPr>
                <w:rFonts w:ascii="HelveticaNeueLT Std" w:hAnsi="HelveticaNeueLT Std"/>
                <w:highlight w:val="lightGray"/>
              </w:rPr>
            </w:pPr>
          </w:p>
        </w:tc>
      </w:tr>
      <w:tr w:rsidR="006A3B7E" w:rsidRPr="00D01CC1" w14:paraId="776E1D8D" w14:textId="77777777" w:rsidTr="000E7576">
        <w:tc>
          <w:tcPr>
            <w:tcW w:w="2254" w:type="dxa"/>
          </w:tcPr>
          <w:p w14:paraId="7FD81D1A" w14:textId="77777777" w:rsidR="006A3B7E" w:rsidRPr="00D01CC1" w:rsidRDefault="006A3B7E" w:rsidP="000E7576">
            <w:pPr>
              <w:rPr>
                <w:rFonts w:ascii="HelveticaNeueLT Std" w:hAnsi="HelveticaNeueLT Std"/>
              </w:rPr>
            </w:pPr>
            <w:r w:rsidRPr="00D01CC1">
              <w:rPr>
                <w:rFonts w:ascii="HelveticaNeueLT Std" w:hAnsi="HelveticaNeueLT Std" w:cs="Calibri"/>
                <w:b/>
                <w:bCs/>
              </w:rPr>
              <w:t xml:space="preserve">Be Lean </w:t>
            </w:r>
          </w:p>
        </w:tc>
        <w:tc>
          <w:tcPr>
            <w:tcW w:w="2254" w:type="dxa"/>
          </w:tcPr>
          <w:p w14:paraId="20E17A0A" w14:textId="0454628E" w:rsidR="006A3B7E" w:rsidRPr="00D01CC1" w:rsidRDefault="006A3B7E" w:rsidP="000E7576">
            <w:pPr>
              <w:rPr>
                <w:rFonts w:ascii="HelveticaNeueLT Std" w:hAnsi="HelveticaNeueLT Std"/>
              </w:rPr>
            </w:pPr>
            <w:r>
              <w:rPr>
                <w:rFonts w:ascii="HelveticaNeueLT Std" w:hAnsi="HelveticaNeueLT Std"/>
              </w:rPr>
              <w:t>1.11</w:t>
            </w:r>
          </w:p>
        </w:tc>
        <w:tc>
          <w:tcPr>
            <w:tcW w:w="2254" w:type="dxa"/>
          </w:tcPr>
          <w:p w14:paraId="05139466" w14:textId="12C976F4" w:rsidR="006A3B7E" w:rsidRPr="00D01CC1" w:rsidRDefault="006A3B7E" w:rsidP="000E7576">
            <w:pPr>
              <w:rPr>
                <w:rFonts w:ascii="HelveticaNeueLT Std" w:hAnsi="HelveticaNeueLT Std"/>
              </w:rPr>
            </w:pPr>
            <w:r>
              <w:rPr>
                <w:rFonts w:ascii="HelveticaNeueLT Std" w:hAnsi="HelveticaNeueLT Std"/>
              </w:rPr>
              <w:t>0.39</w:t>
            </w:r>
          </w:p>
        </w:tc>
        <w:tc>
          <w:tcPr>
            <w:tcW w:w="2254" w:type="dxa"/>
          </w:tcPr>
          <w:p w14:paraId="5B30BA76" w14:textId="7F6A8D94" w:rsidR="006A3B7E" w:rsidRPr="00D01CC1" w:rsidRDefault="006A3B7E" w:rsidP="000E7576">
            <w:pPr>
              <w:rPr>
                <w:rFonts w:ascii="HelveticaNeueLT Std" w:hAnsi="HelveticaNeueLT Std"/>
              </w:rPr>
            </w:pPr>
            <w:r>
              <w:rPr>
                <w:rFonts w:ascii="HelveticaNeueLT Std" w:hAnsi="HelveticaNeueLT Std"/>
              </w:rPr>
              <w:t>25.84</w:t>
            </w:r>
            <w:r w:rsidRPr="00D01CC1">
              <w:rPr>
                <w:rFonts w:ascii="HelveticaNeueLT Std" w:hAnsi="HelveticaNeueLT Std"/>
              </w:rPr>
              <w:t>%</w:t>
            </w:r>
          </w:p>
        </w:tc>
      </w:tr>
      <w:tr w:rsidR="006A3B7E" w:rsidRPr="00D01CC1" w14:paraId="251B8905" w14:textId="77777777" w:rsidTr="000E7576">
        <w:tc>
          <w:tcPr>
            <w:tcW w:w="2254" w:type="dxa"/>
          </w:tcPr>
          <w:p w14:paraId="56709E83" w14:textId="77777777" w:rsidR="006A3B7E" w:rsidRPr="00D01CC1" w:rsidRDefault="006A3B7E" w:rsidP="000E7576">
            <w:pPr>
              <w:rPr>
                <w:rFonts w:ascii="HelveticaNeueLT Std" w:hAnsi="HelveticaNeueLT Std"/>
              </w:rPr>
            </w:pPr>
            <w:r w:rsidRPr="00D01CC1">
              <w:rPr>
                <w:rFonts w:ascii="HelveticaNeueLT Std" w:hAnsi="HelveticaNeueLT Std" w:cs="Calibri"/>
                <w:b/>
                <w:bCs/>
              </w:rPr>
              <w:t xml:space="preserve">Be Clean </w:t>
            </w:r>
          </w:p>
        </w:tc>
        <w:tc>
          <w:tcPr>
            <w:tcW w:w="2254" w:type="dxa"/>
          </w:tcPr>
          <w:p w14:paraId="397DDDD5" w14:textId="3E07AB67" w:rsidR="006A3B7E" w:rsidRPr="00D01CC1" w:rsidRDefault="006A3B7E" w:rsidP="000E7576">
            <w:pPr>
              <w:rPr>
                <w:rFonts w:ascii="HelveticaNeueLT Std" w:hAnsi="HelveticaNeueLT Std"/>
              </w:rPr>
            </w:pPr>
            <w:r>
              <w:rPr>
                <w:rFonts w:ascii="HelveticaNeueLT Std" w:hAnsi="HelveticaNeueLT Std"/>
              </w:rPr>
              <w:t>0.57</w:t>
            </w:r>
          </w:p>
        </w:tc>
        <w:tc>
          <w:tcPr>
            <w:tcW w:w="2254" w:type="dxa"/>
          </w:tcPr>
          <w:p w14:paraId="2CB410D8" w14:textId="724A1962" w:rsidR="006A3B7E" w:rsidRPr="00D01CC1" w:rsidRDefault="006A3B7E" w:rsidP="000E7576">
            <w:pPr>
              <w:rPr>
                <w:rFonts w:ascii="HelveticaNeueLT Std" w:hAnsi="HelveticaNeueLT Std"/>
              </w:rPr>
            </w:pPr>
            <w:r>
              <w:rPr>
                <w:rFonts w:ascii="HelveticaNeueLT Std" w:hAnsi="HelveticaNeueLT Std"/>
              </w:rPr>
              <w:t>0.53</w:t>
            </w:r>
          </w:p>
        </w:tc>
        <w:tc>
          <w:tcPr>
            <w:tcW w:w="2254" w:type="dxa"/>
          </w:tcPr>
          <w:p w14:paraId="12F6E77E" w14:textId="113672FC" w:rsidR="006A3B7E" w:rsidRPr="00D01CC1" w:rsidRDefault="006A3B7E" w:rsidP="000E7576">
            <w:pPr>
              <w:rPr>
                <w:rFonts w:ascii="HelveticaNeueLT Std" w:hAnsi="HelveticaNeueLT Std"/>
              </w:rPr>
            </w:pPr>
            <w:r>
              <w:rPr>
                <w:rFonts w:ascii="HelveticaNeueLT Std" w:hAnsi="HelveticaNeueLT Std"/>
              </w:rPr>
              <w:t>35.69</w:t>
            </w:r>
            <w:r w:rsidRPr="00D01CC1">
              <w:rPr>
                <w:rFonts w:ascii="HelveticaNeueLT Std" w:hAnsi="HelveticaNeueLT Std"/>
              </w:rPr>
              <w:t>%</w:t>
            </w:r>
          </w:p>
        </w:tc>
      </w:tr>
      <w:tr w:rsidR="006A3B7E" w:rsidRPr="00D01CC1" w14:paraId="6C3D444E" w14:textId="77777777" w:rsidTr="000E7576">
        <w:tc>
          <w:tcPr>
            <w:tcW w:w="2254" w:type="dxa"/>
            <w:tcBorders>
              <w:bottom w:val="single" w:sz="12" w:space="0" w:color="auto"/>
            </w:tcBorders>
          </w:tcPr>
          <w:p w14:paraId="2C6439CB" w14:textId="77777777" w:rsidR="006A3B7E" w:rsidRPr="00D01CC1" w:rsidRDefault="006A3B7E" w:rsidP="000E7576">
            <w:pPr>
              <w:rPr>
                <w:rFonts w:ascii="HelveticaNeueLT Std" w:hAnsi="HelveticaNeueLT Std"/>
              </w:rPr>
            </w:pPr>
            <w:r w:rsidRPr="00D01CC1">
              <w:rPr>
                <w:rFonts w:ascii="HelveticaNeueLT Std" w:hAnsi="HelveticaNeueLT Std" w:cs="Calibri"/>
                <w:b/>
                <w:bCs/>
              </w:rPr>
              <w:lastRenderedPageBreak/>
              <w:t xml:space="preserve">Be Green </w:t>
            </w:r>
          </w:p>
        </w:tc>
        <w:tc>
          <w:tcPr>
            <w:tcW w:w="2254" w:type="dxa"/>
            <w:tcBorders>
              <w:bottom w:val="single" w:sz="12" w:space="0" w:color="auto"/>
            </w:tcBorders>
          </w:tcPr>
          <w:p w14:paraId="1C09E455" w14:textId="07EAF543" w:rsidR="006A3B7E" w:rsidRPr="00D01CC1" w:rsidRDefault="006A3B7E" w:rsidP="000E7576">
            <w:pPr>
              <w:rPr>
                <w:rFonts w:ascii="HelveticaNeueLT Std" w:hAnsi="HelveticaNeueLT Std"/>
              </w:rPr>
            </w:pPr>
            <w:r>
              <w:rPr>
                <w:rFonts w:ascii="HelveticaNeueLT Std" w:hAnsi="HelveticaNeueLT Std"/>
              </w:rPr>
              <w:t>0.55</w:t>
            </w:r>
          </w:p>
        </w:tc>
        <w:tc>
          <w:tcPr>
            <w:tcW w:w="2254" w:type="dxa"/>
            <w:tcBorders>
              <w:bottom w:val="single" w:sz="12" w:space="0" w:color="auto"/>
            </w:tcBorders>
          </w:tcPr>
          <w:p w14:paraId="42896493" w14:textId="70645B84" w:rsidR="006A3B7E" w:rsidRPr="00D01CC1" w:rsidRDefault="006A3B7E" w:rsidP="000E7576">
            <w:pPr>
              <w:rPr>
                <w:rFonts w:ascii="HelveticaNeueLT Std" w:hAnsi="HelveticaNeueLT Std"/>
              </w:rPr>
            </w:pPr>
            <w:r>
              <w:rPr>
                <w:rFonts w:ascii="HelveticaNeueLT Std" w:hAnsi="HelveticaNeueLT Std"/>
              </w:rPr>
              <w:t>0.03</w:t>
            </w:r>
          </w:p>
        </w:tc>
        <w:tc>
          <w:tcPr>
            <w:tcW w:w="2254" w:type="dxa"/>
            <w:tcBorders>
              <w:bottom w:val="single" w:sz="12" w:space="0" w:color="auto"/>
            </w:tcBorders>
          </w:tcPr>
          <w:p w14:paraId="2BE4311F" w14:textId="42197031" w:rsidR="006A3B7E" w:rsidRPr="00D01CC1" w:rsidRDefault="006A3B7E" w:rsidP="000E7576">
            <w:pPr>
              <w:rPr>
                <w:rFonts w:ascii="HelveticaNeueLT Std" w:hAnsi="HelveticaNeueLT Std"/>
              </w:rPr>
            </w:pPr>
            <w:r>
              <w:rPr>
                <w:rFonts w:ascii="HelveticaNeueLT Std" w:hAnsi="HelveticaNeueLT Std"/>
              </w:rPr>
              <w:t>1.86</w:t>
            </w:r>
            <w:r w:rsidRPr="00D01CC1">
              <w:rPr>
                <w:rFonts w:ascii="HelveticaNeueLT Std" w:hAnsi="HelveticaNeueLT Std"/>
              </w:rPr>
              <w:t>%</w:t>
            </w:r>
          </w:p>
        </w:tc>
      </w:tr>
      <w:tr w:rsidR="006A3B7E" w:rsidRPr="00D01CC1" w14:paraId="06B7F34A" w14:textId="77777777" w:rsidTr="000E7576">
        <w:tc>
          <w:tcPr>
            <w:tcW w:w="2254" w:type="dxa"/>
            <w:tcBorders>
              <w:top w:val="single" w:sz="12" w:space="0" w:color="auto"/>
              <w:bottom w:val="single" w:sz="2" w:space="0" w:color="auto"/>
            </w:tcBorders>
          </w:tcPr>
          <w:p w14:paraId="05726092" w14:textId="77777777" w:rsidR="006A3B7E" w:rsidRPr="00D01CC1" w:rsidRDefault="006A3B7E" w:rsidP="000E7576">
            <w:pPr>
              <w:rPr>
                <w:rFonts w:ascii="HelveticaNeueLT Std" w:hAnsi="HelveticaNeueLT Std"/>
              </w:rPr>
            </w:pPr>
            <w:r w:rsidRPr="00D01CC1">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0FEF7AD0" w14:textId="77777777" w:rsidR="006A3B7E" w:rsidRPr="00D01CC1" w:rsidRDefault="006A3B7E" w:rsidP="000E7576">
            <w:pPr>
              <w:rPr>
                <w:rFonts w:ascii="HelveticaNeueLT Std" w:hAnsi="HelveticaNeueLT Std"/>
              </w:rPr>
            </w:pPr>
          </w:p>
        </w:tc>
        <w:tc>
          <w:tcPr>
            <w:tcW w:w="2254" w:type="dxa"/>
            <w:tcBorders>
              <w:top w:val="single" w:sz="12" w:space="0" w:color="auto"/>
              <w:bottom w:val="single" w:sz="2" w:space="0" w:color="auto"/>
            </w:tcBorders>
          </w:tcPr>
          <w:p w14:paraId="714732C2" w14:textId="66E8B105" w:rsidR="006A3B7E" w:rsidRPr="00D01CC1" w:rsidRDefault="006A3B7E" w:rsidP="000E7576">
            <w:pPr>
              <w:rPr>
                <w:rFonts w:ascii="HelveticaNeueLT Std" w:hAnsi="HelveticaNeueLT Std"/>
              </w:rPr>
            </w:pPr>
            <w:r>
              <w:rPr>
                <w:rFonts w:ascii="HelveticaNeueLT Std" w:hAnsi="HelveticaNeueLT Std"/>
              </w:rPr>
              <w:t>0.95</w:t>
            </w:r>
          </w:p>
        </w:tc>
        <w:tc>
          <w:tcPr>
            <w:tcW w:w="2254" w:type="dxa"/>
            <w:tcBorders>
              <w:top w:val="single" w:sz="12" w:space="0" w:color="auto"/>
              <w:bottom w:val="single" w:sz="2" w:space="0" w:color="auto"/>
            </w:tcBorders>
          </w:tcPr>
          <w:p w14:paraId="53733B54" w14:textId="6D19FEFA" w:rsidR="006A3B7E" w:rsidRPr="00D01CC1" w:rsidRDefault="006A3B7E" w:rsidP="000E7576">
            <w:pPr>
              <w:rPr>
                <w:rFonts w:ascii="HelveticaNeueLT Std" w:hAnsi="HelveticaNeueLT Std"/>
              </w:rPr>
            </w:pPr>
            <w:r>
              <w:rPr>
                <w:rFonts w:ascii="HelveticaNeueLT Std" w:hAnsi="HelveticaNeueLT Std"/>
              </w:rPr>
              <w:t>63.38</w:t>
            </w:r>
            <w:r w:rsidRPr="00D01CC1">
              <w:rPr>
                <w:rFonts w:ascii="HelveticaNeueLT Std" w:hAnsi="HelveticaNeueLT Std"/>
              </w:rPr>
              <w:t>%</w:t>
            </w:r>
          </w:p>
        </w:tc>
      </w:tr>
      <w:tr w:rsidR="006A3B7E" w:rsidRPr="00D01CC1" w14:paraId="42B8155D" w14:textId="77777777" w:rsidTr="000E7576">
        <w:tc>
          <w:tcPr>
            <w:tcW w:w="2254" w:type="dxa"/>
            <w:tcBorders>
              <w:top w:val="single" w:sz="2" w:space="0" w:color="auto"/>
              <w:bottom w:val="single" w:sz="2" w:space="0" w:color="auto"/>
            </w:tcBorders>
          </w:tcPr>
          <w:p w14:paraId="59FD1554" w14:textId="77777777" w:rsidR="006A3B7E" w:rsidRPr="00D01CC1" w:rsidRDefault="006A3B7E" w:rsidP="000E7576">
            <w:pPr>
              <w:rPr>
                <w:rFonts w:ascii="HelveticaNeueLT Std" w:hAnsi="HelveticaNeueLT Std" w:cs="Calibri"/>
                <w:b/>
                <w:bCs/>
              </w:rPr>
            </w:pPr>
            <w:r w:rsidRPr="00D01CC1">
              <w:rPr>
                <w:rFonts w:ascii="HelveticaNeueLT Std" w:hAnsi="HelveticaNeueLT Std" w:cs="Calibri"/>
                <w:b/>
                <w:bCs/>
              </w:rPr>
              <w:t>Carbon shortfall to offset (tCO</w:t>
            </w:r>
            <w:r w:rsidRPr="00D01CC1">
              <w:rPr>
                <w:rFonts w:ascii="HelveticaNeueLT Std" w:hAnsi="HelveticaNeueLT Std" w:cs="Calibri"/>
                <w:b/>
                <w:bCs/>
                <w:vertAlign w:val="subscript"/>
              </w:rPr>
              <w:t>2</w:t>
            </w:r>
            <w:r w:rsidRPr="00D01CC1">
              <w:rPr>
                <w:rFonts w:ascii="HelveticaNeueLT Std" w:hAnsi="HelveticaNeueLT Std" w:cs="Calibri"/>
                <w:b/>
                <w:bCs/>
              </w:rPr>
              <w:t>)</w:t>
            </w:r>
          </w:p>
        </w:tc>
        <w:tc>
          <w:tcPr>
            <w:tcW w:w="2254" w:type="dxa"/>
            <w:tcBorders>
              <w:top w:val="single" w:sz="2" w:space="0" w:color="auto"/>
              <w:bottom w:val="single" w:sz="2" w:space="0" w:color="auto"/>
            </w:tcBorders>
          </w:tcPr>
          <w:p w14:paraId="5D28213D" w14:textId="168BF191" w:rsidR="006A3B7E" w:rsidRPr="00D01CC1" w:rsidRDefault="006A3B7E" w:rsidP="000E7576">
            <w:pPr>
              <w:rPr>
                <w:rFonts w:ascii="HelveticaNeueLT Std" w:hAnsi="HelveticaNeueLT Std"/>
              </w:rPr>
            </w:pPr>
            <w:r>
              <w:rPr>
                <w:rFonts w:ascii="HelveticaNeueLT Std" w:hAnsi="HelveticaNeueLT Std"/>
              </w:rPr>
              <w:t>0.55</w:t>
            </w:r>
          </w:p>
        </w:tc>
        <w:tc>
          <w:tcPr>
            <w:tcW w:w="2254" w:type="dxa"/>
            <w:tcBorders>
              <w:top w:val="single" w:sz="2" w:space="0" w:color="auto"/>
              <w:bottom w:val="single" w:sz="2" w:space="0" w:color="auto"/>
            </w:tcBorders>
            <w:shd w:val="clear" w:color="auto" w:fill="BFBFBF" w:themeFill="background1" w:themeFillShade="BF"/>
          </w:tcPr>
          <w:p w14:paraId="67900650" w14:textId="77777777" w:rsidR="006A3B7E" w:rsidRPr="00D01CC1" w:rsidRDefault="006A3B7E" w:rsidP="000E7576">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1B4F0D25" w14:textId="77777777" w:rsidR="006A3B7E" w:rsidRPr="00D01CC1" w:rsidRDefault="006A3B7E" w:rsidP="000E7576">
            <w:pPr>
              <w:rPr>
                <w:rFonts w:ascii="HelveticaNeueLT Std" w:hAnsi="HelveticaNeueLT Std"/>
              </w:rPr>
            </w:pPr>
          </w:p>
        </w:tc>
      </w:tr>
      <w:tr w:rsidR="006A3B7E" w:rsidRPr="00D01CC1" w14:paraId="484CCAE1" w14:textId="77777777" w:rsidTr="000E7576">
        <w:tc>
          <w:tcPr>
            <w:tcW w:w="2254" w:type="dxa"/>
            <w:tcBorders>
              <w:top w:val="single" w:sz="2" w:space="0" w:color="auto"/>
            </w:tcBorders>
          </w:tcPr>
          <w:p w14:paraId="2B187138" w14:textId="77777777" w:rsidR="006A3B7E" w:rsidRPr="00D01CC1" w:rsidRDefault="006A3B7E" w:rsidP="000E7576">
            <w:pPr>
              <w:rPr>
                <w:rFonts w:ascii="HelveticaNeueLT Std" w:hAnsi="HelveticaNeueLT Std" w:cs="Calibri"/>
                <w:b/>
                <w:bCs/>
              </w:rPr>
            </w:pPr>
            <w:r w:rsidRPr="00D01CC1">
              <w:rPr>
                <w:rFonts w:ascii="HelveticaNeueLT Std" w:hAnsi="HelveticaNeueLT Std" w:cs="Calibri"/>
                <w:b/>
                <w:bCs/>
              </w:rPr>
              <w:t>Carbon offset contribution</w:t>
            </w:r>
          </w:p>
        </w:tc>
        <w:tc>
          <w:tcPr>
            <w:tcW w:w="6762" w:type="dxa"/>
            <w:gridSpan w:val="3"/>
            <w:tcBorders>
              <w:top w:val="single" w:sz="2" w:space="0" w:color="auto"/>
            </w:tcBorders>
          </w:tcPr>
          <w:p w14:paraId="63BC426A" w14:textId="7E110A0B" w:rsidR="006A3B7E" w:rsidRPr="00D01CC1" w:rsidRDefault="006A3B7E" w:rsidP="000E7576">
            <w:pPr>
              <w:rPr>
                <w:rFonts w:ascii="HelveticaNeueLT Std" w:hAnsi="HelveticaNeueLT Std"/>
              </w:rPr>
            </w:pPr>
            <w:r w:rsidRPr="00D01CC1">
              <w:rPr>
                <w:rFonts w:ascii="HelveticaNeueLT Std" w:hAnsi="HelveticaNeueLT Std" w:cs="Calibri"/>
              </w:rPr>
              <w:t xml:space="preserve">£95 x 30 years x </w:t>
            </w:r>
            <w:r>
              <w:rPr>
                <w:rFonts w:ascii="HelveticaNeueLT Std" w:hAnsi="HelveticaNeueLT Std" w:cs="Calibri"/>
              </w:rPr>
              <w:t>0.55</w:t>
            </w:r>
            <w:r w:rsidRPr="00D01CC1">
              <w:rPr>
                <w:rFonts w:ascii="HelveticaNeueLT Std" w:hAnsi="HelveticaNeueLT Std" w:cs="Calibri"/>
              </w:rPr>
              <w:t xml:space="preserve"> tCO</w:t>
            </w:r>
            <w:r w:rsidRPr="00D01CC1">
              <w:rPr>
                <w:rFonts w:ascii="HelveticaNeueLT Std" w:hAnsi="HelveticaNeueLT Std" w:cs="Calibri"/>
                <w:vertAlign w:val="subscript"/>
              </w:rPr>
              <w:t>2</w:t>
            </w:r>
            <w:r w:rsidRPr="00D01CC1">
              <w:rPr>
                <w:rFonts w:ascii="HelveticaNeueLT Std" w:hAnsi="HelveticaNeueLT Std" w:cs="Calibri"/>
              </w:rPr>
              <w:t xml:space="preserve">/year = £ </w:t>
            </w:r>
            <w:r w:rsidR="00D65675">
              <w:rPr>
                <w:rFonts w:ascii="HelveticaNeueLT Std" w:hAnsi="HelveticaNeueLT Std" w:cs="Calibri"/>
              </w:rPr>
              <w:t>1,56</w:t>
            </w:r>
            <w:r w:rsidR="00967AE5">
              <w:rPr>
                <w:rFonts w:ascii="HelveticaNeueLT Std" w:hAnsi="HelveticaNeueLT Std" w:cs="Calibri"/>
              </w:rPr>
              <w:t>8</w:t>
            </w:r>
          </w:p>
        </w:tc>
      </w:tr>
    </w:tbl>
    <w:p w14:paraId="3524D4B9" w14:textId="77777777" w:rsidR="00540F8D" w:rsidRPr="00D01CC1" w:rsidRDefault="00540F8D" w:rsidP="00540F8D">
      <w:pPr>
        <w:rPr>
          <w:rFonts w:ascii="HelveticaNeueLT Std" w:hAnsi="HelveticaNeueLT Std"/>
        </w:rPr>
      </w:pPr>
    </w:p>
    <w:p w14:paraId="4582ED39" w14:textId="63E8BC13" w:rsidR="007324E0" w:rsidRPr="00540F8D" w:rsidRDefault="00540F8D" w:rsidP="005E163C">
      <w:pPr>
        <w:rPr>
          <w:rFonts w:ascii="HelveticaNeueLT Std" w:hAnsi="HelveticaNeueLT Std"/>
          <w:b/>
          <w:bCs/>
        </w:rPr>
      </w:pPr>
      <w:r w:rsidRPr="00D01CC1">
        <w:rPr>
          <w:rFonts w:ascii="HelveticaNeueLT Std" w:hAnsi="HelveticaNeueLT Std"/>
          <w:b/>
          <w:bCs/>
        </w:rPr>
        <w:t>Energy Use Intensity / Space Heating Demand</w:t>
      </w:r>
    </w:p>
    <w:tbl>
      <w:tblPr>
        <w:tblStyle w:val="TableGrid"/>
        <w:tblW w:w="9067" w:type="dxa"/>
        <w:tblLook w:val="04A0" w:firstRow="1" w:lastRow="0" w:firstColumn="1" w:lastColumn="0" w:noHBand="0" w:noVBand="1"/>
      </w:tblPr>
      <w:tblGrid>
        <w:gridCol w:w="1980"/>
        <w:gridCol w:w="3635"/>
        <w:gridCol w:w="3452"/>
      </w:tblGrid>
      <w:tr w:rsidR="002B61BC" w:rsidRPr="00D01CC1" w14:paraId="37C3F30B" w14:textId="77777777" w:rsidTr="000E7576">
        <w:tc>
          <w:tcPr>
            <w:tcW w:w="1980" w:type="dxa"/>
            <w:shd w:val="clear" w:color="auto" w:fill="D5DCE4" w:themeFill="text2" w:themeFillTint="33"/>
          </w:tcPr>
          <w:p w14:paraId="195E89FA" w14:textId="77777777" w:rsidR="002B61BC" w:rsidRPr="00D01CC1" w:rsidRDefault="002B61BC" w:rsidP="000E7576">
            <w:pPr>
              <w:rPr>
                <w:rFonts w:ascii="HelveticaNeueLT Std" w:hAnsi="HelveticaNeueLT Std"/>
                <w:b/>
                <w:bCs/>
              </w:rPr>
            </w:pPr>
          </w:p>
        </w:tc>
        <w:tc>
          <w:tcPr>
            <w:tcW w:w="3635" w:type="dxa"/>
            <w:shd w:val="clear" w:color="auto" w:fill="D5DCE4" w:themeFill="text2" w:themeFillTint="33"/>
          </w:tcPr>
          <w:p w14:paraId="5AE00433" w14:textId="77777777" w:rsidR="002B61BC" w:rsidRPr="00D01CC1" w:rsidRDefault="002B61BC" w:rsidP="000E7576">
            <w:pPr>
              <w:jc w:val="center"/>
              <w:rPr>
                <w:rFonts w:ascii="HelveticaNeueLT Std" w:hAnsi="HelveticaNeueLT Std"/>
                <w:b/>
                <w:bCs/>
              </w:rPr>
            </w:pPr>
            <w:r w:rsidRPr="00D01CC1">
              <w:rPr>
                <w:rFonts w:ascii="HelveticaNeueLT Std" w:hAnsi="HelveticaNeueLT Std"/>
                <w:b/>
                <w:bCs/>
              </w:rPr>
              <w:t>Proposed Development</w:t>
            </w:r>
          </w:p>
        </w:tc>
        <w:tc>
          <w:tcPr>
            <w:tcW w:w="3452" w:type="dxa"/>
            <w:shd w:val="clear" w:color="auto" w:fill="D5DCE4" w:themeFill="text2" w:themeFillTint="33"/>
          </w:tcPr>
          <w:p w14:paraId="5F0E0433" w14:textId="77777777" w:rsidR="002B61BC" w:rsidRPr="00D01CC1" w:rsidRDefault="002B61BC" w:rsidP="000E7576">
            <w:pPr>
              <w:jc w:val="center"/>
              <w:rPr>
                <w:rFonts w:ascii="HelveticaNeueLT Std" w:hAnsi="HelveticaNeueLT Std"/>
                <w:b/>
                <w:bCs/>
              </w:rPr>
            </w:pPr>
            <w:r w:rsidRPr="00D01CC1">
              <w:rPr>
                <w:rFonts w:ascii="HelveticaNeueLT Std" w:hAnsi="HelveticaNeueLT Std"/>
                <w:b/>
                <w:bCs/>
              </w:rPr>
              <w:t>GLA Benchmark</w:t>
            </w:r>
          </w:p>
        </w:tc>
      </w:tr>
      <w:tr w:rsidR="002B61BC" w:rsidRPr="00D01CC1" w14:paraId="043E5182" w14:textId="77777777" w:rsidTr="000E7576">
        <w:tc>
          <w:tcPr>
            <w:tcW w:w="1980" w:type="dxa"/>
            <w:shd w:val="clear" w:color="auto" w:fill="D5DCE4" w:themeFill="text2" w:themeFillTint="33"/>
          </w:tcPr>
          <w:p w14:paraId="734FB0A7" w14:textId="77777777" w:rsidR="002B61BC" w:rsidRPr="00D01CC1" w:rsidRDefault="002B61BC" w:rsidP="000E7576">
            <w:pPr>
              <w:rPr>
                <w:rFonts w:ascii="HelveticaNeueLT Std" w:hAnsi="HelveticaNeueLT Std"/>
                <w:b/>
                <w:bCs/>
              </w:rPr>
            </w:pPr>
            <w:r w:rsidRPr="00D01CC1">
              <w:rPr>
                <w:rFonts w:ascii="HelveticaNeueLT Std" w:hAnsi="HelveticaNeueLT Std"/>
                <w:b/>
                <w:bCs/>
              </w:rPr>
              <w:t>Building type</w:t>
            </w:r>
          </w:p>
        </w:tc>
        <w:tc>
          <w:tcPr>
            <w:tcW w:w="3635" w:type="dxa"/>
            <w:shd w:val="clear" w:color="auto" w:fill="auto"/>
          </w:tcPr>
          <w:p w14:paraId="5338F7B2" w14:textId="77777777" w:rsidR="002B61BC" w:rsidRPr="00D01CC1" w:rsidRDefault="002B61BC" w:rsidP="000E7576">
            <w:pPr>
              <w:jc w:val="center"/>
              <w:rPr>
                <w:rFonts w:ascii="HelveticaNeueLT Std" w:hAnsi="HelveticaNeueLT Std"/>
              </w:rPr>
            </w:pPr>
            <w:r w:rsidRPr="00D01CC1">
              <w:rPr>
                <w:rFonts w:ascii="HelveticaNeueLT Std" w:hAnsi="HelveticaNeueLT Std"/>
              </w:rPr>
              <w:t>Residential</w:t>
            </w:r>
          </w:p>
        </w:tc>
        <w:tc>
          <w:tcPr>
            <w:tcW w:w="3452" w:type="dxa"/>
            <w:shd w:val="clear" w:color="auto" w:fill="auto"/>
          </w:tcPr>
          <w:p w14:paraId="4B833969" w14:textId="77777777" w:rsidR="002B61BC" w:rsidRPr="00D01CC1" w:rsidRDefault="002B61BC" w:rsidP="000E7576">
            <w:pPr>
              <w:jc w:val="center"/>
              <w:rPr>
                <w:rFonts w:ascii="HelveticaNeueLT Std" w:hAnsi="HelveticaNeueLT Std"/>
              </w:rPr>
            </w:pPr>
            <w:r w:rsidRPr="00D01CC1">
              <w:rPr>
                <w:rFonts w:ascii="HelveticaNeueLT Std" w:hAnsi="HelveticaNeueLT Std"/>
              </w:rPr>
              <w:t>Residential</w:t>
            </w:r>
          </w:p>
        </w:tc>
      </w:tr>
      <w:tr w:rsidR="002B61BC" w:rsidRPr="00D01CC1" w14:paraId="65841B89" w14:textId="77777777" w:rsidTr="000E7576">
        <w:tc>
          <w:tcPr>
            <w:tcW w:w="1980" w:type="dxa"/>
            <w:shd w:val="clear" w:color="auto" w:fill="D5DCE4" w:themeFill="text2" w:themeFillTint="33"/>
          </w:tcPr>
          <w:p w14:paraId="65C98BF7" w14:textId="77777777" w:rsidR="002B61BC" w:rsidRPr="00D01CC1" w:rsidRDefault="002B61BC" w:rsidP="000E7576">
            <w:pPr>
              <w:rPr>
                <w:rFonts w:ascii="HelveticaNeueLT Std" w:hAnsi="HelveticaNeueLT Std"/>
              </w:rPr>
            </w:pPr>
            <w:r w:rsidRPr="00D01CC1">
              <w:rPr>
                <w:rFonts w:ascii="HelveticaNeueLT Std" w:hAnsi="HelveticaNeueLT Std"/>
                <w:b/>
                <w:bCs/>
              </w:rPr>
              <w:t xml:space="preserve">EUI </w:t>
            </w:r>
          </w:p>
        </w:tc>
        <w:tc>
          <w:tcPr>
            <w:tcW w:w="3635" w:type="dxa"/>
            <w:shd w:val="clear" w:color="auto" w:fill="auto"/>
          </w:tcPr>
          <w:p w14:paraId="000B753A" w14:textId="5C7D30FF" w:rsidR="002B61BC" w:rsidRPr="00D01CC1" w:rsidRDefault="00CF4DAF" w:rsidP="000E7576">
            <w:pPr>
              <w:jc w:val="center"/>
              <w:rPr>
                <w:rFonts w:ascii="HelveticaNeueLT Std" w:hAnsi="HelveticaNeueLT Std"/>
              </w:rPr>
            </w:pPr>
            <w:r>
              <w:rPr>
                <w:rFonts w:ascii="HelveticaNeueLT Std" w:hAnsi="HelveticaNeueLT Std"/>
              </w:rPr>
              <w:t xml:space="preserve">34.08 </w:t>
            </w:r>
            <w:r w:rsidRPr="00D01CC1">
              <w:rPr>
                <w:rFonts w:ascii="HelveticaNeueLT Std" w:hAnsi="HelveticaNeueLT Std"/>
              </w:rPr>
              <w:t>kWh/m</w:t>
            </w:r>
            <w:r w:rsidRPr="00D01CC1">
              <w:rPr>
                <w:rFonts w:ascii="HelveticaNeueLT Std" w:hAnsi="HelveticaNeueLT Std"/>
                <w:vertAlign w:val="superscript"/>
              </w:rPr>
              <w:t>2</w:t>
            </w:r>
            <w:r w:rsidRPr="00D01CC1">
              <w:rPr>
                <w:rFonts w:ascii="HelveticaNeueLT Std" w:hAnsi="HelveticaNeueLT Std"/>
              </w:rPr>
              <w:t>/year</w:t>
            </w:r>
          </w:p>
        </w:tc>
        <w:tc>
          <w:tcPr>
            <w:tcW w:w="3452" w:type="dxa"/>
            <w:shd w:val="clear" w:color="auto" w:fill="auto"/>
          </w:tcPr>
          <w:p w14:paraId="529CD429" w14:textId="54F89CE2" w:rsidR="002B61BC" w:rsidRPr="00D01CC1" w:rsidRDefault="002B61BC" w:rsidP="000E7576">
            <w:pPr>
              <w:jc w:val="center"/>
              <w:rPr>
                <w:rFonts w:ascii="HelveticaNeueLT Std" w:hAnsi="HelveticaNeueLT Std"/>
              </w:rPr>
            </w:pPr>
            <w:r w:rsidRPr="00D01CC1">
              <w:rPr>
                <w:rFonts w:ascii="HelveticaNeueLT Std" w:hAnsi="HelveticaNeueLT Std"/>
              </w:rPr>
              <w:t>Meets GLA benchmark of 35kWh/m</w:t>
            </w:r>
            <w:r w:rsidRPr="00D01CC1">
              <w:rPr>
                <w:rFonts w:ascii="HelveticaNeueLT Std" w:hAnsi="HelveticaNeueLT Std"/>
                <w:vertAlign w:val="superscript"/>
              </w:rPr>
              <w:t>2</w:t>
            </w:r>
            <w:r w:rsidRPr="00D01CC1">
              <w:rPr>
                <w:rFonts w:ascii="HelveticaNeueLT Std" w:hAnsi="HelveticaNeueLT Std"/>
              </w:rPr>
              <w:t>/year</w:t>
            </w:r>
          </w:p>
        </w:tc>
      </w:tr>
      <w:tr w:rsidR="002B61BC" w:rsidRPr="00D01CC1" w14:paraId="5DEBAA39" w14:textId="77777777" w:rsidTr="000E7576">
        <w:tc>
          <w:tcPr>
            <w:tcW w:w="1980" w:type="dxa"/>
            <w:shd w:val="clear" w:color="auto" w:fill="D5DCE4" w:themeFill="text2" w:themeFillTint="33"/>
          </w:tcPr>
          <w:p w14:paraId="18213ACD" w14:textId="77777777" w:rsidR="002B61BC" w:rsidRPr="00D01CC1" w:rsidRDefault="002B61BC" w:rsidP="000E7576">
            <w:pPr>
              <w:rPr>
                <w:rFonts w:ascii="HelveticaNeueLT Std" w:hAnsi="HelveticaNeueLT Std"/>
              </w:rPr>
            </w:pPr>
            <w:r w:rsidRPr="00D01CC1">
              <w:rPr>
                <w:rFonts w:ascii="HelveticaNeueLT Std" w:hAnsi="HelveticaNeueLT Std"/>
                <w:b/>
                <w:bCs/>
              </w:rPr>
              <w:t xml:space="preserve">SHD </w:t>
            </w:r>
          </w:p>
        </w:tc>
        <w:tc>
          <w:tcPr>
            <w:tcW w:w="3635" w:type="dxa"/>
            <w:shd w:val="clear" w:color="auto" w:fill="auto"/>
          </w:tcPr>
          <w:p w14:paraId="1B412111" w14:textId="625607CA" w:rsidR="00C50185" w:rsidRPr="00C50185" w:rsidRDefault="00C50185" w:rsidP="00C50185">
            <w:pPr>
              <w:pStyle w:val="Default"/>
              <w:jc w:val="center"/>
              <w:rPr>
                <w:rFonts w:ascii="HelveticaNeueLT Std" w:eastAsia="Times New Roman" w:hAnsi="HelveticaNeueLT Std"/>
                <w:color w:val="auto"/>
                <w:sz w:val="20"/>
                <w:szCs w:val="20"/>
                <w:lang w:eastAsia="en-GB"/>
              </w:rPr>
            </w:pPr>
            <w:r w:rsidRPr="00C50185">
              <w:rPr>
                <w:rFonts w:ascii="HelveticaNeueLT Std" w:eastAsia="Times New Roman" w:hAnsi="HelveticaNeueLT Std"/>
                <w:color w:val="auto"/>
                <w:sz w:val="20"/>
                <w:szCs w:val="20"/>
                <w:lang w:eastAsia="en-GB"/>
              </w:rPr>
              <w:t>25.89</w:t>
            </w:r>
            <w:r>
              <w:rPr>
                <w:rFonts w:ascii="HelveticaNeueLT Std" w:eastAsia="Times New Roman" w:hAnsi="HelveticaNeueLT Std"/>
                <w:color w:val="auto"/>
                <w:sz w:val="20"/>
                <w:szCs w:val="20"/>
                <w:lang w:eastAsia="en-GB"/>
              </w:rPr>
              <w:t xml:space="preserve"> </w:t>
            </w:r>
            <w:r w:rsidRPr="00C50185">
              <w:rPr>
                <w:rFonts w:ascii="HelveticaNeueLT Std" w:eastAsia="Times New Roman" w:hAnsi="HelveticaNeueLT Std"/>
                <w:color w:val="auto"/>
                <w:sz w:val="20"/>
                <w:szCs w:val="20"/>
                <w:lang w:eastAsia="en-GB"/>
              </w:rPr>
              <w:t>kWh/m</w:t>
            </w:r>
            <w:r w:rsidRPr="00C50185">
              <w:rPr>
                <w:rFonts w:ascii="HelveticaNeueLT Std" w:eastAsia="Times New Roman" w:hAnsi="HelveticaNeueLT Std"/>
                <w:color w:val="auto"/>
                <w:sz w:val="20"/>
                <w:szCs w:val="20"/>
                <w:vertAlign w:val="superscript"/>
                <w:lang w:eastAsia="en-GB"/>
              </w:rPr>
              <w:t>2</w:t>
            </w:r>
            <w:r w:rsidRPr="00C50185">
              <w:rPr>
                <w:rFonts w:ascii="HelveticaNeueLT Std" w:eastAsia="Times New Roman" w:hAnsi="HelveticaNeueLT Std"/>
                <w:color w:val="auto"/>
                <w:sz w:val="20"/>
                <w:szCs w:val="20"/>
                <w:lang w:eastAsia="en-GB"/>
              </w:rPr>
              <w:t>/year</w:t>
            </w:r>
          </w:p>
          <w:p w14:paraId="4DD990C1" w14:textId="17D0098D" w:rsidR="002B61BC" w:rsidRPr="00D01CC1" w:rsidRDefault="002B61BC" w:rsidP="000E7576">
            <w:pPr>
              <w:jc w:val="center"/>
              <w:rPr>
                <w:rFonts w:ascii="HelveticaNeueLT Std" w:hAnsi="HelveticaNeueLT Std"/>
              </w:rPr>
            </w:pPr>
          </w:p>
        </w:tc>
        <w:tc>
          <w:tcPr>
            <w:tcW w:w="3452" w:type="dxa"/>
            <w:shd w:val="clear" w:color="auto" w:fill="auto"/>
          </w:tcPr>
          <w:p w14:paraId="2E93247D" w14:textId="60A76A4F" w:rsidR="002B61BC" w:rsidRPr="00D01CC1" w:rsidRDefault="002B61BC" w:rsidP="000E7576">
            <w:pPr>
              <w:jc w:val="center"/>
              <w:rPr>
                <w:rFonts w:ascii="HelveticaNeueLT Std" w:hAnsi="HelveticaNeueLT Std"/>
              </w:rPr>
            </w:pPr>
            <w:r w:rsidRPr="00D01CC1">
              <w:rPr>
                <w:rFonts w:ascii="HelveticaNeueLT Std" w:hAnsi="HelveticaNeueLT Std"/>
              </w:rPr>
              <w:t>Does not meet GLA benchmark of 15 kWh/m</w:t>
            </w:r>
            <w:r w:rsidRPr="00D01CC1">
              <w:rPr>
                <w:rFonts w:ascii="HelveticaNeueLT Std" w:hAnsi="HelveticaNeueLT Std"/>
                <w:vertAlign w:val="superscript"/>
              </w:rPr>
              <w:t>2</w:t>
            </w:r>
            <w:r w:rsidRPr="00D01CC1">
              <w:rPr>
                <w:rFonts w:ascii="HelveticaNeueLT Std" w:hAnsi="HelveticaNeueLT Std"/>
              </w:rPr>
              <w:t>/year</w:t>
            </w:r>
          </w:p>
        </w:tc>
      </w:tr>
      <w:tr w:rsidR="002B61BC" w:rsidRPr="00D01CC1" w14:paraId="3CFD2BBF" w14:textId="77777777" w:rsidTr="000E7576">
        <w:tc>
          <w:tcPr>
            <w:tcW w:w="1980" w:type="dxa"/>
            <w:shd w:val="clear" w:color="auto" w:fill="D5DCE4" w:themeFill="text2" w:themeFillTint="33"/>
          </w:tcPr>
          <w:p w14:paraId="34EE2C3E" w14:textId="77777777" w:rsidR="002B61BC" w:rsidRPr="00D01CC1" w:rsidRDefault="002B61BC" w:rsidP="000E7576">
            <w:pPr>
              <w:rPr>
                <w:rFonts w:ascii="HelveticaNeueLT Std" w:hAnsi="HelveticaNeueLT Std"/>
              </w:rPr>
            </w:pPr>
            <w:r w:rsidRPr="00D01CC1">
              <w:rPr>
                <w:rFonts w:ascii="HelveticaNeueLT Std" w:hAnsi="HelveticaNeueLT Std"/>
                <w:b/>
                <w:bCs/>
              </w:rPr>
              <w:t>Methodology used</w:t>
            </w:r>
          </w:p>
        </w:tc>
        <w:tc>
          <w:tcPr>
            <w:tcW w:w="3635" w:type="dxa"/>
            <w:shd w:val="clear" w:color="auto" w:fill="auto"/>
          </w:tcPr>
          <w:p w14:paraId="302410B4" w14:textId="77777777" w:rsidR="002B61BC" w:rsidRPr="00D01CC1" w:rsidRDefault="002B61BC" w:rsidP="000E7576">
            <w:pPr>
              <w:jc w:val="center"/>
              <w:rPr>
                <w:rFonts w:ascii="HelveticaNeueLT Std" w:hAnsi="HelveticaNeueLT Std"/>
              </w:rPr>
            </w:pPr>
            <w:r w:rsidRPr="00D01CC1">
              <w:rPr>
                <w:rFonts w:ascii="HelveticaNeueLT Std" w:hAnsi="HelveticaNeueLT Std"/>
              </w:rPr>
              <w:t>SAP 10</w:t>
            </w:r>
          </w:p>
        </w:tc>
        <w:tc>
          <w:tcPr>
            <w:tcW w:w="3452" w:type="dxa"/>
            <w:shd w:val="clear" w:color="auto" w:fill="auto"/>
          </w:tcPr>
          <w:p w14:paraId="72A19C7C" w14:textId="77777777" w:rsidR="002B61BC" w:rsidRPr="00D01CC1" w:rsidRDefault="002B61BC" w:rsidP="000E7576">
            <w:pPr>
              <w:jc w:val="center"/>
              <w:rPr>
                <w:rFonts w:ascii="HelveticaNeueLT Std" w:hAnsi="HelveticaNeueLT Std"/>
              </w:rPr>
            </w:pPr>
          </w:p>
        </w:tc>
      </w:tr>
    </w:tbl>
    <w:p w14:paraId="08AE14BF" w14:textId="77777777" w:rsidR="002B61BC" w:rsidRDefault="002B61BC" w:rsidP="005E163C">
      <w:pPr>
        <w:rPr>
          <w:rFonts w:ascii="HelveticaNeueLT Std" w:hAnsi="HelveticaNeueLT Std"/>
        </w:rPr>
      </w:pPr>
    </w:p>
    <w:p w14:paraId="4F74124E" w14:textId="5D148477" w:rsidR="00540F8D" w:rsidRDefault="00157B18" w:rsidP="00157B18">
      <w:pPr>
        <w:rPr>
          <w:rFonts w:ascii="HelveticaNeueLT Std" w:hAnsi="HelveticaNeueLT Std"/>
          <w:b/>
          <w:bCs/>
          <w:sz w:val="22"/>
          <w:szCs w:val="22"/>
        </w:rPr>
      </w:pPr>
      <w:r w:rsidRPr="00D01CC1">
        <w:rPr>
          <w:rFonts w:ascii="HelveticaNeueLT Std" w:hAnsi="HelveticaNeueLT Std"/>
          <w:b/>
          <w:bCs/>
          <w:sz w:val="22"/>
          <w:szCs w:val="22"/>
        </w:rPr>
        <w:t>Energy – Lean</w:t>
      </w:r>
    </w:p>
    <w:p w14:paraId="2024647A" w14:textId="711268BB" w:rsidR="00A362C6" w:rsidRPr="00A362C6" w:rsidRDefault="00A362C6" w:rsidP="00157B18">
      <w:pPr>
        <w:rPr>
          <w:rFonts w:ascii="HelveticaNeueLT Std" w:hAnsi="HelveticaNeueLT Std"/>
        </w:rPr>
      </w:pPr>
      <w:r w:rsidRPr="00A362C6">
        <w:rPr>
          <w:rFonts w:ascii="HelveticaNeueLT Std" w:hAnsi="HelveticaNeueLT Std"/>
        </w:rPr>
        <w:t xml:space="preserve">The ES has provided the following revised fabric efficiencies: </w:t>
      </w:r>
    </w:p>
    <w:tbl>
      <w:tblPr>
        <w:tblStyle w:val="TableGrid"/>
        <w:tblW w:w="0" w:type="auto"/>
        <w:tblLook w:val="04A0" w:firstRow="1" w:lastRow="0" w:firstColumn="1" w:lastColumn="0" w:noHBand="0" w:noVBand="1"/>
      </w:tblPr>
      <w:tblGrid>
        <w:gridCol w:w="4531"/>
        <w:gridCol w:w="3686"/>
      </w:tblGrid>
      <w:tr w:rsidR="00A362C6" w:rsidRPr="00D01CC1" w14:paraId="23A5AD73" w14:textId="77777777" w:rsidTr="000E7576">
        <w:tc>
          <w:tcPr>
            <w:tcW w:w="4531" w:type="dxa"/>
          </w:tcPr>
          <w:p w14:paraId="546B2951" w14:textId="77777777" w:rsidR="00A362C6" w:rsidRPr="00D01CC1" w:rsidRDefault="00A362C6" w:rsidP="000E7576">
            <w:pPr>
              <w:rPr>
                <w:rFonts w:ascii="HelveticaNeueLT Std" w:hAnsi="HelveticaNeueLT Std" w:cs="Calibri"/>
              </w:rPr>
            </w:pPr>
            <w:r w:rsidRPr="00D01CC1">
              <w:rPr>
                <w:rFonts w:ascii="HelveticaNeueLT Std" w:hAnsi="HelveticaNeueLT Std" w:cs="Calibri"/>
              </w:rPr>
              <w:t>G-value</w:t>
            </w:r>
          </w:p>
        </w:tc>
        <w:tc>
          <w:tcPr>
            <w:tcW w:w="3686" w:type="dxa"/>
          </w:tcPr>
          <w:p w14:paraId="2E1CD860" w14:textId="725EF184" w:rsidR="00A362C6" w:rsidRPr="00D01CC1" w:rsidRDefault="00A362C6" w:rsidP="000E7576">
            <w:pPr>
              <w:rPr>
                <w:rFonts w:ascii="HelveticaNeueLT Std" w:hAnsi="HelveticaNeueLT Std" w:cs="Calibri"/>
              </w:rPr>
            </w:pPr>
            <w:r w:rsidRPr="00D01CC1">
              <w:rPr>
                <w:rFonts w:ascii="HelveticaNeueLT Std" w:hAnsi="HelveticaNeueLT Std" w:cs="Calibri"/>
              </w:rPr>
              <w:t>0.4</w:t>
            </w:r>
            <w:r>
              <w:rPr>
                <w:rFonts w:ascii="HelveticaNeueLT Std" w:hAnsi="HelveticaNeueLT Std" w:cs="Calibri"/>
              </w:rPr>
              <w:t>5</w:t>
            </w:r>
          </w:p>
        </w:tc>
      </w:tr>
      <w:tr w:rsidR="00A362C6" w:rsidRPr="00D01CC1" w14:paraId="44835782" w14:textId="77777777" w:rsidTr="000E7576">
        <w:tc>
          <w:tcPr>
            <w:tcW w:w="4531" w:type="dxa"/>
          </w:tcPr>
          <w:p w14:paraId="25FBCEB3" w14:textId="77777777" w:rsidR="00A362C6" w:rsidRPr="00D01CC1" w:rsidRDefault="00A362C6" w:rsidP="000E7576">
            <w:pPr>
              <w:rPr>
                <w:rFonts w:ascii="HelveticaNeueLT Std" w:hAnsi="HelveticaNeueLT Std" w:cs="Calibri"/>
              </w:rPr>
            </w:pPr>
            <w:r w:rsidRPr="00D01CC1">
              <w:rPr>
                <w:rFonts w:ascii="HelveticaNeueLT Std" w:hAnsi="HelveticaNeueLT Std" w:cs="Calibri"/>
              </w:rPr>
              <w:t>Air permeability rate</w:t>
            </w:r>
          </w:p>
        </w:tc>
        <w:tc>
          <w:tcPr>
            <w:tcW w:w="3686" w:type="dxa"/>
          </w:tcPr>
          <w:p w14:paraId="48356C2A" w14:textId="7F54D126" w:rsidR="00A362C6" w:rsidRPr="00D01CC1" w:rsidRDefault="00A362C6" w:rsidP="000E7576">
            <w:pPr>
              <w:rPr>
                <w:rFonts w:ascii="HelveticaNeueLT Std" w:hAnsi="HelveticaNeueLT Std" w:cs="Calibri"/>
                <w:highlight w:val="lightGray"/>
              </w:rPr>
            </w:pPr>
            <w:r w:rsidRPr="00D01CC1">
              <w:rPr>
                <w:rFonts w:ascii="HelveticaNeueLT Std" w:hAnsi="HelveticaNeueLT Std" w:cs="Calibri"/>
              </w:rPr>
              <w:t>4m</w:t>
            </w:r>
            <w:r w:rsidRPr="00D01CC1">
              <w:rPr>
                <w:rFonts w:ascii="HelveticaNeueLT Std" w:hAnsi="HelveticaNeueLT Std" w:cs="Calibri"/>
                <w:vertAlign w:val="superscript"/>
              </w:rPr>
              <w:t>3</w:t>
            </w:r>
            <w:r w:rsidRPr="00D01CC1">
              <w:rPr>
                <w:rFonts w:ascii="HelveticaNeueLT Std" w:hAnsi="HelveticaNeueLT Std" w:cs="Calibri"/>
              </w:rPr>
              <w:t>/hm</w:t>
            </w:r>
            <w:r w:rsidRPr="00D01CC1">
              <w:rPr>
                <w:rFonts w:ascii="HelveticaNeueLT Std" w:hAnsi="HelveticaNeueLT Std" w:cs="Calibri"/>
                <w:vertAlign w:val="superscript"/>
              </w:rPr>
              <w:t>2</w:t>
            </w:r>
            <w:r w:rsidRPr="00D01CC1">
              <w:rPr>
                <w:rFonts w:ascii="HelveticaNeueLT Std" w:hAnsi="HelveticaNeueLT Std" w:cs="Calibri"/>
              </w:rPr>
              <w:t xml:space="preserve"> @ 50Pa</w:t>
            </w:r>
          </w:p>
        </w:tc>
      </w:tr>
      <w:tr w:rsidR="00A362C6" w:rsidRPr="00D01CC1" w14:paraId="60BB7A02" w14:textId="77777777" w:rsidTr="000E7576">
        <w:tc>
          <w:tcPr>
            <w:tcW w:w="4531" w:type="dxa"/>
          </w:tcPr>
          <w:p w14:paraId="22DED3D3" w14:textId="77777777" w:rsidR="00A362C6" w:rsidRPr="00D854B3" w:rsidRDefault="00A362C6" w:rsidP="000E7576">
            <w:pPr>
              <w:rPr>
                <w:rFonts w:ascii="HelveticaNeueLT Std" w:hAnsi="HelveticaNeueLT Std" w:cs="Calibri"/>
              </w:rPr>
            </w:pPr>
            <w:r w:rsidRPr="00D854B3">
              <w:rPr>
                <w:rFonts w:ascii="HelveticaNeueLT Std" w:hAnsi="HelveticaNeueLT Std" w:cs="Calibri"/>
              </w:rPr>
              <w:t>Thermal bridging</w:t>
            </w:r>
          </w:p>
        </w:tc>
        <w:tc>
          <w:tcPr>
            <w:tcW w:w="3686" w:type="dxa"/>
          </w:tcPr>
          <w:p w14:paraId="59710AE3" w14:textId="3D772087" w:rsidR="00A362C6" w:rsidRPr="00D854B3" w:rsidRDefault="000E3ED0" w:rsidP="000E7576">
            <w:pPr>
              <w:rPr>
                <w:rFonts w:ascii="HelveticaNeueLT Std" w:hAnsi="HelveticaNeueLT Std" w:cs="Calibri"/>
              </w:rPr>
            </w:pPr>
            <w:r w:rsidRPr="00D854B3">
              <w:rPr>
                <w:rFonts w:ascii="HelveticaNeueLT Std" w:hAnsi="HelveticaNeueLT Std" w:cs="Calibri"/>
              </w:rPr>
              <w:t>Accred</w:t>
            </w:r>
            <w:r w:rsidR="00D854B3" w:rsidRPr="00D854B3">
              <w:rPr>
                <w:rFonts w:ascii="HelveticaNeueLT Std" w:hAnsi="HelveticaNeueLT Std" w:cs="Calibri"/>
              </w:rPr>
              <w:t xml:space="preserve">ited details </w:t>
            </w:r>
          </w:p>
        </w:tc>
      </w:tr>
    </w:tbl>
    <w:p w14:paraId="187EE35B" w14:textId="77777777" w:rsidR="00157B18" w:rsidRDefault="00157B18" w:rsidP="005E163C">
      <w:pPr>
        <w:rPr>
          <w:rFonts w:ascii="HelveticaNeueLT Std" w:hAnsi="HelveticaNeueLT Std"/>
        </w:rPr>
      </w:pPr>
    </w:p>
    <w:p w14:paraId="500CE946" w14:textId="143FB5BA" w:rsidR="00376071" w:rsidRDefault="006343FB" w:rsidP="005E163C">
      <w:pPr>
        <w:rPr>
          <w:rFonts w:ascii="HelveticaNeueLT Std" w:hAnsi="HelveticaNeueLT Std"/>
        </w:rPr>
      </w:pPr>
      <w:r>
        <w:rPr>
          <w:rFonts w:ascii="HelveticaNeueLT Std" w:hAnsi="HelveticaNeueLT Std"/>
        </w:rPr>
        <w:t>Applicant has not provided the missing O</w:t>
      </w:r>
      <w:r w:rsidRPr="00D01CC1">
        <w:rPr>
          <w:rFonts w:ascii="HelveticaNeueLT Std" w:hAnsi="HelveticaNeueLT Std"/>
        </w:rPr>
        <w:t>verheating Strategy</w:t>
      </w:r>
      <w:r>
        <w:rPr>
          <w:rFonts w:ascii="HelveticaNeueLT Std" w:hAnsi="HelveticaNeueLT Std"/>
        </w:rPr>
        <w:t xml:space="preserve">. </w:t>
      </w:r>
      <w:r w:rsidR="00C963BB">
        <w:rPr>
          <w:rFonts w:ascii="HelveticaNeueLT Std" w:hAnsi="HelveticaNeueLT Std"/>
        </w:rPr>
        <w:t xml:space="preserve">This will be conditioned. </w:t>
      </w:r>
    </w:p>
    <w:p w14:paraId="13598CBB" w14:textId="77777777" w:rsidR="006343FB" w:rsidRDefault="006343FB" w:rsidP="005E163C">
      <w:pPr>
        <w:rPr>
          <w:rFonts w:ascii="HelveticaNeueLT Std" w:hAnsi="HelveticaNeueLT Std"/>
        </w:rPr>
      </w:pPr>
    </w:p>
    <w:p w14:paraId="70CC7C61" w14:textId="783155F0" w:rsidR="00D854B3" w:rsidRPr="00540F8D" w:rsidRDefault="00F51607" w:rsidP="005E163C">
      <w:pPr>
        <w:rPr>
          <w:rFonts w:ascii="HelveticaNeueLT Std" w:hAnsi="HelveticaNeueLT Std"/>
          <w:u w:val="single"/>
        </w:rPr>
      </w:pPr>
      <w:r w:rsidRPr="00540F8D">
        <w:rPr>
          <w:rFonts w:ascii="HelveticaNeueLT Std" w:hAnsi="HelveticaNeueLT Std"/>
          <w:u w:val="single"/>
        </w:rPr>
        <w:t>Actions:</w:t>
      </w:r>
    </w:p>
    <w:p w14:paraId="733AC675" w14:textId="333173ED" w:rsidR="00F51607" w:rsidRDefault="00F51607" w:rsidP="00540F8D">
      <w:pPr>
        <w:pStyle w:val="ListParagraph"/>
        <w:numPr>
          <w:ilvl w:val="0"/>
          <w:numId w:val="38"/>
        </w:numPr>
        <w:rPr>
          <w:rFonts w:ascii="HelveticaNeueLT Std" w:hAnsi="HelveticaNeueLT Std"/>
        </w:rPr>
      </w:pPr>
      <w:r w:rsidRPr="00540F8D">
        <w:rPr>
          <w:rFonts w:ascii="HelveticaNeueLT Std" w:hAnsi="HelveticaNeueLT Std"/>
        </w:rPr>
        <w:t xml:space="preserve">Applicant to confirm the ventilation strategy. </w:t>
      </w:r>
      <w:r w:rsidR="00821027">
        <w:rPr>
          <w:rFonts w:ascii="HelveticaNeueLT Std" w:hAnsi="HelveticaNeueLT Std"/>
        </w:rPr>
        <w:t xml:space="preserve">EAHP has designed to work in conjunction with MVHR, please confirm if MVHRs have been proposed. </w:t>
      </w:r>
      <w:r w:rsidR="00721FA1">
        <w:rPr>
          <w:rFonts w:ascii="HelveticaNeueLT Std" w:hAnsi="HelveticaNeueLT Std"/>
        </w:rPr>
        <w:t>This will be conditioned</w:t>
      </w:r>
      <w:r w:rsidR="00C66329">
        <w:rPr>
          <w:rFonts w:ascii="HelveticaNeueLT Std" w:hAnsi="HelveticaNeueLT Std"/>
        </w:rPr>
        <w:t xml:space="preserve">. </w:t>
      </w:r>
    </w:p>
    <w:p w14:paraId="47877FA5" w14:textId="531F80C0" w:rsidR="00FA2B9C" w:rsidRDefault="00FA2B9C" w:rsidP="00540F8D">
      <w:pPr>
        <w:pStyle w:val="ListParagraph"/>
        <w:numPr>
          <w:ilvl w:val="0"/>
          <w:numId w:val="38"/>
        </w:numPr>
        <w:rPr>
          <w:rFonts w:ascii="HelveticaNeueLT Std" w:hAnsi="HelveticaNeueLT Std"/>
        </w:rPr>
      </w:pPr>
      <w:r>
        <w:rPr>
          <w:rFonts w:ascii="HelveticaNeueLT Std" w:hAnsi="HelveticaNeueLT Std"/>
        </w:rPr>
        <w:t xml:space="preserve">Applicant to clarify </w:t>
      </w:r>
      <w:r w:rsidR="006B6D9D">
        <w:rPr>
          <w:rFonts w:ascii="HelveticaNeueLT Std" w:hAnsi="HelveticaNeueLT Std"/>
        </w:rPr>
        <w:t>if the provided Part L worksheet</w:t>
      </w:r>
      <w:r w:rsidR="00663063">
        <w:rPr>
          <w:rFonts w:ascii="HelveticaNeueLT Std" w:hAnsi="HelveticaNeueLT Std"/>
        </w:rPr>
        <w:t>s</w:t>
      </w:r>
      <w:r w:rsidR="006B6D9D">
        <w:rPr>
          <w:rFonts w:ascii="HelveticaNeueLT Std" w:hAnsi="HelveticaNeueLT Std"/>
        </w:rPr>
        <w:t xml:space="preserve"> </w:t>
      </w:r>
      <w:r w:rsidR="00663063">
        <w:rPr>
          <w:rFonts w:ascii="HelveticaNeueLT Std" w:hAnsi="HelveticaNeueLT Std"/>
        </w:rPr>
        <w:t>of the two units are</w:t>
      </w:r>
      <w:r w:rsidR="006B6D9D">
        <w:rPr>
          <w:rFonts w:ascii="HelveticaNeueLT Std" w:hAnsi="HelveticaNeueLT Std"/>
        </w:rPr>
        <w:t xml:space="preserve"> only for the Be Green scenario. SAP worksheets for Be Lean </w:t>
      </w:r>
      <w:r w:rsidR="00663063">
        <w:rPr>
          <w:rFonts w:ascii="HelveticaNeueLT Std" w:hAnsi="HelveticaNeueLT Std"/>
        </w:rPr>
        <w:t xml:space="preserve">scenario should be provided as well. </w:t>
      </w:r>
    </w:p>
    <w:p w14:paraId="2ACE7DC4" w14:textId="63F53AF1" w:rsidR="00376071" w:rsidRPr="00D01CC1" w:rsidRDefault="006343FB" w:rsidP="00376071">
      <w:pPr>
        <w:pStyle w:val="ListParagraph"/>
        <w:numPr>
          <w:ilvl w:val="0"/>
          <w:numId w:val="38"/>
        </w:numPr>
        <w:rPr>
          <w:rFonts w:ascii="HelveticaNeueLT Std" w:hAnsi="HelveticaNeueLT Std" w:cs="Calibri"/>
        </w:rPr>
      </w:pPr>
      <w:r>
        <w:rPr>
          <w:rFonts w:ascii="HelveticaNeueLT Std" w:hAnsi="HelveticaNeueLT Std" w:cs="Calibri"/>
        </w:rPr>
        <w:t>Applicant to provide the Overheating Strategy to d</w:t>
      </w:r>
      <w:r w:rsidR="00376071" w:rsidRPr="00D01CC1">
        <w:rPr>
          <w:rFonts w:ascii="HelveticaNeueLT Std" w:hAnsi="HelveticaNeueLT Std" w:cs="Calibri"/>
        </w:rPr>
        <w:t>emonstrate the cooling hierarchy has been followed, and specify which overheating mitigation measures are proposed to reduce the overheating risk within the proposed design:</w:t>
      </w:r>
    </w:p>
    <w:p w14:paraId="4EBB8BA3" w14:textId="77777777" w:rsidR="00376071" w:rsidRPr="00D01CC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Internal heat generation, i.e. heat distribution infrastructure</w:t>
      </w:r>
    </w:p>
    <w:p w14:paraId="0BE8D857" w14:textId="77777777" w:rsidR="00376071" w:rsidRPr="00D01CC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Heat entering building, i.e. shutters, trees, vegetation, blinds</w:t>
      </w:r>
    </w:p>
    <w:p w14:paraId="7EC03933" w14:textId="77777777" w:rsidR="00376071" w:rsidRPr="00D01CC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Manage heat through thermal mass and high ceilings</w:t>
      </w:r>
    </w:p>
    <w:p w14:paraId="2F5F5130" w14:textId="77777777" w:rsidR="00376071" w:rsidRPr="00D01CC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Passive ventilation, i.e. openable windows, shallow floorplates, dual aspect, stack effect</w:t>
      </w:r>
    </w:p>
    <w:p w14:paraId="1001A974" w14:textId="3CC9AB92" w:rsidR="00376071" w:rsidRPr="0037607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Mechanical ventilation, i.e. free cooling from outside air in shade, by-pass for summer mode</w:t>
      </w:r>
      <w:r w:rsidRPr="00D01CC1">
        <w:rPr>
          <w:rFonts w:ascii="HelveticaNeueLT Std" w:hAnsi="HelveticaNeueLT Std" w:cs="Calibri"/>
          <w:highlight w:val="lightGray"/>
        </w:rPr>
        <w:t xml:space="preserve"> </w:t>
      </w:r>
    </w:p>
    <w:p w14:paraId="5ECAD7A9" w14:textId="77777777" w:rsidR="00F51607" w:rsidRDefault="00F51607" w:rsidP="005E163C">
      <w:pPr>
        <w:rPr>
          <w:rFonts w:ascii="HelveticaNeueLT Std" w:hAnsi="HelveticaNeueLT Std"/>
        </w:rPr>
      </w:pPr>
    </w:p>
    <w:p w14:paraId="10279A81" w14:textId="6B446BE5" w:rsidR="0045739A" w:rsidRDefault="0045739A" w:rsidP="0045739A">
      <w:pPr>
        <w:rPr>
          <w:rFonts w:ascii="HelveticaNeueLT Std" w:hAnsi="HelveticaNeueLT Std"/>
          <w:b/>
          <w:bCs/>
          <w:sz w:val="22"/>
          <w:szCs w:val="22"/>
        </w:rPr>
      </w:pPr>
      <w:r w:rsidRPr="00D01CC1">
        <w:rPr>
          <w:rFonts w:ascii="HelveticaNeueLT Std" w:hAnsi="HelveticaNeueLT Std"/>
          <w:b/>
          <w:bCs/>
          <w:sz w:val="22"/>
          <w:szCs w:val="22"/>
        </w:rPr>
        <w:t xml:space="preserve">Energy – </w:t>
      </w:r>
      <w:r>
        <w:rPr>
          <w:rFonts w:ascii="HelveticaNeueLT Std" w:hAnsi="HelveticaNeueLT Std"/>
          <w:b/>
          <w:bCs/>
          <w:sz w:val="22"/>
          <w:szCs w:val="22"/>
        </w:rPr>
        <w:t>Clean</w:t>
      </w:r>
    </w:p>
    <w:p w14:paraId="57A21F13" w14:textId="57355EA0" w:rsidR="00FC4CC8" w:rsidRDefault="0045739A" w:rsidP="0045739A">
      <w:pPr>
        <w:rPr>
          <w:rFonts w:ascii="HelveticaNeueLT Std" w:hAnsi="HelveticaNeueLT Std"/>
        </w:rPr>
      </w:pPr>
      <w:r>
        <w:rPr>
          <w:rFonts w:ascii="HelveticaNeueLT Std" w:hAnsi="HelveticaNeueLT Std"/>
        </w:rPr>
        <w:t xml:space="preserve">The applicant has incorrectly included the benefits of </w:t>
      </w:r>
      <w:r w:rsidR="00B4342C">
        <w:rPr>
          <w:rFonts w:ascii="HelveticaNeueLT Std" w:hAnsi="HelveticaNeueLT Std"/>
        </w:rPr>
        <w:t xml:space="preserve">EAHP under Be </w:t>
      </w:r>
      <w:r w:rsidR="00AD729C">
        <w:rPr>
          <w:rFonts w:ascii="HelveticaNeueLT Std" w:hAnsi="HelveticaNeueLT Std"/>
        </w:rPr>
        <w:t xml:space="preserve">Clean, it should be modelled under </w:t>
      </w:r>
      <w:r w:rsidR="00FC4CC8">
        <w:rPr>
          <w:rFonts w:ascii="HelveticaNeueLT Std" w:hAnsi="HelveticaNeueLT Std"/>
        </w:rPr>
        <w:t>the Be Green scenario.</w:t>
      </w:r>
    </w:p>
    <w:p w14:paraId="6F0937B8" w14:textId="77777777" w:rsidR="00FC4CC8" w:rsidRDefault="00FC4CC8" w:rsidP="0045739A">
      <w:pPr>
        <w:rPr>
          <w:rFonts w:ascii="HelveticaNeueLT Std" w:hAnsi="HelveticaNeueLT Std"/>
        </w:rPr>
      </w:pPr>
    </w:p>
    <w:p w14:paraId="31EA0D4B" w14:textId="282D7E3C" w:rsidR="001230E6" w:rsidRDefault="00FC4CC8" w:rsidP="00FC4CC8">
      <w:pPr>
        <w:rPr>
          <w:rFonts w:ascii="HelveticaNeueLT Std" w:hAnsi="HelveticaNeueLT Std"/>
          <w:b/>
          <w:bCs/>
          <w:sz w:val="22"/>
          <w:szCs w:val="22"/>
        </w:rPr>
      </w:pPr>
      <w:r w:rsidRPr="00D01CC1">
        <w:rPr>
          <w:rFonts w:ascii="HelveticaNeueLT Std" w:hAnsi="HelveticaNeueLT Std"/>
          <w:b/>
          <w:bCs/>
          <w:sz w:val="22"/>
          <w:szCs w:val="22"/>
        </w:rPr>
        <w:t xml:space="preserve">Energy – </w:t>
      </w:r>
      <w:r>
        <w:rPr>
          <w:rFonts w:ascii="HelveticaNeueLT Std" w:hAnsi="HelveticaNeueLT Std"/>
          <w:b/>
          <w:bCs/>
          <w:sz w:val="22"/>
          <w:szCs w:val="22"/>
        </w:rPr>
        <w:t>Green</w:t>
      </w:r>
    </w:p>
    <w:tbl>
      <w:tblPr>
        <w:tblStyle w:val="TableGrid"/>
        <w:tblW w:w="0" w:type="auto"/>
        <w:tblLook w:val="04A0" w:firstRow="1" w:lastRow="0" w:firstColumn="1" w:lastColumn="0" w:noHBand="0" w:noVBand="1"/>
      </w:tblPr>
      <w:tblGrid>
        <w:gridCol w:w="2689"/>
        <w:gridCol w:w="3260"/>
        <w:gridCol w:w="3067"/>
      </w:tblGrid>
      <w:tr w:rsidR="001230E6" w14:paraId="37C8E178" w14:textId="77777777" w:rsidTr="000E7576">
        <w:tc>
          <w:tcPr>
            <w:tcW w:w="2689" w:type="dxa"/>
            <w:shd w:val="clear" w:color="auto" w:fill="B4C6E7" w:themeFill="accent1" w:themeFillTint="66"/>
          </w:tcPr>
          <w:p w14:paraId="1F177646" w14:textId="77777777" w:rsidR="001230E6" w:rsidRPr="0030119F" w:rsidRDefault="001230E6" w:rsidP="000E7576">
            <w:pPr>
              <w:autoSpaceDE w:val="0"/>
              <w:autoSpaceDN w:val="0"/>
              <w:adjustRightInd w:val="0"/>
              <w:rPr>
                <w:rFonts w:ascii="HelveticaNeueLT Std" w:hAnsi="HelveticaNeueLT Std" w:cs="Calibri"/>
                <w:b/>
                <w:bCs/>
              </w:rPr>
            </w:pPr>
            <w:r w:rsidRPr="0030119F">
              <w:rPr>
                <w:rFonts w:ascii="HelveticaNeueLT Std" w:hAnsi="HelveticaNeueLT Std" w:cs="Calibri"/>
                <w:b/>
                <w:bCs/>
              </w:rPr>
              <w:t xml:space="preserve">Proposed </w:t>
            </w:r>
            <w:r>
              <w:rPr>
                <w:rFonts w:ascii="HelveticaNeueLT Std" w:hAnsi="HelveticaNeueLT Std" w:cs="Calibri"/>
                <w:b/>
                <w:bCs/>
              </w:rPr>
              <w:t>Renewable technologies</w:t>
            </w:r>
          </w:p>
        </w:tc>
        <w:tc>
          <w:tcPr>
            <w:tcW w:w="3260" w:type="dxa"/>
            <w:shd w:val="clear" w:color="auto" w:fill="B4C6E7" w:themeFill="accent1" w:themeFillTint="66"/>
          </w:tcPr>
          <w:p w14:paraId="62210E9B" w14:textId="77777777" w:rsidR="001230E6" w:rsidRPr="0030119F" w:rsidRDefault="001230E6" w:rsidP="000E7576">
            <w:pPr>
              <w:autoSpaceDE w:val="0"/>
              <w:autoSpaceDN w:val="0"/>
              <w:adjustRightInd w:val="0"/>
              <w:rPr>
                <w:rFonts w:ascii="HelveticaNeueLT Std" w:hAnsi="HelveticaNeueLT Std" w:cs="Calibri"/>
                <w:b/>
                <w:bCs/>
              </w:rPr>
            </w:pPr>
            <w:r w:rsidRPr="0030119F">
              <w:rPr>
                <w:rFonts w:ascii="HelveticaNeueLT Std" w:hAnsi="HelveticaNeueLT Std" w:cs="Calibri"/>
                <w:b/>
                <w:bCs/>
              </w:rPr>
              <w:t>Type</w:t>
            </w:r>
          </w:p>
        </w:tc>
        <w:tc>
          <w:tcPr>
            <w:tcW w:w="3067" w:type="dxa"/>
            <w:shd w:val="clear" w:color="auto" w:fill="B4C6E7" w:themeFill="accent1" w:themeFillTint="66"/>
          </w:tcPr>
          <w:p w14:paraId="293A2C79" w14:textId="77777777" w:rsidR="001230E6" w:rsidRPr="0030119F" w:rsidRDefault="001230E6" w:rsidP="000E7576">
            <w:pPr>
              <w:autoSpaceDE w:val="0"/>
              <w:autoSpaceDN w:val="0"/>
              <w:adjustRightInd w:val="0"/>
              <w:rPr>
                <w:rFonts w:ascii="HelveticaNeueLT Std" w:hAnsi="HelveticaNeueLT Std" w:cs="Calibri"/>
                <w:b/>
                <w:bCs/>
              </w:rPr>
            </w:pPr>
            <w:r w:rsidRPr="0030119F">
              <w:rPr>
                <w:rFonts w:ascii="HelveticaNeueLT Std" w:hAnsi="HelveticaNeueLT Std" w:cs="Calibri"/>
                <w:b/>
                <w:bCs/>
              </w:rPr>
              <w:t>Specification</w:t>
            </w:r>
          </w:p>
        </w:tc>
      </w:tr>
      <w:tr w:rsidR="001230E6" w14:paraId="616C04F0" w14:textId="77777777" w:rsidTr="000E7576">
        <w:tc>
          <w:tcPr>
            <w:tcW w:w="2689" w:type="dxa"/>
            <w:shd w:val="clear" w:color="auto" w:fill="auto"/>
          </w:tcPr>
          <w:p w14:paraId="307E8552" w14:textId="77777777" w:rsidR="001230E6" w:rsidRPr="0043590B" w:rsidRDefault="001230E6" w:rsidP="000E7576">
            <w:pPr>
              <w:autoSpaceDE w:val="0"/>
              <w:autoSpaceDN w:val="0"/>
              <w:adjustRightInd w:val="0"/>
              <w:rPr>
                <w:rFonts w:ascii="HelveticaNeueLT Std" w:hAnsi="HelveticaNeueLT Std" w:cs="Calibri"/>
                <w:b/>
                <w:bCs/>
              </w:rPr>
            </w:pPr>
            <w:r w:rsidRPr="0043590B">
              <w:rPr>
                <w:rFonts w:ascii="HelveticaNeueLT Std" w:hAnsi="HelveticaNeueLT Std" w:cs="Calibri"/>
                <w:b/>
                <w:bCs/>
              </w:rPr>
              <w:t xml:space="preserve">Main space heating system </w:t>
            </w:r>
            <w:r w:rsidRPr="009E53E7">
              <w:rPr>
                <w:rFonts w:ascii="HelveticaNeueLT Std" w:hAnsi="HelveticaNeueLT Std" w:cs="Calibri"/>
                <w:b/>
                <w:bCs/>
              </w:rPr>
              <w:t>and DHW system</w:t>
            </w:r>
          </w:p>
        </w:tc>
        <w:tc>
          <w:tcPr>
            <w:tcW w:w="3260" w:type="dxa"/>
            <w:shd w:val="clear" w:color="auto" w:fill="auto"/>
          </w:tcPr>
          <w:p w14:paraId="00CD74A2" w14:textId="77777777" w:rsidR="001230E6" w:rsidRDefault="001230E6" w:rsidP="000E7576">
            <w:pPr>
              <w:autoSpaceDE w:val="0"/>
              <w:autoSpaceDN w:val="0"/>
              <w:adjustRightInd w:val="0"/>
              <w:rPr>
                <w:rFonts w:ascii="HelveticaNeueLT Std" w:hAnsi="HelveticaNeueLT Std" w:cs="Calibri"/>
              </w:rPr>
            </w:pPr>
            <w:r>
              <w:rPr>
                <w:rFonts w:ascii="HelveticaNeueLT Std" w:hAnsi="HelveticaNeueLT Std" w:cs="Calibri"/>
              </w:rPr>
              <w:t>Air source heat pump</w:t>
            </w:r>
          </w:p>
        </w:tc>
        <w:tc>
          <w:tcPr>
            <w:tcW w:w="3067" w:type="dxa"/>
            <w:shd w:val="clear" w:color="auto" w:fill="auto"/>
          </w:tcPr>
          <w:p w14:paraId="65001628" w14:textId="77777777" w:rsidR="001230E6" w:rsidRPr="00383935" w:rsidRDefault="001230E6" w:rsidP="000E7576">
            <w:pPr>
              <w:rPr>
                <w:rFonts w:ascii="HelveticaNeueLT Std" w:hAnsi="HelveticaNeueLT Std"/>
              </w:rPr>
            </w:pPr>
            <w:r w:rsidRPr="00383935">
              <w:rPr>
                <w:rFonts w:ascii="HelveticaNeueLT Std" w:hAnsi="HelveticaNeueLT Std"/>
              </w:rPr>
              <w:t>Individual / Communal</w:t>
            </w:r>
          </w:p>
          <w:p w14:paraId="7055195A" w14:textId="77777777" w:rsidR="001230E6" w:rsidRPr="009E53E7" w:rsidRDefault="001230E6" w:rsidP="000E7576">
            <w:pPr>
              <w:autoSpaceDE w:val="0"/>
              <w:autoSpaceDN w:val="0"/>
              <w:adjustRightInd w:val="0"/>
              <w:rPr>
                <w:rFonts w:ascii="HelveticaNeueLT Std" w:hAnsi="HelveticaNeueLT Std"/>
              </w:rPr>
            </w:pPr>
            <w:r w:rsidRPr="009E53E7">
              <w:rPr>
                <w:rFonts w:ascii="HelveticaNeueLT Std" w:hAnsi="HelveticaNeueLT Std"/>
              </w:rPr>
              <w:t>Exhaust heat pump</w:t>
            </w:r>
          </w:p>
          <w:p w14:paraId="0AE72B12" w14:textId="6C4BD6DB" w:rsidR="001230E6" w:rsidRDefault="009E53E7" w:rsidP="000E7576">
            <w:pPr>
              <w:autoSpaceDE w:val="0"/>
              <w:autoSpaceDN w:val="0"/>
              <w:adjustRightInd w:val="0"/>
              <w:rPr>
                <w:rFonts w:ascii="HelveticaNeueLT Std" w:hAnsi="HelveticaNeueLT Std" w:cs="Calibri"/>
              </w:rPr>
            </w:pPr>
            <w:r w:rsidRPr="009E53E7">
              <w:rPr>
                <w:rFonts w:ascii="HelveticaNeueLT Std" w:hAnsi="HelveticaNeueLT Std"/>
              </w:rPr>
              <w:t>SCOP TBC</w:t>
            </w:r>
          </w:p>
        </w:tc>
      </w:tr>
      <w:tr w:rsidR="001230E6" w14:paraId="6C2E756D" w14:textId="77777777" w:rsidTr="000E7576">
        <w:tc>
          <w:tcPr>
            <w:tcW w:w="2689" w:type="dxa"/>
            <w:vMerge w:val="restart"/>
            <w:shd w:val="clear" w:color="auto" w:fill="auto"/>
          </w:tcPr>
          <w:p w14:paraId="31BB4F3F" w14:textId="77777777" w:rsidR="001230E6" w:rsidRPr="0043590B" w:rsidRDefault="001230E6" w:rsidP="000E7576">
            <w:pPr>
              <w:autoSpaceDE w:val="0"/>
              <w:autoSpaceDN w:val="0"/>
              <w:adjustRightInd w:val="0"/>
              <w:rPr>
                <w:rFonts w:ascii="HelveticaNeueLT Std" w:hAnsi="HelveticaNeueLT Std" w:cs="Calibri"/>
                <w:b/>
                <w:bCs/>
              </w:rPr>
            </w:pPr>
            <w:r w:rsidRPr="0043590B">
              <w:rPr>
                <w:rFonts w:ascii="HelveticaNeueLT Std" w:hAnsi="HelveticaNeueLT Std" w:cs="Calibri"/>
                <w:b/>
                <w:bCs/>
              </w:rPr>
              <w:t>Solar PV residential</w:t>
            </w:r>
          </w:p>
        </w:tc>
        <w:tc>
          <w:tcPr>
            <w:tcW w:w="3260" w:type="dxa"/>
            <w:shd w:val="clear" w:color="auto" w:fill="auto"/>
          </w:tcPr>
          <w:p w14:paraId="79DBDFE7" w14:textId="77777777" w:rsidR="001230E6" w:rsidRDefault="001230E6" w:rsidP="000E7576">
            <w:pPr>
              <w:autoSpaceDE w:val="0"/>
              <w:autoSpaceDN w:val="0"/>
              <w:adjustRightInd w:val="0"/>
              <w:rPr>
                <w:rFonts w:ascii="HelveticaNeueLT Std" w:hAnsi="HelveticaNeueLT Std" w:cs="Calibri"/>
              </w:rPr>
            </w:pPr>
            <w:r>
              <w:rPr>
                <w:rFonts w:ascii="HelveticaNeueLT Std" w:hAnsi="HelveticaNeueLT Std" w:cs="Calibri"/>
              </w:rPr>
              <w:t>Peak output</w:t>
            </w:r>
          </w:p>
        </w:tc>
        <w:tc>
          <w:tcPr>
            <w:tcW w:w="3067" w:type="dxa"/>
            <w:shd w:val="clear" w:color="auto" w:fill="auto"/>
          </w:tcPr>
          <w:p w14:paraId="03298DB8" w14:textId="32365E22" w:rsidR="001230E6" w:rsidRDefault="00195F11" w:rsidP="000E7576">
            <w:pPr>
              <w:autoSpaceDE w:val="0"/>
              <w:autoSpaceDN w:val="0"/>
              <w:adjustRightInd w:val="0"/>
              <w:rPr>
                <w:rFonts w:ascii="HelveticaNeueLT Std" w:hAnsi="HelveticaNeueLT Std" w:cs="Calibri"/>
              </w:rPr>
            </w:pPr>
            <w:r>
              <w:rPr>
                <w:rFonts w:ascii="HelveticaNeueLT Std" w:hAnsi="HelveticaNeueLT Std" w:cs="Calibri"/>
              </w:rPr>
              <w:t>3.8</w:t>
            </w:r>
            <w:r w:rsidR="001230E6">
              <w:rPr>
                <w:rFonts w:ascii="HelveticaNeueLT Std" w:hAnsi="HelveticaNeueLT Std" w:cs="Calibri"/>
              </w:rPr>
              <w:t xml:space="preserve"> </w:t>
            </w:r>
            <w:proofErr w:type="spellStart"/>
            <w:r w:rsidR="001230E6">
              <w:rPr>
                <w:rFonts w:ascii="HelveticaNeueLT Std" w:hAnsi="HelveticaNeueLT Std" w:cs="Calibri"/>
              </w:rPr>
              <w:t>kWp</w:t>
            </w:r>
            <w:proofErr w:type="spellEnd"/>
            <w:r w:rsidR="001230E6">
              <w:rPr>
                <w:rFonts w:ascii="HelveticaNeueLT Std" w:hAnsi="HelveticaNeueLT Std" w:cs="Calibri"/>
              </w:rPr>
              <w:t xml:space="preserve"> covering </w:t>
            </w:r>
            <w:r w:rsidR="00741636">
              <w:rPr>
                <w:rFonts w:ascii="HelveticaNeueLT Std" w:hAnsi="HelveticaNeueLT Std" w:cs="Calibri"/>
              </w:rPr>
              <w:t>16.4</w:t>
            </w:r>
            <w:r w:rsidR="001230E6">
              <w:rPr>
                <w:rFonts w:ascii="HelveticaNeueLT Std" w:hAnsi="HelveticaNeueLT Std" w:cs="Calibri"/>
              </w:rPr>
              <w:t xml:space="preserve"> m</w:t>
            </w:r>
            <w:r w:rsidR="001230E6" w:rsidRPr="00603ECC">
              <w:rPr>
                <w:rFonts w:ascii="HelveticaNeueLT Std" w:hAnsi="HelveticaNeueLT Std" w:cs="Calibri"/>
                <w:vertAlign w:val="superscript"/>
              </w:rPr>
              <w:t>2</w:t>
            </w:r>
          </w:p>
        </w:tc>
      </w:tr>
      <w:tr w:rsidR="001230E6" w14:paraId="2C8C9843" w14:textId="77777777" w:rsidTr="000E7576">
        <w:tc>
          <w:tcPr>
            <w:tcW w:w="2689" w:type="dxa"/>
            <w:vMerge/>
            <w:shd w:val="clear" w:color="auto" w:fill="auto"/>
          </w:tcPr>
          <w:p w14:paraId="4D5BCF89" w14:textId="77777777" w:rsidR="001230E6" w:rsidRPr="0043590B" w:rsidRDefault="001230E6" w:rsidP="000E7576">
            <w:pPr>
              <w:autoSpaceDE w:val="0"/>
              <w:autoSpaceDN w:val="0"/>
              <w:adjustRightInd w:val="0"/>
              <w:rPr>
                <w:rFonts w:ascii="HelveticaNeueLT Std" w:hAnsi="HelveticaNeueLT Std" w:cs="Calibri"/>
                <w:b/>
                <w:bCs/>
              </w:rPr>
            </w:pPr>
          </w:p>
        </w:tc>
        <w:tc>
          <w:tcPr>
            <w:tcW w:w="3260" w:type="dxa"/>
            <w:shd w:val="clear" w:color="auto" w:fill="auto"/>
          </w:tcPr>
          <w:p w14:paraId="56358BC4" w14:textId="77777777" w:rsidR="001230E6" w:rsidRDefault="001230E6" w:rsidP="000E7576">
            <w:pPr>
              <w:autoSpaceDE w:val="0"/>
              <w:autoSpaceDN w:val="0"/>
              <w:adjustRightInd w:val="0"/>
              <w:rPr>
                <w:rFonts w:ascii="HelveticaNeueLT Std" w:hAnsi="HelveticaNeueLT Std" w:cs="Calibri"/>
              </w:rPr>
            </w:pPr>
            <w:r>
              <w:rPr>
                <w:rFonts w:ascii="HelveticaNeueLT Std" w:hAnsi="HelveticaNeueLT Std"/>
              </w:rPr>
              <w:t>Renewable electricity produced per year</w:t>
            </w:r>
          </w:p>
        </w:tc>
        <w:tc>
          <w:tcPr>
            <w:tcW w:w="3067" w:type="dxa"/>
            <w:shd w:val="clear" w:color="auto" w:fill="auto"/>
          </w:tcPr>
          <w:p w14:paraId="5F3FC59A" w14:textId="402F6F11" w:rsidR="001230E6" w:rsidRDefault="00741636" w:rsidP="000E7576">
            <w:pPr>
              <w:autoSpaceDE w:val="0"/>
              <w:autoSpaceDN w:val="0"/>
              <w:adjustRightInd w:val="0"/>
              <w:rPr>
                <w:rFonts w:ascii="HelveticaNeueLT Std" w:hAnsi="HelveticaNeueLT Std" w:cs="Calibri"/>
              </w:rPr>
            </w:pPr>
            <w:r>
              <w:rPr>
                <w:rFonts w:ascii="HelveticaNeueLT Std" w:hAnsi="HelveticaNeueLT Std" w:cs="Calibri"/>
              </w:rPr>
              <w:t>3279.40</w:t>
            </w:r>
            <w:r w:rsidR="001230E6" w:rsidRPr="00BF7DE0">
              <w:rPr>
                <w:rFonts w:ascii="HelveticaNeueLT Std" w:hAnsi="HelveticaNeueLT Std" w:cs="Calibri"/>
              </w:rPr>
              <w:t xml:space="preserve"> kWh/year</w:t>
            </w:r>
            <w:r w:rsidR="001230E6">
              <w:rPr>
                <w:rFonts w:ascii="HelveticaNeueLT Std" w:hAnsi="HelveticaNeueLT Std" w:cs="Calibri"/>
              </w:rPr>
              <w:t xml:space="preserve"> (equivalent to a reduction of </w:t>
            </w:r>
            <w:r>
              <w:rPr>
                <w:rFonts w:ascii="HelveticaNeueLT Std" w:hAnsi="HelveticaNeueLT Std" w:cs="Calibri"/>
              </w:rPr>
              <w:t xml:space="preserve">0.761 </w:t>
            </w:r>
            <w:r w:rsidR="001230E6" w:rsidRPr="00BF7DE0">
              <w:rPr>
                <w:rFonts w:ascii="HelveticaNeueLT Std" w:hAnsi="HelveticaNeueLT Std" w:cs="Calibri"/>
              </w:rPr>
              <w:t>tCO</w:t>
            </w:r>
            <w:r w:rsidR="001230E6" w:rsidRPr="00BF7DE0">
              <w:rPr>
                <w:rFonts w:ascii="HelveticaNeueLT Std" w:hAnsi="HelveticaNeueLT Std" w:cs="Calibri"/>
                <w:vertAlign w:val="subscript"/>
              </w:rPr>
              <w:t>2</w:t>
            </w:r>
            <w:r w:rsidR="001230E6" w:rsidRPr="00BF7DE0">
              <w:rPr>
                <w:rFonts w:ascii="HelveticaNeueLT Std" w:hAnsi="HelveticaNeueLT Std" w:cs="Calibri"/>
              </w:rPr>
              <w:t>/year</w:t>
            </w:r>
            <w:r w:rsidR="001230E6">
              <w:rPr>
                <w:rFonts w:ascii="HelveticaNeueLT Std" w:hAnsi="HelveticaNeueLT Std" w:cs="Calibri"/>
              </w:rPr>
              <w:t>)</w:t>
            </w:r>
            <w:r w:rsidR="00FA59CD">
              <w:rPr>
                <w:rFonts w:ascii="HelveticaNeueLT Std" w:hAnsi="HelveticaNeueLT Std" w:cs="Calibri"/>
              </w:rPr>
              <w:t xml:space="preserve">, output to be split between the two </w:t>
            </w:r>
            <w:r w:rsidR="005354AF">
              <w:rPr>
                <w:rFonts w:ascii="HelveticaNeueLT Std" w:hAnsi="HelveticaNeueLT Std" w:cs="Calibri"/>
              </w:rPr>
              <w:t xml:space="preserve">units. </w:t>
            </w:r>
            <w:r w:rsidR="00FA59CD">
              <w:rPr>
                <w:rFonts w:ascii="HelveticaNeueLT Std" w:hAnsi="HelveticaNeueLT Std" w:cs="Calibri"/>
              </w:rPr>
              <w:t xml:space="preserve"> </w:t>
            </w:r>
          </w:p>
        </w:tc>
      </w:tr>
      <w:tr w:rsidR="001230E6" w14:paraId="6948B940" w14:textId="77777777" w:rsidTr="000E7576">
        <w:tc>
          <w:tcPr>
            <w:tcW w:w="2689" w:type="dxa"/>
            <w:vMerge/>
            <w:shd w:val="clear" w:color="auto" w:fill="auto"/>
          </w:tcPr>
          <w:p w14:paraId="28BA0AB9" w14:textId="77777777" w:rsidR="001230E6" w:rsidRPr="0043590B" w:rsidRDefault="001230E6" w:rsidP="000E7576">
            <w:pPr>
              <w:autoSpaceDE w:val="0"/>
              <w:autoSpaceDN w:val="0"/>
              <w:adjustRightInd w:val="0"/>
              <w:rPr>
                <w:rFonts w:ascii="HelveticaNeueLT Std" w:hAnsi="HelveticaNeueLT Std" w:cs="Calibri"/>
                <w:b/>
                <w:bCs/>
              </w:rPr>
            </w:pPr>
          </w:p>
        </w:tc>
        <w:tc>
          <w:tcPr>
            <w:tcW w:w="3260" w:type="dxa"/>
            <w:shd w:val="clear" w:color="auto" w:fill="auto"/>
          </w:tcPr>
          <w:p w14:paraId="043A2085" w14:textId="475D3FB5" w:rsidR="001230E6" w:rsidRDefault="00741636" w:rsidP="000E7576">
            <w:pPr>
              <w:autoSpaceDE w:val="0"/>
              <w:autoSpaceDN w:val="0"/>
              <w:adjustRightInd w:val="0"/>
              <w:rPr>
                <w:rFonts w:ascii="HelveticaNeueLT Std" w:hAnsi="HelveticaNeueLT Std"/>
              </w:rPr>
            </w:pPr>
            <w:r>
              <w:rPr>
                <w:rFonts w:ascii="HelveticaNeueLT Std" w:hAnsi="HelveticaNeueLT Std"/>
              </w:rPr>
              <w:t>Number of panel</w:t>
            </w:r>
            <w:r w:rsidR="008426E4">
              <w:rPr>
                <w:rFonts w:ascii="HelveticaNeueLT Std" w:hAnsi="HelveticaNeueLT Std"/>
              </w:rPr>
              <w:t>s</w:t>
            </w:r>
          </w:p>
        </w:tc>
        <w:tc>
          <w:tcPr>
            <w:tcW w:w="3067" w:type="dxa"/>
            <w:shd w:val="clear" w:color="auto" w:fill="auto"/>
          </w:tcPr>
          <w:p w14:paraId="44FE4277" w14:textId="4562A0F9" w:rsidR="001230E6" w:rsidRPr="000D26CD" w:rsidRDefault="00741636" w:rsidP="000E7576">
            <w:pPr>
              <w:autoSpaceDE w:val="0"/>
              <w:autoSpaceDN w:val="0"/>
              <w:adjustRightInd w:val="0"/>
              <w:rPr>
                <w:rFonts w:ascii="HelveticaNeueLT Std" w:hAnsi="HelveticaNeueLT Std" w:cs="Calibri"/>
                <w:highlight w:val="lightGray"/>
              </w:rPr>
            </w:pPr>
            <w:r w:rsidRPr="00FA59CD">
              <w:rPr>
                <w:rFonts w:ascii="HelveticaNeueLT Std" w:hAnsi="HelveticaNeueLT Std" w:cs="Calibri"/>
              </w:rPr>
              <w:t xml:space="preserve">10 </w:t>
            </w:r>
          </w:p>
        </w:tc>
      </w:tr>
      <w:tr w:rsidR="001230E6" w14:paraId="43A24C19" w14:textId="77777777" w:rsidTr="000E7576">
        <w:tc>
          <w:tcPr>
            <w:tcW w:w="2689" w:type="dxa"/>
            <w:vMerge/>
            <w:shd w:val="clear" w:color="auto" w:fill="auto"/>
          </w:tcPr>
          <w:p w14:paraId="25F7CD47" w14:textId="77777777" w:rsidR="001230E6" w:rsidRDefault="001230E6" w:rsidP="000E7576">
            <w:pPr>
              <w:autoSpaceDE w:val="0"/>
              <w:autoSpaceDN w:val="0"/>
              <w:adjustRightInd w:val="0"/>
              <w:rPr>
                <w:rFonts w:ascii="HelveticaNeueLT Std" w:hAnsi="HelveticaNeueLT Std" w:cs="Calibri"/>
              </w:rPr>
            </w:pPr>
          </w:p>
        </w:tc>
        <w:tc>
          <w:tcPr>
            <w:tcW w:w="3260" w:type="dxa"/>
            <w:shd w:val="clear" w:color="auto" w:fill="auto"/>
          </w:tcPr>
          <w:p w14:paraId="2E8AEE64" w14:textId="77777777" w:rsidR="001230E6" w:rsidRDefault="001230E6" w:rsidP="000E7576">
            <w:pPr>
              <w:autoSpaceDE w:val="0"/>
              <w:autoSpaceDN w:val="0"/>
              <w:adjustRightInd w:val="0"/>
              <w:rPr>
                <w:rFonts w:ascii="HelveticaNeueLT Std" w:hAnsi="HelveticaNeueLT Std"/>
              </w:rPr>
            </w:pPr>
            <w:r w:rsidRPr="68606030">
              <w:rPr>
                <w:rFonts w:ascii="HelveticaNeueLT Std" w:hAnsi="HelveticaNeueLT Std"/>
              </w:rPr>
              <w:t>Battery storage capacity</w:t>
            </w:r>
          </w:p>
        </w:tc>
        <w:tc>
          <w:tcPr>
            <w:tcW w:w="3067" w:type="dxa"/>
            <w:shd w:val="clear" w:color="auto" w:fill="auto"/>
          </w:tcPr>
          <w:p w14:paraId="22E844C0" w14:textId="77777777" w:rsidR="001230E6" w:rsidRPr="000D26CD" w:rsidRDefault="001230E6" w:rsidP="000E7576">
            <w:pPr>
              <w:autoSpaceDE w:val="0"/>
              <w:autoSpaceDN w:val="0"/>
              <w:adjustRightInd w:val="0"/>
              <w:rPr>
                <w:rFonts w:ascii="HelveticaNeueLT Std" w:hAnsi="HelveticaNeueLT Std" w:cs="Calibri"/>
                <w:highlight w:val="lightGray"/>
              </w:rPr>
            </w:pPr>
            <w:r w:rsidRPr="00383935">
              <w:rPr>
                <w:rFonts w:ascii="HelveticaNeueLT Std" w:hAnsi="HelveticaNeueLT Std" w:cs="Calibri"/>
              </w:rPr>
              <w:t>N/A</w:t>
            </w:r>
          </w:p>
        </w:tc>
      </w:tr>
    </w:tbl>
    <w:p w14:paraId="03DA1827" w14:textId="1A147D4B" w:rsidR="00540F8D" w:rsidRDefault="00540F8D" w:rsidP="001230E6">
      <w:pPr>
        <w:rPr>
          <w:rFonts w:ascii="HelveticaNeueLT Std" w:hAnsi="HelveticaNeueLT Std"/>
        </w:rPr>
      </w:pPr>
    </w:p>
    <w:p w14:paraId="77AD957D" w14:textId="52D4BCB5" w:rsidR="009E53E7" w:rsidRPr="00383935" w:rsidRDefault="009E53E7" w:rsidP="001230E6">
      <w:pPr>
        <w:rPr>
          <w:rFonts w:ascii="HelveticaNeueLT Std" w:hAnsi="HelveticaNeueLT Std"/>
          <w:u w:val="single"/>
        </w:rPr>
      </w:pPr>
      <w:r w:rsidRPr="00383935">
        <w:rPr>
          <w:rFonts w:ascii="HelveticaNeueLT Std" w:hAnsi="HelveticaNeueLT Std"/>
          <w:u w:val="single"/>
        </w:rPr>
        <w:lastRenderedPageBreak/>
        <w:t>Actions:</w:t>
      </w:r>
    </w:p>
    <w:p w14:paraId="1BB64DE5" w14:textId="5E29A33A" w:rsidR="006D6555" w:rsidRPr="00383935" w:rsidRDefault="009E53E7" w:rsidP="00383935">
      <w:pPr>
        <w:pStyle w:val="ListParagraph"/>
        <w:numPr>
          <w:ilvl w:val="0"/>
          <w:numId w:val="39"/>
        </w:numPr>
        <w:rPr>
          <w:rFonts w:ascii="HelveticaNeueLT Std" w:hAnsi="HelveticaNeueLT Std"/>
        </w:rPr>
      </w:pPr>
      <w:r w:rsidRPr="00383935">
        <w:rPr>
          <w:rFonts w:ascii="HelveticaNeueLT Std" w:hAnsi="HelveticaNeueLT Std"/>
        </w:rPr>
        <w:t>Applicant to confirm if EAHP will</w:t>
      </w:r>
      <w:r w:rsidR="006D6555" w:rsidRPr="00383935">
        <w:rPr>
          <w:rFonts w:ascii="HelveticaNeueLT Std" w:hAnsi="HelveticaNeueLT Std"/>
        </w:rPr>
        <w:t xml:space="preserve"> provide 100% of the space heating and DHW</w:t>
      </w:r>
      <w:r w:rsidR="0011374D">
        <w:rPr>
          <w:rFonts w:ascii="HelveticaNeueLT Std" w:hAnsi="HelveticaNeueLT Std"/>
        </w:rPr>
        <w:t xml:space="preserve"> demands. </w:t>
      </w:r>
    </w:p>
    <w:p w14:paraId="426A35CA" w14:textId="26EF50C5" w:rsidR="009E53E7" w:rsidRDefault="006D6555" w:rsidP="00383935">
      <w:pPr>
        <w:pStyle w:val="ListParagraph"/>
        <w:numPr>
          <w:ilvl w:val="0"/>
          <w:numId w:val="39"/>
        </w:numPr>
        <w:rPr>
          <w:rFonts w:ascii="HelveticaNeueLT Std" w:hAnsi="HelveticaNeueLT Std"/>
        </w:rPr>
      </w:pPr>
      <w:r w:rsidRPr="00383935">
        <w:rPr>
          <w:rFonts w:ascii="HelveticaNeueLT Std" w:hAnsi="HelveticaNeueLT Std"/>
        </w:rPr>
        <w:t xml:space="preserve">Applicant if </w:t>
      </w:r>
      <w:r w:rsidR="00195F11" w:rsidRPr="00383935">
        <w:rPr>
          <w:rFonts w:ascii="HelveticaNeueLT Std" w:hAnsi="HelveticaNeueLT Std"/>
        </w:rPr>
        <w:t xml:space="preserve">the proposed EAHPs are individual or </w:t>
      </w:r>
      <w:r w:rsidR="00FA59CD" w:rsidRPr="00383935">
        <w:rPr>
          <w:rFonts w:ascii="HelveticaNeueLT Std" w:hAnsi="HelveticaNeueLT Std"/>
        </w:rPr>
        <w:t>communal</w:t>
      </w:r>
      <w:r w:rsidR="00195F11" w:rsidRPr="00383935">
        <w:rPr>
          <w:rFonts w:ascii="HelveticaNeueLT Std" w:hAnsi="HelveticaNeueLT Std"/>
        </w:rPr>
        <w:t xml:space="preserve">. </w:t>
      </w:r>
      <w:r w:rsidRPr="00383935">
        <w:rPr>
          <w:rFonts w:ascii="HelveticaNeueLT Std" w:hAnsi="HelveticaNeueLT Std"/>
        </w:rPr>
        <w:t xml:space="preserve"> </w:t>
      </w:r>
    </w:p>
    <w:p w14:paraId="6F9A73DD" w14:textId="1B34FB1B" w:rsidR="008426E4" w:rsidRPr="00383935" w:rsidRDefault="005354AF" w:rsidP="00383935">
      <w:pPr>
        <w:pStyle w:val="ListParagraph"/>
        <w:numPr>
          <w:ilvl w:val="0"/>
          <w:numId w:val="39"/>
        </w:numPr>
        <w:rPr>
          <w:rFonts w:ascii="HelveticaNeueLT Std" w:hAnsi="HelveticaNeueLT Std"/>
        </w:rPr>
      </w:pPr>
      <w:r>
        <w:rPr>
          <w:rFonts w:ascii="HelveticaNeueLT Std" w:hAnsi="HelveticaNeueLT Std"/>
        </w:rPr>
        <w:t xml:space="preserve">In the Be Green section of the ES, it has stated the PV output is equivalent to </w:t>
      </w:r>
      <w:r>
        <w:rPr>
          <w:rFonts w:ascii="HelveticaNeueLT Std" w:hAnsi="HelveticaNeueLT Std" w:cs="Calibri"/>
        </w:rPr>
        <w:t xml:space="preserve">0.761 </w:t>
      </w:r>
      <w:r w:rsidRPr="00BF7DE0">
        <w:rPr>
          <w:rFonts w:ascii="HelveticaNeueLT Std" w:hAnsi="HelveticaNeueLT Std" w:cs="Calibri"/>
        </w:rPr>
        <w:t>tCO</w:t>
      </w:r>
      <w:r w:rsidRPr="00BF7DE0">
        <w:rPr>
          <w:rFonts w:ascii="HelveticaNeueLT Std" w:hAnsi="HelveticaNeueLT Std" w:cs="Calibri"/>
          <w:vertAlign w:val="subscript"/>
        </w:rPr>
        <w:t>2</w:t>
      </w:r>
      <w:r w:rsidRPr="00BF7DE0">
        <w:rPr>
          <w:rFonts w:ascii="HelveticaNeueLT Std" w:hAnsi="HelveticaNeueLT Std" w:cs="Calibri"/>
        </w:rPr>
        <w:t>/year</w:t>
      </w:r>
      <w:r w:rsidR="00027F0A">
        <w:rPr>
          <w:rFonts w:ascii="HelveticaNeueLT Std" w:hAnsi="HelveticaNeueLT Std" w:cs="Calibri"/>
        </w:rPr>
        <w:t xml:space="preserve">, this is supported. </w:t>
      </w:r>
      <w:proofErr w:type="gramStart"/>
      <w:r>
        <w:rPr>
          <w:rFonts w:ascii="HelveticaNeueLT Std" w:hAnsi="HelveticaNeueLT Std" w:cs="Calibri"/>
        </w:rPr>
        <w:t>However</w:t>
      </w:r>
      <w:proofErr w:type="gramEnd"/>
      <w:r>
        <w:rPr>
          <w:rFonts w:ascii="HelveticaNeueLT Std" w:hAnsi="HelveticaNeueLT Std" w:cs="Calibri"/>
        </w:rPr>
        <w:t xml:space="preserve"> this does not tally with the </w:t>
      </w:r>
      <w:r w:rsidR="00027F0A">
        <w:rPr>
          <w:rFonts w:ascii="HelveticaNeueLT Std" w:hAnsi="HelveticaNeueLT Std" w:cs="Calibri"/>
        </w:rPr>
        <w:t>Be Green reduction in the summary table</w:t>
      </w:r>
      <w:r w:rsidR="009F2465">
        <w:rPr>
          <w:rFonts w:ascii="HelveticaNeueLT Std" w:hAnsi="HelveticaNeueLT Std" w:cs="Calibri"/>
        </w:rPr>
        <w:t xml:space="preserve"> which currently reports only a saving of </w:t>
      </w:r>
      <w:r w:rsidR="009F2465">
        <w:rPr>
          <w:rFonts w:ascii="HelveticaNeueLT Std" w:hAnsi="HelveticaNeueLT Std"/>
        </w:rPr>
        <w:t>0.03</w:t>
      </w:r>
      <w:r w:rsidR="009F2465" w:rsidRPr="009F2465">
        <w:rPr>
          <w:rFonts w:ascii="HelveticaNeueLT Std" w:hAnsi="HelveticaNeueLT Std" w:cs="Calibri"/>
        </w:rPr>
        <w:t xml:space="preserve"> </w:t>
      </w:r>
      <w:r w:rsidR="009F2465" w:rsidRPr="00BF7DE0">
        <w:rPr>
          <w:rFonts w:ascii="HelveticaNeueLT Std" w:hAnsi="HelveticaNeueLT Std" w:cs="Calibri"/>
        </w:rPr>
        <w:t>tCO</w:t>
      </w:r>
      <w:r w:rsidR="009F2465" w:rsidRPr="00BF7DE0">
        <w:rPr>
          <w:rFonts w:ascii="HelveticaNeueLT Std" w:hAnsi="HelveticaNeueLT Std" w:cs="Calibri"/>
          <w:vertAlign w:val="subscript"/>
        </w:rPr>
        <w:t>2</w:t>
      </w:r>
      <w:r w:rsidR="009F2465" w:rsidRPr="00BF7DE0">
        <w:rPr>
          <w:rFonts w:ascii="HelveticaNeueLT Std" w:hAnsi="HelveticaNeueLT Std" w:cs="Calibri"/>
        </w:rPr>
        <w:t>/year</w:t>
      </w:r>
      <w:r w:rsidR="009F2465">
        <w:rPr>
          <w:rFonts w:ascii="HelveticaNeueLT Std" w:hAnsi="HelveticaNeueLT Std" w:cs="Calibri"/>
        </w:rPr>
        <w:t xml:space="preserve">. Applicant to clarify. </w:t>
      </w:r>
    </w:p>
    <w:p w14:paraId="06B7E682" w14:textId="6650D1A5" w:rsidR="00383935" w:rsidRDefault="00383935" w:rsidP="00383935">
      <w:pPr>
        <w:pStyle w:val="ListParagraph"/>
        <w:numPr>
          <w:ilvl w:val="0"/>
          <w:numId w:val="39"/>
        </w:numPr>
        <w:rPr>
          <w:rFonts w:ascii="HelveticaNeueLT Std" w:hAnsi="HelveticaNeueLT Std"/>
        </w:rPr>
      </w:pPr>
      <w:r w:rsidRPr="00383935">
        <w:rPr>
          <w:rFonts w:ascii="HelveticaNeueLT Std" w:hAnsi="HelveticaNeueLT Std"/>
        </w:rPr>
        <w:t xml:space="preserve">Applicant to confirm if there is battery storage capacity for the PV system. </w:t>
      </w:r>
      <w:bookmarkEnd w:id="12"/>
    </w:p>
    <w:p w14:paraId="16F11688" w14:textId="77777777" w:rsidR="00102265" w:rsidRDefault="00102265" w:rsidP="00CD62C7">
      <w:pPr>
        <w:ind w:left="360"/>
        <w:rPr>
          <w:rFonts w:ascii="HelveticaNeueLT Std" w:hAnsi="HelveticaNeueLT Std"/>
        </w:rPr>
      </w:pPr>
    </w:p>
    <w:p w14:paraId="6EA322EE" w14:textId="2884DD1E" w:rsidR="00CD62C7" w:rsidRPr="00D01CC1" w:rsidRDefault="00CD62C7" w:rsidP="00CD62C7">
      <w:pPr>
        <w:pStyle w:val="ListParagraph"/>
        <w:numPr>
          <w:ilvl w:val="0"/>
          <w:numId w:val="36"/>
        </w:numPr>
        <w:rPr>
          <w:rFonts w:ascii="HelveticaNeueLT Std" w:hAnsi="HelveticaNeueLT Std"/>
          <w:b/>
          <w:bCs/>
          <w:sz w:val="22"/>
          <w:szCs w:val="22"/>
        </w:rPr>
      </w:pPr>
      <w:r w:rsidRPr="00D01CC1">
        <w:rPr>
          <w:rFonts w:ascii="HelveticaNeueLT Std" w:hAnsi="HelveticaNeueLT Std"/>
          <w:b/>
          <w:bCs/>
          <w:sz w:val="22"/>
          <w:szCs w:val="22"/>
        </w:rPr>
        <w:t>Carbon Offset Contribution</w:t>
      </w:r>
    </w:p>
    <w:p w14:paraId="2C3DCD42" w14:textId="581431E3" w:rsidR="00AF36D3" w:rsidRPr="00AF36D3" w:rsidRDefault="00AF36D3" w:rsidP="00AF36D3">
      <w:pPr>
        <w:rPr>
          <w:rFonts w:ascii="HelveticaNeueLT Std" w:hAnsi="HelveticaNeueLT Std"/>
        </w:rPr>
      </w:pPr>
      <w:bookmarkStart w:id="13" w:name="_Hlk188607429"/>
      <w:r w:rsidRPr="00AF36D3">
        <w:rPr>
          <w:rFonts w:ascii="HelveticaNeueLT Std" w:hAnsi="HelveticaNeueLT Std"/>
          <w:b/>
          <w:bCs/>
        </w:rPr>
        <w:t>A carbon offset contribution of £1,568 is requested</w:t>
      </w:r>
      <w:r w:rsidRPr="00AF36D3">
        <w:rPr>
          <w:rFonts w:ascii="HelveticaNeueLT Std" w:hAnsi="HelveticaNeueLT Std"/>
        </w:rPr>
        <w:t xml:space="preserve"> to offset the shortfall in emissions that could not be delivered on site. This is calculated at £95 per tCO</w:t>
      </w:r>
      <w:r w:rsidRPr="00AF36D3">
        <w:rPr>
          <w:rFonts w:ascii="HelveticaNeueLT Std" w:hAnsi="HelveticaNeueLT Std"/>
          <w:vertAlign w:val="subscript"/>
        </w:rPr>
        <w:t>2</w:t>
      </w:r>
      <w:r w:rsidRPr="00AF36D3">
        <w:rPr>
          <w:rFonts w:ascii="HelveticaNeueLT Std" w:hAnsi="HelveticaNeueLT Std"/>
        </w:rPr>
        <w:t xml:space="preserve"> over 30 years.</w:t>
      </w:r>
      <w:bookmarkStart w:id="14" w:name="_Hlk188607453"/>
    </w:p>
    <w:bookmarkEnd w:id="13"/>
    <w:bookmarkEnd w:id="14"/>
    <w:p w14:paraId="40F0BD83" w14:textId="77777777" w:rsidR="00CD62C7" w:rsidRPr="00DC3F8A" w:rsidRDefault="00CD62C7" w:rsidP="00CD62C7">
      <w:pPr>
        <w:ind w:left="360"/>
        <w:rPr>
          <w:rFonts w:ascii="HelveticaNeueLT Std" w:hAnsi="HelveticaNeueLT Std"/>
          <w:b/>
        </w:rPr>
      </w:pPr>
    </w:p>
    <w:p w14:paraId="5D96314C" w14:textId="6A5DF9C1" w:rsidR="00AF36D3" w:rsidRPr="00DC3F8A" w:rsidRDefault="00AF36D3" w:rsidP="00AF36D3">
      <w:pPr>
        <w:pStyle w:val="ListParagraph"/>
        <w:numPr>
          <w:ilvl w:val="0"/>
          <w:numId w:val="36"/>
        </w:numPr>
        <w:rPr>
          <w:rFonts w:ascii="HelveticaNeueLT Std" w:hAnsi="HelveticaNeueLT Std" w:cs="Calibri"/>
          <w:b/>
          <w:sz w:val="22"/>
          <w:szCs w:val="22"/>
        </w:rPr>
      </w:pPr>
      <w:r w:rsidRPr="00DC3F8A">
        <w:rPr>
          <w:rFonts w:ascii="HelveticaNeueLT Std" w:hAnsi="HelveticaNeueLT Std" w:cs="Calibri"/>
          <w:b/>
          <w:sz w:val="22"/>
          <w:szCs w:val="22"/>
        </w:rPr>
        <w:t>Conclusion</w:t>
      </w:r>
    </w:p>
    <w:p w14:paraId="65EE07C0" w14:textId="7F6DA3AB" w:rsidR="00AF36D3" w:rsidRDefault="00AF36D3" w:rsidP="00AF36D3">
      <w:pPr>
        <w:rPr>
          <w:rFonts w:ascii="HelveticaNeueLT Std" w:hAnsi="HelveticaNeueLT Std" w:cs="Calibri"/>
          <w:bCs/>
        </w:rPr>
      </w:pPr>
      <w:r w:rsidRPr="00D01CC1">
        <w:rPr>
          <w:rFonts w:ascii="HelveticaNeueLT Std" w:hAnsi="HelveticaNeueLT Std" w:cs="Calibri"/>
          <w:bCs/>
        </w:rPr>
        <w:t xml:space="preserve">Overall, it is considered that the application </w:t>
      </w:r>
      <w:r w:rsidRPr="00D01CC1">
        <w:rPr>
          <w:rFonts w:ascii="HelveticaNeueLT Std" w:hAnsi="HelveticaNeueLT Std" w:cs="Calibri"/>
          <w:b/>
        </w:rPr>
        <w:t>can be supported</w:t>
      </w:r>
      <w:r w:rsidRPr="00D01CC1">
        <w:rPr>
          <w:rFonts w:ascii="HelveticaNeueLT Std" w:hAnsi="HelveticaNeueLT Std" w:cs="Calibri"/>
          <w:bCs/>
        </w:rPr>
        <w:t xml:space="preserve"> from a carbon management and sustainability point of view. </w:t>
      </w:r>
    </w:p>
    <w:p w14:paraId="0AE23A3A" w14:textId="77777777" w:rsidR="00EC097C" w:rsidRPr="00D01CC1" w:rsidRDefault="00EC097C" w:rsidP="00AF36D3">
      <w:pPr>
        <w:rPr>
          <w:rFonts w:ascii="HelveticaNeueLT Std" w:hAnsi="HelveticaNeueLT Std" w:cs="Calibri"/>
          <w:bCs/>
        </w:rPr>
      </w:pPr>
    </w:p>
    <w:p w14:paraId="772E282D" w14:textId="7B101632" w:rsidR="0080699C" w:rsidRDefault="0080699C" w:rsidP="0080699C">
      <w:pPr>
        <w:pStyle w:val="ListParagraph"/>
        <w:numPr>
          <w:ilvl w:val="0"/>
          <w:numId w:val="36"/>
        </w:numPr>
        <w:rPr>
          <w:rFonts w:ascii="HelveticaNeueLT Std" w:hAnsi="HelveticaNeueLT Std" w:cs="Calibri"/>
          <w:b/>
          <w:sz w:val="22"/>
          <w:szCs w:val="22"/>
        </w:rPr>
      </w:pPr>
      <w:r>
        <w:rPr>
          <w:rFonts w:ascii="HelveticaNeueLT Std" w:hAnsi="HelveticaNeueLT Std" w:cs="Calibri"/>
          <w:b/>
          <w:sz w:val="22"/>
          <w:szCs w:val="22"/>
        </w:rPr>
        <w:t>S</w:t>
      </w:r>
      <w:r w:rsidR="0087196B">
        <w:rPr>
          <w:rFonts w:ascii="HelveticaNeueLT Std" w:hAnsi="HelveticaNeueLT Std" w:cs="Calibri"/>
          <w:b/>
          <w:sz w:val="22"/>
          <w:szCs w:val="22"/>
        </w:rPr>
        <w:t>e</w:t>
      </w:r>
      <w:r>
        <w:rPr>
          <w:rFonts w:ascii="HelveticaNeueLT Std" w:hAnsi="HelveticaNeueLT Std" w:cs="Calibri"/>
          <w:b/>
          <w:sz w:val="22"/>
          <w:szCs w:val="22"/>
        </w:rPr>
        <w:t xml:space="preserve">curing </w:t>
      </w:r>
      <w:r w:rsidR="0087196B">
        <w:rPr>
          <w:rFonts w:ascii="HelveticaNeueLT Std" w:hAnsi="HelveticaNeueLT Std" w:cs="Calibri"/>
          <w:b/>
          <w:sz w:val="22"/>
          <w:szCs w:val="22"/>
        </w:rPr>
        <w:t>Benefits</w:t>
      </w:r>
    </w:p>
    <w:p w14:paraId="74AC63E8" w14:textId="77777777" w:rsidR="00E55F9B" w:rsidRDefault="00E55F9B" w:rsidP="00E55F9B">
      <w:pPr>
        <w:rPr>
          <w:rFonts w:ascii="HelveticaNeueLT Std" w:hAnsi="HelveticaNeueLT Std" w:cs="Calibri"/>
          <w:b/>
          <w:sz w:val="22"/>
          <w:szCs w:val="22"/>
        </w:rPr>
      </w:pPr>
    </w:p>
    <w:p w14:paraId="4E4D02D3" w14:textId="77777777" w:rsidR="00D02705" w:rsidRPr="00493E75" w:rsidRDefault="00D02705" w:rsidP="00D02705">
      <w:pPr>
        <w:pStyle w:val="Heading1"/>
        <w:numPr>
          <w:ilvl w:val="0"/>
          <w:numId w:val="0"/>
        </w:numPr>
      </w:pPr>
      <w:r w:rsidRPr="00BE2318">
        <w:t>Planning Obligations Heads of Terms</w:t>
      </w:r>
    </w:p>
    <w:p w14:paraId="04170C0D" w14:textId="031EA062" w:rsidR="00BD4C44" w:rsidRPr="00BD4C44" w:rsidRDefault="00BD4C44" w:rsidP="00BD4C44">
      <w:pPr>
        <w:rPr>
          <w:rFonts w:ascii="HelveticaNeueLT Std" w:hAnsi="HelveticaNeueLT Std"/>
        </w:rPr>
      </w:pPr>
      <w:r w:rsidRPr="00BD4C44">
        <w:rPr>
          <w:rFonts w:ascii="HelveticaNeueLT Std" w:hAnsi="HelveticaNeueLT Std"/>
        </w:rPr>
        <w:t xml:space="preserve">Payment of carbon offset contribution prior to the above ground construction works at £1,568, </w:t>
      </w:r>
      <w:r w:rsidRPr="00BD4C44">
        <w:rPr>
          <w:rFonts w:ascii="HelveticaNeueLT Std" w:hAnsi="HelveticaNeueLT Std" w:cs="Calibri"/>
        </w:rPr>
        <w:t xml:space="preserve">based on £2,850 per tonne of carbon emissions. </w:t>
      </w:r>
    </w:p>
    <w:p w14:paraId="1488D95F" w14:textId="77777777" w:rsidR="00BB5F9D" w:rsidRDefault="00BB5F9D" w:rsidP="0087196B">
      <w:pPr>
        <w:rPr>
          <w:rFonts w:ascii="HelveticaNeueLT Std" w:hAnsi="HelveticaNeueLT Std" w:cs="Calibri"/>
          <w:b/>
          <w:sz w:val="22"/>
          <w:szCs w:val="22"/>
        </w:rPr>
      </w:pPr>
    </w:p>
    <w:p w14:paraId="559FAA3A" w14:textId="77777777" w:rsidR="0096107A" w:rsidRPr="00BE2318" w:rsidRDefault="0096107A" w:rsidP="0096107A">
      <w:pPr>
        <w:pStyle w:val="Heading1"/>
        <w:numPr>
          <w:ilvl w:val="0"/>
          <w:numId w:val="0"/>
        </w:numPr>
      </w:pPr>
      <w:r w:rsidRPr="00C96518">
        <w:t>Planning Conditions</w:t>
      </w:r>
      <w:r w:rsidRPr="00BE2318">
        <w:t xml:space="preserve"> </w:t>
      </w:r>
    </w:p>
    <w:p w14:paraId="40FAFA4C" w14:textId="77777777" w:rsidR="001577BC" w:rsidRPr="006D0E5F" w:rsidRDefault="001577BC" w:rsidP="001577BC">
      <w:pPr>
        <w:rPr>
          <w:rFonts w:ascii="HelveticaNeueLT Std" w:hAnsi="HelveticaNeueLT Std"/>
          <w:i/>
          <w:iCs/>
          <w:u w:val="single"/>
        </w:rPr>
      </w:pPr>
      <w:r w:rsidRPr="006D0E5F">
        <w:rPr>
          <w:rFonts w:ascii="HelveticaNeueLT Std" w:hAnsi="HelveticaNeueLT Std"/>
          <w:i/>
          <w:iCs/>
          <w:u w:val="single"/>
        </w:rPr>
        <w:t>Energy Strategy</w:t>
      </w:r>
    </w:p>
    <w:p w14:paraId="77610268" w14:textId="7FD0276E" w:rsidR="001577BC" w:rsidRPr="006D0E5F" w:rsidRDefault="001577BC" w:rsidP="001577BC">
      <w:pPr>
        <w:rPr>
          <w:rFonts w:ascii="HelveticaNeueLT Std" w:hAnsi="HelveticaNeueLT Std" w:cs="Calibri"/>
          <w:i/>
          <w:iCs/>
          <w:color w:val="000000"/>
        </w:rPr>
      </w:pPr>
      <w:r w:rsidRPr="006D0E5F">
        <w:rPr>
          <w:rFonts w:ascii="HelveticaNeueLT Std" w:hAnsi="HelveticaNeueLT Std" w:cs="Calibri"/>
          <w:i/>
          <w:iCs/>
          <w:color w:val="000000"/>
        </w:rPr>
        <w:t xml:space="preserve">The development hereby approved shall be constructed in accordance with the </w:t>
      </w:r>
      <w:r w:rsidR="00BB5F9D" w:rsidRPr="00BB5F9D">
        <w:rPr>
          <w:rFonts w:ascii="HelveticaNeueLT Std" w:hAnsi="HelveticaNeueLT Std" w:cs="Calibri"/>
          <w:i/>
          <w:iCs/>
          <w:color w:val="000000"/>
        </w:rPr>
        <w:t>Energy Strategy</w:t>
      </w:r>
      <w:r w:rsidRPr="006D0E5F">
        <w:rPr>
          <w:rFonts w:ascii="HelveticaNeueLT Std" w:hAnsi="HelveticaNeueLT Std" w:cs="Calibri"/>
          <w:i/>
          <w:iCs/>
          <w:color w:val="000000"/>
        </w:rPr>
        <w:t xml:space="preserve"> by </w:t>
      </w:r>
      <w:r w:rsidR="00BB5F9D" w:rsidRPr="00BB5F9D">
        <w:rPr>
          <w:rFonts w:ascii="HelveticaNeueLT Std" w:hAnsi="HelveticaNeueLT Std" w:cs="Calibri"/>
          <w:i/>
          <w:iCs/>
          <w:color w:val="000000"/>
        </w:rPr>
        <w:t>John Francis MEP revision PR1v</w:t>
      </w:r>
      <w:r w:rsidRPr="006D0E5F">
        <w:rPr>
          <w:rFonts w:ascii="HelveticaNeueLT Std" w:hAnsi="HelveticaNeueLT Std" w:cs="Calibri"/>
          <w:i/>
          <w:iCs/>
          <w:color w:val="000000"/>
        </w:rPr>
        <w:t xml:space="preserve"> (dated </w:t>
      </w:r>
      <w:r w:rsidR="00BB5F9D" w:rsidRPr="00BB5F9D">
        <w:rPr>
          <w:rFonts w:ascii="HelveticaNeueLT Std" w:hAnsi="HelveticaNeueLT Std" w:cs="Calibri"/>
          <w:i/>
          <w:iCs/>
          <w:color w:val="000000"/>
        </w:rPr>
        <w:t>06/08/2024</w:t>
      </w:r>
      <w:r w:rsidRPr="006D0E5F">
        <w:rPr>
          <w:rFonts w:ascii="HelveticaNeueLT Std" w:hAnsi="HelveticaNeueLT Std" w:cs="Calibri"/>
          <w:i/>
          <w:iCs/>
          <w:color w:val="000000"/>
        </w:rPr>
        <w:t xml:space="preserve">) delivering a minimum </w:t>
      </w:r>
      <w:r w:rsidR="00BB5F9D" w:rsidRPr="00BB5F9D">
        <w:rPr>
          <w:rFonts w:ascii="HelveticaNeueLT Std" w:hAnsi="HelveticaNeueLT Std" w:cs="Calibri"/>
          <w:i/>
          <w:iCs/>
          <w:color w:val="000000"/>
        </w:rPr>
        <w:t>63.38%</w:t>
      </w:r>
      <w:r w:rsidRPr="006D0E5F">
        <w:rPr>
          <w:rFonts w:ascii="HelveticaNeueLT Std" w:hAnsi="HelveticaNeueLT Std" w:cs="Calibri"/>
          <w:i/>
          <w:iCs/>
          <w:color w:val="000000"/>
        </w:rPr>
        <w:t xml:space="preserve"> improvement on carbon emissions over </w:t>
      </w:r>
      <w:r>
        <w:rPr>
          <w:rFonts w:ascii="HelveticaNeueLT Std" w:hAnsi="HelveticaNeueLT Std" w:cs="Calibri"/>
          <w:i/>
          <w:iCs/>
          <w:color w:val="000000"/>
        </w:rPr>
        <w:t>2021</w:t>
      </w:r>
      <w:r w:rsidRPr="006D0E5F">
        <w:rPr>
          <w:rFonts w:ascii="HelveticaNeueLT Std" w:hAnsi="HelveticaNeueLT Std" w:cs="Calibri"/>
          <w:i/>
          <w:iCs/>
          <w:color w:val="000000"/>
        </w:rPr>
        <w:t xml:space="preserve"> Building Regulations Part L, </w:t>
      </w:r>
      <w:r>
        <w:rPr>
          <w:rFonts w:ascii="HelveticaNeueLT Std" w:hAnsi="HelveticaNeueLT Std" w:cs="Calibri"/>
          <w:i/>
          <w:iCs/>
          <w:color w:val="000000"/>
        </w:rPr>
        <w:t xml:space="preserve">with </w:t>
      </w:r>
      <w:r w:rsidRPr="006D0E5F">
        <w:rPr>
          <w:rFonts w:ascii="HelveticaNeueLT Std" w:hAnsi="HelveticaNeueLT Std" w:cs="Calibri"/>
          <w:i/>
          <w:iCs/>
          <w:color w:val="000000"/>
        </w:rPr>
        <w:t xml:space="preserve">high fabric efficiencies, </w:t>
      </w:r>
      <w:r w:rsidR="00BB5F9D" w:rsidRPr="00BB5F9D">
        <w:rPr>
          <w:rFonts w:ascii="HelveticaNeueLT Std" w:hAnsi="HelveticaNeueLT Std" w:cs="Calibri"/>
          <w:i/>
          <w:iCs/>
          <w:color w:val="000000"/>
        </w:rPr>
        <w:t>exhaust air</w:t>
      </w:r>
      <w:r w:rsidRPr="00BB5F9D">
        <w:rPr>
          <w:rFonts w:ascii="HelveticaNeueLT Std" w:hAnsi="HelveticaNeueLT Std" w:cs="Calibri"/>
          <w:i/>
          <w:iCs/>
          <w:color w:val="000000"/>
        </w:rPr>
        <w:t xml:space="preserve"> heat pumps (</w:t>
      </w:r>
      <w:r w:rsidR="00BB5F9D" w:rsidRPr="00BB5F9D">
        <w:rPr>
          <w:rFonts w:ascii="HelveticaNeueLT Std" w:hAnsi="HelveticaNeueLT Std" w:cs="Calibri"/>
          <w:i/>
          <w:iCs/>
          <w:color w:val="000000"/>
        </w:rPr>
        <w:t>EAHPs</w:t>
      </w:r>
      <w:r w:rsidRPr="00BB5F9D">
        <w:rPr>
          <w:rFonts w:ascii="HelveticaNeueLT Std" w:hAnsi="HelveticaNeueLT Std" w:cs="Calibri"/>
          <w:i/>
          <w:iCs/>
          <w:color w:val="000000"/>
        </w:rPr>
        <w:t xml:space="preserve">) </w:t>
      </w:r>
      <w:r w:rsidRPr="006D0E5F">
        <w:rPr>
          <w:rFonts w:ascii="HelveticaNeueLT Std" w:hAnsi="HelveticaNeueLT Std" w:cs="Calibri"/>
          <w:i/>
          <w:iCs/>
          <w:color w:val="000000"/>
        </w:rPr>
        <w:t xml:space="preserve">and a minimum </w:t>
      </w:r>
      <w:r w:rsidR="00BB5F9D" w:rsidRPr="00BB5F9D">
        <w:rPr>
          <w:rFonts w:ascii="HelveticaNeueLT Std" w:hAnsi="HelveticaNeueLT Std" w:cs="Calibri"/>
          <w:i/>
          <w:iCs/>
          <w:color w:val="000000"/>
        </w:rPr>
        <w:t>3.8</w:t>
      </w:r>
      <w:r w:rsidRPr="00BB5F9D">
        <w:rPr>
          <w:rFonts w:ascii="HelveticaNeueLT Std" w:hAnsi="HelveticaNeueLT Std" w:cs="Calibri"/>
          <w:i/>
          <w:iCs/>
          <w:color w:val="000000"/>
        </w:rPr>
        <w:t xml:space="preserve"> </w:t>
      </w:r>
      <w:proofErr w:type="spellStart"/>
      <w:r w:rsidRPr="006D0E5F">
        <w:rPr>
          <w:rFonts w:ascii="HelveticaNeueLT Std" w:hAnsi="HelveticaNeueLT Std" w:cs="Calibri"/>
          <w:i/>
          <w:iCs/>
          <w:color w:val="000000"/>
        </w:rPr>
        <w:t>kWp</w:t>
      </w:r>
      <w:proofErr w:type="spellEnd"/>
      <w:r w:rsidRPr="006D0E5F">
        <w:rPr>
          <w:rFonts w:ascii="HelveticaNeueLT Std" w:hAnsi="HelveticaNeueLT Std" w:cs="Calibri"/>
          <w:i/>
          <w:iCs/>
          <w:color w:val="000000"/>
        </w:rPr>
        <w:t xml:space="preserve"> </w:t>
      </w:r>
      <w:r w:rsidRPr="00BB5F9D">
        <w:rPr>
          <w:rFonts w:ascii="HelveticaNeueLT Std" w:hAnsi="HelveticaNeueLT Std" w:cs="Calibri"/>
          <w:i/>
          <w:iCs/>
          <w:color w:val="000000"/>
        </w:rPr>
        <w:t>solar photovoltaic (PV)</w:t>
      </w:r>
      <w:r w:rsidRPr="006D0E5F">
        <w:rPr>
          <w:rFonts w:ascii="HelveticaNeueLT Std" w:hAnsi="HelveticaNeueLT Std" w:cs="Calibri"/>
          <w:i/>
          <w:iCs/>
          <w:color w:val="000000"/>
        </w:rPr>
        <w:t xml:space="preserve"> array. </w:t>
      </w:r>
      <w:r w:rsidRPr="006D0E5F">
        <w:rPr>
          <w:rFonts w:ascii="HelveticaNeueLT Std" w:hAnsi="HelveticaNeueLT Std" w:cs="Calibri"/>
          <w:i/>
          <w:iCs/>
          <w:color w:val="000000"/>
        </w:rPr>
        <w:br/>
      </w:r>
      <w:r w:rsidRPr="006D0E5F">
        <w:rPr>
          <w:rFonts w:ascii="HelveticaNeueLT Std" w:hAnsi="HelveticaNeueLT Std" w:cs="Calibri"/>
          <w:i/>
          <w:iCs/>
          <w:color w:val="000000"/>
        </w:rPr>
        <w:br/>
        <w:t>(a) Prior to above ground construction, details of the Energy Strategy shall be submitted to and approved by the Local Planning Authority. This must include:</w:t>
      </w:r>
    </w:p>
    <w:p w14:paraId="5FA656F3" w14:textId="77777777" w:rsidR="001577BC" w:rsidRPr="006D0E5F" w:rsidRDefault="001577BC" w:rsidP="001577BC">
      <w:pPr>
        <w:pStyle w:val="ListParagraph"/>
        <w:numPr>
          <w:ilvl w:val="0"/>
          <w:numId w:val="30"/>
        </w:numPr>
        <w:rPr>
          <w:rFonts w:ascii="HelveticaNeueLT Std" w:hAnsi="HelveticaNeueLT Std" w:cs="Calibri"/>
          <w:i/>
          <w:iCs/>
          <w:color w:val="000000"/>
        </w:rPr>
      </w:pPr>
      <w:bookmarkStart w:id="15" w:name="_Hlk71823736"/>
      <w:r w:rsidRPr="006D0E5F">
        <w:rPr>
          <w:rFonts w:ascii="HelveticaNeueLT Std" w:hAnsi="HelveticaNeueLT Std" w:cs="Calibri"/>
          <w:i/>
          <w:iCs/>
          <w:color w:val="000000"/>
        </w:rPr>
        <w:t xml:space="preserve">Confirmation of how this development will meet the zero-carbon policy requirement in line with the Energy </w:t>
      </w:r>
      <w:proofErr w:type="gramStart"/>
      <w:r w:rsidRPr="006D0E5F">
        <w:rPr>
          <w:rFonts w:ascii="HelveticaNeueLT Std" w:hAnsi="HelveticaNeueLT Std" w:cs="Calibri"/>
          <w:i/>
          <w:iCs/>
          <w:color w:val="000000"/>
        </w:rPr>
        <w:t>Hierarchy;</w:t>
      </w:r>
      <w:proofErr w:type="gramEnd"/>
    </w:p>
    <w:p w14:paraId="0B629C32" w14:textId="1ADDFF0B" w:rsidR="001577BC" w:rsidRPr="006D0E5F" w:rsidRDefault="001577BC" w:rsidP="001577BC">
      <w:pPr>
        <w:pStyle w:val="ListParagraph"/>
        <w:numPr>
          <w:ilvl w:val="0"/>
          <w:numId w:val="30"/>
        </w:numPr>
        <w:rPr>
          <w:rFonts w:ascii="HelveticaNeueLT Std" w:hAnsi="HelveticaNeueLT Std" w:cs="Calibri"/>
          <w:i/>
          <w:iCs/>
          <w:color w:val="000000"/>
        </w:rPr>
      </w:pPr>
      <w:r w:rsidRPr="006D0E5F">
        <w:rPr>
          <w:rFonts w:ascii="HelveticaNeueLT Std" w:hAnsi="HelveticaNeueLT Std" w:cs="Calibri"/>
          <w:i/>
          <w:iCs/>
          <w:color w:val="000000"/>
        </w:rPr>
        <w:t xml:space="preserve">Confirmation of the necessary fabric efficiencies to achieve a minimum </w:t>
      </w:r>
      <w:r w:rsidR="00BB5F9D">
        <w:rPr>
          <w:rFonts w:ascii="HelveticaNeueLT Std" w:hAnsi="HelveticaNeueLT Std"/>
        </w:rPr>
        <w:t>25.84</w:t>
      </w:r>
      <w:r w:rsidRPr="006D0E5F">
        <w:rPr>
          <w:rFonts w:ascii="HelveticaNeueLT Std" w:hAnsi="HelveticaNeueLT Std" w:cs="Calibri"/>
          <w:i/>
          <w:iCs/>
          <w:color w:val="000000"/>
        </w:rPr>
        <w:t xml:space="preserve">% reduction, including details to reduce thermal </w:t>
      </w:r>
      <w:proofErr w:type="gramStart"/>
      <w:r w:rsidRPr="006D0E5F">
        <w:rPr>
          <w:rFonts w:ascii="HelveticaNeueLT Std" w:hAnsi="HelveticaNeueLT Std" w:cs="Calibri"/>
          <w:i/>
          <w:iCs/>
          <w:color w:val="000000"/>
        </w:rPr>
        <w:t>bridging;</w:t>
      </w:r>
      <w:proofErr w:type="gramEnd"/>
    </w:p>
    <w:p w14:paraId="610EDD90" w14:textId="7B5D83A3" w:rsidR="001577BC" w:rsidRDefault="001577BC" w:rsidP="001577BC">
      <w:pPr>
        <w:pStyle w:val="ListParagraph"/>
        <w:numPr>
          <w:ilvl w:val="0"/>
          <w:numId w:val="30"/>
        </w:numPr>
        <w:rPr>
          <w:rFonts w:ascii="HelveticaNeueLT Std" w:hAnsi="HelveticaNeueLT Std" w:cs="Calibri"/>
          <w:i/>
          <w:iCs/>
          <w:color w:val="000000"/>
        </w:rPr>
      </w:pPr>
      <w:r w:rsidRPr="008228C9">
        <w:rPr>
          <w:rFonts w:ascii="HelveticaNeueLT Std" w:hAnsi="HelveticaNeueLT Std" w:cs="Calibri"/>
          <w:i/>
          <w:iCs/>
          <w:color w:val="000000"/>
        </w:rPr>
        <w:t xml:space="preserve">Location, specification and efficiency of the proposed </w:t>
      </w:r>
      <w:r w:rsidR="00FF6316" w:rsidRPr="008228C9">
        <w:rPr>
          <w:rFonts w:ascii="HelveticaNeueLT Std" w:hAnsi="HelveticaNeueLT Std" w:cs="Calibri"/>
          <w:i/>
          <w:iCs/>
          <w:color w:val="000000"/>
        </w:rPr>
        <w:t>EAHP</w:t>
      </w:r>
      <w:r w:rsidRPr="008228C9">
        <w:rPr>
          <w:rFonts w:ascii="HelveticaNeueLT Std" w:hAnsi="HelveticaNeueLT Std" w:cs="Calibri"/>
          <w:i/>
          <w:iCs/>
          <w:color w:val="000000"/>
        </w:rPr>
        <w:t xml:space="preserve">s (Coefficient of Performance, Seasonal Coefficient of Performance, and the Seasonal Performance Factor), with plans showing the </w:t>
      </w:r>
      <w:r w:rsidR="00FF6316" w:rsidRPr="008228C9">
        <w:rPr>
          <w:rFonts w:ascii="HelveticaNeueLT Std" w:hAnsi="HelveticaNeueLT Std" w:cs="Calibri"/>
          <w:i/>
          <w:iCs/>
          <w:color w:val="000000"/>
        </w:rPr>
        <w:t>EAHPs</w:t>
      </w:r>
      <w:r w:rsidRPr="008228C9">
        <w:rPr>
          <w:rFonts w:ascii="HelveticaNeueLT Std" w:hAnsi="HelveticaNeueLT Std" w:cs="Calibri"/>
          <w:i/>
          <w:iCs/>
          <w:color w:val="000000"/>
        </w:rPr>
        <w:t xml:space="preserve"> pipework and noise and visual mitigation </w:t>
      </w:r>
      <w:proofErr w:type="gramStart"/>
      <w:r w:rsidRPr="008228C9">
        <w:rPr>
          <w:rFonts w:ascii="HelveticaNeueLT Std" w:hAnsi="HelveticaNeueLT Std" w:cs="Calibri"/>
          <w:i/>
          <w:iCs/>
          <w:color w:val="000000"/>
        </w:rPr>
        <w:t>measures;</w:t>
      </w:r>
      <w:proofErr w:type="gramEnd"/>
    </w:p>
    <w:p w14:paraId="1123B156" w14:textId="3D3291B0" w:rsidR="00721FA1" w:rsidRPr="00721FA1" w:rsidRDefault="00721FA1" w:rsidP="00721FA1">
      <w:pPr>
        <w:pStyle w:val="ListParagraph"/>
        <w:numPr>
          <w:ilvl w:val="0"/>
          <w:numId w:val="30"/>
        </w:numPr>
        <w:rPr>
          <w:rFonts w:ascii="HelveticaNeueLT Std" w:hAnsi="HelveticaNeueLT Std"/>
          <w:b/>
          <w:bCs/>
          <w:i/>
          <w:iCs/>
          <w:color w:val="000000" w:themeColor="text1"/>
        </w:rPr>
      </w:pPr>
      <w:r w:rsidRPr="00721FA1">
        <w:rPr>
          <w:rFonts w:ascii="HelveticaNeueLT Std" w:hAnsi="HelveticaNeueLT Std" w:cs="Calibri"/>
          <w:i/>
          <w:iCs/>
          <w:color w:val="000000" w:themeColor="text1"/>
        </w:rPr>
        <w:t xml:space="preserve">Specification and efficiency of the proposed Mechanical Ventilation and Heat Recovery (MVHR), with plans showing the rigid MVHR ducting and location of the </w:t>
      </w:r>
      <w:proofErr w:type="gramStart"/>
      <w:r w:rsidRPr="00721FA1">
        <w:rPr>
          <w:rFonts w:ascii="HelveticaNeueLT Std" w:hAnsi="HelveticaNeueLT Std" w:cs="Calibri"/>
          <w:i/>
          <w:iCs/>
          <w:color w:val="000000" w:themeColor="text1"/>
        </w:rPr>
        <w:t>unit;</w:t>
      </w:r>
      <w:proofErr w:type="gramEnd"/>
    </w:p>
    <w:bookmarkEnd w:id="15"/>
    <w:p w14:paraId="27383CC0" w14:textId="77777777" w:rsidR="001577BC" w:rsidRPr="008228C9" w:rsidRDefault="001577BC" w:rsidP="001577BC">
      <w:pPr>
        <w:pStyle w:val="ListParagraph"/>
        <w:numPr>
          <w:ilvl w:val="0"/>
          <w:numId w:val="30"/>
        </w:numPr>
        <w:spacing w:after="160" w:line="259" w:lineRule="auto"/>
        <w:rPr>
          <w:rFonts w:ascii="HelveticaNeueLT Std" w:hAnsi="HelveticaNeueLT Std" w:cs="Calibri"/>
          <w:i/>
          <w:iCs/>
          <w:color w:val="000000"/>
        </w:rPr>
      </w:pPr>
      <w:r w:rsidRPr="008228C9">
        <w:rPr>
          <w:rFonts w:ascii="HelveticaNeueLT Std" w:hAnsi="HelveticaNeueLT Std" w:cs="Calibri"/>
          <w:i/>
          <w:iCs/>
          <w:color w:val="000000"/>
        </w:rPr>
        <w:t>Details of the PV, demonstrating the roof area has been maximised, with the following details: a roof plan; the number, angle, orientation, type, and efficiency level of the PVs; how overheating of the panels will be minimised; their peak output (</w:t>
      </w:r>
      <w:proofErr w:type="spellStart"/>
      <w:r w:rsidRPr="008228C9">
        <w:rPr>
          <w:rFonts w:ascii="HelveticaNeueLT Std" w:hAnsi="HelveticaNeueLT Std" w:cs="Calibri"/>
          <w:i/>
          <w:iCs/>
          <w:color w:val="000000"/>
        </w:rPr>
        <w:t>kWp</w:t>
      </w:r>
      <w:proofErr w:type="spellEnd"/>
      <w:r w:rsidRPr="008228C9">
        <w:rPr>
          <w:rFonts w:ascii="HelveticaNeueLT Std" w:hAnsi="HelveticaNeueLT Std" w:cs="Calibri"/>
          <w:i/>
          <w:iCs/>
          <w:color w:val="000000"/>
        </w:rPr>
        <w:t>)</w:t>
      </w:r>
    </w:p>
    <w:p w14:paraId="337F5F9A" w14:textId="77777777" w:rsidR="001577BC" w:rsidRPr="008228C9" w:rsidRDefault="001577BC" w:rsidP="001577BC">
      <w:pPr>
        <w:pStyle w:val="ListParagraph"/>
        <w:numPr>
          <w:ilvl w:val="0"/>
          <w:numId w:val="30"/>
        </w:numPr>
        <w:spacing w:after="160" w:line="259" w:lineRule="auto"/>
        <w:rPr>
          <w:rFonts w:ascii="HelveticaNeueLT Std" w:hAnsi="HelveticaNeueLT Std" w:cs="Calibri"/>
          <w:i/>
          <w:iCs/>
          <w:color w:val="000000"/>
        </w:rPr>
      </w:pPr>
      <w:bookmarkStart w:id="16" w:name="_Hlk122110588"/>
      <w:r w:rsidRPr="008228C9">
        <w:rPr>
          <w:rFonts w:ascii="HelveticaNeueLT Std" w:hAnsi="HelveticaNeueLT Std" w:cs="Calibri"/>
          <w:i/>
          <w:iCs/>
          <w:color w:val="000000"/>
        </w:rPr>
        <w:t>Specification of any additional equipment installed to reduce carbon emissions.</w:t>
      </w:r>
    </w:p>
    <w:bookmarkEnd w:id="16"/>
    <w:p w14:paraId="38836638" w14:textId="77777777" w:rsidR="001577BC" w:rsidRPr="008228C9" w:rsidRDefault="001577BC" w:rsidP="001577BC">
      <w:pPr>
        <w:rPr>
          <w:rFonts w:ascii="HelveticaNeueLT Std" w:hAnsi="HelveticaNeueLT Std" w:cs="Calibri"/>
          <w:i/>
          <w:iCs/>
          <w:color w:val="000000"/>
        </w:rPr>
      </w:pPr>
      <w:r w:rsidRPr="008228C9">
        <w:rPr>
          <w:rFonts w:ascii="HelveticaNeueLT Std" w:hAnsi="HelveticaNeueLT Std" w:cs="Calibri"/>
          <w:i/>
          <w:iCs/>
          <w:color w:val="000000"/>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23F552EE" w14:textId="77777777" w:rsidR="001577BC" w:rsidRPr="008228C9" w:rsidRDefault="001577BC" w:rsidP="001577BC">
      <w:pPr>
        <w:rPr>
          <w:rFonts w:ascii="HelveticaNeueLT Std" w:hAnsi="HelveticaNeueLT Std" w:cs="Calibri"/>
          <w:i/>
          <w:iCs/>
          <w:color w:val="000000"/>
        </w:rPr>
      </w:pPr>
    </w:p>
    <w:p w14:paraId="157B2D1C" w14:textId="02E71258" w:rsidR="001577BC" w:rsidRPr="006D0E5F" w:rsidRDefault="001577BC" w:rsidP="001577BC">
      <w:pPr>
        <w:rPr>
          <w:rFonts w:ascii="HelveticaNeueLT Std" w:hAnsi="HelveticaNeueLT Std" w:cs="Calibri"/>
          <w:i/>
          <w:iCs/>
          <w:color w:val="000000"/>
        </w:rPr>
      </w:pPr>
      <w:bookmarkStart w:id="17" w:name="_Hlk122110615"/>
      <w:r w:rsidRPr="006D0E5F">
        <w:rPr>
          <w:rFonts w:ascii="HelveticaNeueLT Std" w:hAnsi="HelveticaNeueLT Std" w:cs="Calibri"/>
          <w:i/>
          <w:iCs/>
          <w:color w:val="000000"/>
        </w:rPr>
        <w:t xml:space="preserve">(b) The </w:t>
      </w:r>
      <w:r w:rsidRPr="008228C9">
        <w:rPr>
          <w:rFonts w:ascii="HelveticaNeueLT Std" w:hAnsi="HelveticaNeueLT Std" w:cs="Calibri"/>
          <w:i/>
          <w:iCs/>
          <w:color w:val="000000"/>
        </w:rPr>
        <w:t>solar PV arrays</w:t>
      </w:r>
      <w:r w:rsidR="008228C9" w:rsidRPr="008228C9">
        <w:rPr>
          <w:rFonts w:ascii="HelveticaNeueLT Std" w:hAnsi="HelveticaNeueLT Std" w:cs="Calibri"/>
          <w:i/>
          <w:iCs/>
          <w:color w:val="000000"/>
        </w:rPr>
        <w:t xml:space="preserve"> and</w:t>
      </w:r>
      <w:r w:rsidRPr="008228C9">
        <w:rPr>
          <w:rFonts w:ascii="HelveticaNeueLT Std" w:hAnsi="HelveticaNeueLT Std" w:cs="Calibri"/>
          <w:i/>
          <w:iCs/>
          <w:color w:val="000000"/>
        </w:rPr>
        <w:t xml:space="preserve"> </w:t>
      </w:r>
      <w:r w:rsidR="00FF6316" w:rsidRPr="008228C9">
        <w:rPr>
          <w:rFonts w:ascii="HelveticaNeueLT Std" w:hAnsi="HelveticaNeueLT Std" w:cs="Calibri"/>
          <w:i/>
          <w:iCs/>
          <w:color w:val="000000"/>
        </w:rPr>
        <w:t>EAHPs</w:t>
      </w:r>
      <w:r w:rsidRPr="006D0E5F">
        <w:rPr>
          <w:rFonts w:ascii="HelveticaNeueLT Std" w:hAnsi="HelveticaNeueLT Std" w:cs="Calibri"/>
          <w:i/>
          <w:iCs/>
          <w:color w:val="000000"/>
        </w:rPr>
        <w:t xml:space="preserve"> must be installed and brought into use prior to first occupation of the </w:t>
      </w:r>
      <w:r w:rsidR="008228C9">
        <w:rPr>
          <w:rFonts w:ascii="HelveticaNeueLT Std" w:hAnsi="HelveticaNeueLT Std" w:cs="Calibri"/>
          <w:i/>
          <w:iCs/>
          <w:color w:val="000000"/>
        </w:rPr>
        <w:t>development</w:t>
      </w:r>
      <w:r w:rsidRPr="006D0E5F">
        <w:rPr>
          <w:rFonts w:ascii="HelveticaNeueLT Std" w:hAnsi="HelveticaNeueLT Std" w:cs="Calibri"/>
          <w:i/>
          <w:iCs/>
          <w:color w:val="000000"/>
        </w:rPr>
        <w:t xml:space="preserve">. Six months following the first occupation of </w:t>
      </w:r>
      <w:r w:rsidR="008228C9">
        <w:rPr>
          <w:rFonts w:ascii="HelveticaNeueLT Std" w:hAnsi="HelveticaNeueLT Std" w:cs="Calibri"/>
          <w:i/>
          <w:iCs/>
          <w:color w:val="000000"/>
        </w:rPr>
        <w:t>the development</w:t>
      </w:r>
      <w:r w:rsidRPr="006D0E5F">
        <w:rPr>
          <w:rFonts w:ascii="HelveticaNeueLT Std" w:hAnsi="HelveticaNeueLT Std" w:cs="Calibri"/>
          <w:i/>
          <w:iCs/>
          <w:color w:val="000000"/>
        </w:rPr>
        <w:t xml:space="preserve">, evidence that the solar PV arrays have been installed correctly and are operational shall be submitted to and approved by the Local Planning Authority, including photographs of the solar array, installer </w:t>
      </w:r>
      <w:r w:rsidRPr="008228C9">
        <w:rPr>
          <w:rFonts w:ascii="HelveticaNeueLT Std" w:hAnsi="HelveticaNeueLT Std" w:cs="Calibri"/>
          <w:i/>
          <w:iCs/>
          <w:color w:val="000000"/>
        </w:rPr>
        <w:t xml:space="preserve">confirmation, an </w:t>
      </w:r>
      <w:r w:rsidRPr="006D0E5F">
        <w:rPr>
          <w:rFonts w:ascii="HelveticaNeueLT Std" w:hAnsi="HelveticaNeueLT Std" w:cs="Calibri"/>
          <w:i/>
          <w:iCs/>
          <w:color w:val="000000"/>
        </w:rPr>
        <w:t xml:space="preserve">energy generation statement for the period that the solar PV array has been installed, </w:t>
      </w:r>
      <w:r w:rsidRPr="008228C9">
        <w:rPr>
          <w:rFonts w:ascii="HelveticaNeueLT Std" w:hAnsi="HelveticaNeueLT Std" w:cs="Calibri"/>
          <w:i/>
          <w:iCs/>
          <w:color w:val="000000"/>
        </w:rPr>
        <w:t>and a Microgeneration Certification Scheme certificate</w:t>
      </w:r>
      <w:r w:rsidRPr="006D0E5F">
        <w:rPr>
          <w:rFonts w:ascii="HelveticaNeueLT Std" w:hAnsi="HelveticaNeueLT Std" w:cs="Calibri"/>
          <w:i/>
          <w:iCs/>
          <w:color w:val="000000"/>
        </w:rPr>
        <w:t>.</w:t>
      </w:r>
    </w:p>
    <w:bookmarkEnd w:id="17"/>
    <w:p w14:paraId="317E4AF0" w14:textId="77777777" w:rsidR="001577BC" w:rsidRPr="006D0E5F" w:rsidRDefault="001577BC" w:rsidP="001577BC">
      <w:pPr>
        <w:rPr>
          <w:rFonts w:ascii="HelveticaNeueLT Std" w:hAnsi="HelveticaNeueLT Std"/>
          <w:i/>
          <w:iCs/>
        </w:rPr>
      </w:pPr>
      <w:r w:rsidRPr="006D0E5F">
        <w:rPr>
          <w:rFonts w:ascii="HelveticaNeueLT Std" w:hAnsi="HelveticaNeueLT Std" w:cs="Calibri"/>
          <w:i/>
          <w:iCs/>
          <w:color w:val="000000"/>
        </w:rPr>
        <w:br/>
        <w:t xml:space="preserve">Reason: To ensure the development reduces its impact on climate change by reducing carbon </w:t>
      </w:r>
      <w:r w:rsidRPr="006D0E5F">
        <w:rPr>
          <w:rFonts w:ascii="HelveticaNeueLT Std" w:hAnsi="HelveticaNeueLT Std" w:cs="Calibri"/>
          <w:i/>
          <w:iCs/>
          <w:color w:val="000000"/>
        </w:rPr>
        <w:lastRenderedPageBreak/>
        <w:t>emissions on site in compliance with the Energy Hierarchy, and in line with London Plan (2021) Policy SI2, and Local Plan (2017) Policies SP4 and DM22.</w:t>
      </w:r>
    </w:p>
    <w:p w14:paraId="550DA2C4" w14:textId="77777777" w:rsidR="001577BC" w:rsidRPr="006D0E5F" w:rsidRDefault="001577BC" w:rsidP="001577BC">
      <w:pPr>
        <w:rPr>
          <w:rFonts w:ascii="HelveticaNeueLT Std" w:hAnsi="HelveticaNeueLT Std"/>
          <w:i/>
          <w:iCs/>
        </w:rPr>
      </w:pPr>
    </w:p>
    <w:p w14:paraId="072A2148" w14:textId="6702A68F" w:rsidR="001577BC" w:rsidRPr="008228C9" w:rsidRDefault="001577BC" w:rsidP="001577BC">
      <w:pPr>
        <w:rPr>
          <w:rFonts w:ascii="HelveticaNeueLT Std" w:hAnsi="HelveticaNeueLT Std"/>
          <w:i/>
          <w:iCs/>
          <w:color w:val="000000" w:themeColor="text1"/>
          <w:u w:val="single"/>
        </w:rPr>
      </w:pPr>
      <w:bookmarkStart w:id="18" w:name="_Hlk122110647"/>
      <w:r w:rsidRPr="008228C9">
        <w:rPr>
          <w:rFonts w:ascii="HelveticaNeueLT Std" w:hAnsi="HelveticaNeueLT Std"/>
          <w:i/>
          <w:iCs/>
          <w:color w:val="000000" w:themeColor="text1"/>
          <w:u w:val="single"/>
        </w:rPr>
        <w:t xml:space="preserve">Overheating </w:t>
      </w:r>
    </w:p>
    <w:p w14:paraId="764B8618" w14:textId="77777777" w:rsidR="001577BC" w:rsidRPr="006D0E5F" w:rsidRDefault="001577BC" w:rsidP="001577BC">
      <w:pPr>
        <w:rPr>
          <w:rFonts w:ascii="HelveticaNeueLT Std" w:hAnsi="HelveticaNeueLT Std"/>
          <w:i/>
          <w:iCs/>
        </w:rPr>
      </w:pPr>
      <w:r w:rsidRPr="006D0E5F">
        <w:rPr>
          <w:rFonts w:ascii="HelveticaNeueLT Std" w:hAnsi="HelveticaNeueLT Std"/>
          <w:i/>
          <w:iCs/>
        </w:rPr>
        <w:t>Prior to above ground construction, a statement shall be submitted to and approved by the Local Planning Authority to demonstrate how the overheating risk has been minimised and mitigated on site in line with the London Plan Cooling Hierarchy. Details and specification of the mitigation measures shall be provided in support of this statement.</w:t>
      </w:r>
    </w:p>
    <w:p w14:paraId="4A6436BC" w14:textId="77777777" w:rsidR="001577BC" w:rsidRPr="006D0E5F" w:rsidRDefault="001577BC" w:rsidP="001577BC">
      <w:pPr>
        <w:rPr>
          <w:rFonts w:ascii="HelveticaNeueLT Std" w:hAnsi="HelveticaNeueLT Std"/>
          <w:i/>
          <w:iCs/>
        </w:rPr>
      </w:pPr>
    </w:p>
    <w:p w14:paraId="0194B96B" w14:textId="77777777" w:rsidR="001577BC" w:rsidRPr="006D0E5F" w:rsidRDefault="001577BC" w:rsidP="001577BC">
      <w:pPr>
        <w:rPr>
          <w:rFonts w:ascii="HelveticaNeueLT Std" w:hAnsi="HelveticaNeueLT Std"/>
          <w:i/>
          <w:iCs/>
        </w:rPr>
      </w:pPr>
      <w:r w:rsidRPr="006D0E5F">
        <w:rPr>
          <w:rFonts w:ascii="HelveticaNeueLT Std" w:hAnsi="HelveticaNeueLT Std"/>
          <w:i/>
          <w:iCs/>
        </w:rPr>
        <w:t>Reason: In the interest of reducing the impacts of climate change and mitigation of overheating risk, in accordance with London Plan (2021) Policy SI4, and Local Plan (2017) Policies SP4 and DM21.</w:t>
      </w:r>
    </w:p>
    <w:bookmarkEnd w:id="18"/>
    <w:p w14:paraId="7575B5B4" w14:textId="77777777" w:rsidR="00BD4C44" w:rsidRPr="0087196B" w:rsidRDefault="00BD4C44" w:rsidP="0087196B">
      <w:pPr>
        <w:rPr>
          <w:rFonts w:ascii="HelveticaNeueLT Std" w:hAnsi="HelveticaNeueLT Std" w:cs="Calibri"/>
          <w:b/>
          <w:sz w:val="22"/>
          <w:szCs w:val="22"/>
        </w:rPr>
      </w:pPr>
    </w:p>
    <w:p w14:paraId="0F769CDF" w14:textId="77777777" w:rsidR="00AF36D3" w:rsidRPr="00CD62C7" w:rsidRDefault="00AF36D3" w:rsidP="0080699C">
      <w:pPr>
        <w:rPr>
          <w:rFonts w:ascii="HelveticaNeueLT Std" w:hAnsi="HelveticaNeueLT Std"/>
        </w:rPr>
      </w:pPr>
    </w:p>
    <w:sectPr w:rsidR="00AF36D3" w:rsidRPr="00CD62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A16B1" w14:textId="77777777" w:rsidR="00626EBF" w:rsidRDefault="00626EBF" w:rsidP="00430257">
      <w:r>
        <w:separator/>
      </w:r>
    </w:p>
  </w:endnote>
  <w:endnote w:type="continuationSeparator" w:id="0">
    <w:p w14:paraId="3A9CF32A" w14:textId="77777777" w:rsidR="00626EBF" w:rsidRDefault="00626EBF"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C674C" w14:textId="77777777" w:rsidR="00626EBF" w:rsidRDefault="00626EBF" w:rsidP="00430257">
      <w:r>
        <w:separator/>
      </w:r>
    </w:p>
  </w:footnote>
  <w:footnote w:type="continuationSeparator" w:id="0">
    <w:p w14:paraId="6F66F13C" w14:textId="77777777" w:rsidR="00626EBF" w:rsidRDefault="00626EBF"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C52"/>
    <w:multiLevelType w:val="hybridMultilevel"/>
    <w:tmpl w:val="977E2620"/>
    <w:lvl w:ilvl="0" w:tplc="716E2974">
      <w:numFmt w:val="bullet"/>
      <w:lvlText w:val="-"/>
      <w:lvlJc w:val="left"/>
      <w:pPr>
        <w:ind w:left="3338" w:hanging="360"/>
      </w:pPr>
      <w:rPr>
        <w:rFonts w:ascii="Calibri" w:eastAsia="Times New Roman" w:hAnsi="Calibri" w:cs="Calibri" w:hint="default"/>
      </w:rPr>
    </w:lvl>
    <w:lvl w:ilvl="1" w:tplc="08090003">
      <w:start w:val="1"/>
      <w:numFmt w:val="bullet"/>
      <w:lvlText w:val="o"/>
      <w:lvlJc w:val="left"/>
      <w:pPr>
        <w:ind w:left="4058" w:hanging="360"/>
      </w:pPr>
      <w:rPr>
        <w:rFonts w:ascii="Courier New" w:hAnsi="Courier New" w:cs="Courier New" w:hint="default"/>
      </w:rPr>
    </w:lvl>
    <w:lvl w:ilvl="2" w:tplc="08090005" w:tentative="1">
      <w:start w:val="1"/>
      <w:numFmt w:val="bullet"/>
      <w:lvlText w:val=""/>
      <w:lvlJc w:val="left"/>
      <w:pPr>
        <w:ind w:left="4778" w:hanging="360"/>
      </w:pPr>
      <w:rPr>
        <w:rFonts w:ascii="Wingdings" w:hAnsi="Wingdings" w:hint="default"/>
      </w:rPr>
    </w:lvl>
    <w:lvl w:ilvl="3" w:tplc="08090001" w:tentative="1">
      <w:start w:val="1"/>
      <w:numFmt w:val="bullet"/>
      <w:lvlText w:val=""/>
      <w:lvlJc w:val="left"/>
      <w:pPr>
        <w:ind w:left="5498" w:hanging="360"/>
      </w:pPr>
      <w:rPr>
        <w:rFonts w:ascii="Symbol" w:hAnsi="Symbol" w:hint="default"/>
      </w:rPr>
    </w:lvl>
    <w:lvl w:ilvl="4" w:tplc="08090003" w:tentative="1">
      <w:start w:val="1"/>
      <w:numFmt w:val="bullet"/>
      <w:lvlText w:val="o"/>
      <w:lvlJc w:val="left"/>
      <w:pPr>
        <w:ind w:left="6218" w:hanging="360"/>
      </w:pPr>
      <w:rPr>
        <w:rFonts w:ascii="Courier New" w:hAnsi="Courier New" w:cs="Courier New" w:hint="default"/>
      </w:rPr>
    </w:lvl>
    <w:lvl w:ilvl="5" w:tplc="08090005" w:tentative="1">
      <w:start w:val="1"/>
      <w:numFmt w:val="bullet"/>
      <w:lvlText w:val=""/>
      <w:lvlJc w:val="left"/>
      <w:pPr>
        <w:ind w:left="6938" w:hanging="360"/>
      </w:pPr>
      <w:rPr>
        <w:rFonts w:ascii="Wingdings" w:hAnsi="Wingdings" w:hint="default"/>
      </w:rPr>
    </w:lvl>
    <w:lvl w:ilvl="6" w:tplc="08090001" w:tentative="1">
      <w:start w:val="1"/>
      <w:numFmt w:val="bullet"/>
      <w:lvlText w:val=""/>
      <w:lvlJc w:val="left"/>
      <w:pPr>
        <w:ind w:left="7658" w:hanging="360"/>
      </w:pPr>
      <w:rPr>
        <w:rFonts w:ascii="Symbol" w:hAnsi="Symbol" w:hint="default"/>
      </w:rPr>
    </w:lvl>
    <w:lvl w:ilvl="7" w:tplc="08090003" w:tentative="1">
      <w:start w:val="1"/>
      <w:numFmt w:val="bullet"/>
      <w:lvlText w:val="o"/>
      <w:lvlJc w:val="left"/>
      <w:pPr>
        <w:ind w:left="8378" w:hanging="360"/>
      </w:pPr>
      <w:rPr>
        <w:rFonts w:ascii="Courier New" w:hAnsi="Courier New" w:cs="Courier New" w:hint="default"/>
      </w:rPr>
    </w:lvl>
    <w:lvl w:ilvl="8" w:tplc="08090005" w:tentative="1">
      <w:start w:val="1"/>
      <w:numFmt w:val="bullet"/>
      <w:lvlText w:val=""/>
      <w:lvlJc w:val="left"/>
      <w:pPr>
        <w:ind w:left="9098"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23B45"/>
    <w:multiLevelType w:val="hybridMultilevel"/>
    <w:tmpl w:val="AD504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947554"/>
    <w:multiLevelType w:val="hybridMultilevel"/>
    <w:tmpl w:val="1C2E5138"/>
    <w:lvl w:ilvl="0" w:tplc="FFFFFFFF">
      <w:start w:val="1"/>
      <w:numFmt w:val="decimal"/>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027804"/>
    <w:multiLevelType w:val="hybridMultilevel"/>
    <w:tmpl w:val="F7D07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913723"/>
    <w:multiLevelType w:val="hybridMultilevel"/>
    <w:tmpl w:val="8F8EE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3C06FB"/>
    <w:multiLevelType w:val="hybridMultilevel"/>
    <w:tmpl w:val="1C2E5138"/>
    <w:lvl w:ilvl="0" w:tplc="FFFFFFFF">
      <w:start w:val="1"/>
      <w:numFmt w:val="decimal"/>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AE1E6D"/>
    <w:multiLevelType w:val="hybridMultilevel"/>
    <w:tmpl w:val="D23E1C56"/>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5576FB"/>
    <w:multiLevelType w:val="hybridMultilevel"/>
    <w:tmpl w:val="AD5040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252359"/>
    <w:multiLevelType w:val="hybridMultilevel"/>
    <w:tmpl w:val="70C81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C714B0"/>
    <w:multiLevelType w:val="hybridMultilevel"/>
    <w:tmpl w:val="BADE55A0"/>
    <w:lvl w:ilvl="0" w:tplc="762E2956">
      <w:start w:val="1"/>
      <w:numFmt w:val="bullet"/>
      <w:lvlText w:val=""/>
      <w:lvlJc w:val="left"/>
      <w:pPr>
        <w:ind w:left="1440" w:hanging="360"/>
      </w:pPr>
      <w:rPr>
        <w:rFonts w:ascii="Symbol" w:hAnsi="Symbol"/>
      </w:rPr>
    </w:lvl>
    <w:lvl w:ilvl="1" w:tplc="34CCC784">
      <w:start w:val="1"/>
      <w:numFmt w:val="bullet"/>
      <w:lvlText w:val=""/>
      <w:lvlJc w:val="left"/>
      <w:pPr>
        <w:ind w:left="1440" w:hanging="360"/>
      </w:pPr>
      <w:rPr>
        <w:rFonts w:ascii="Symbol" w:hAnsi="Symbol"/>
      </w:rPr>
    </w:lvl>
    <w:lvl w:ilvl="2" w:tplc="9A763AEC">
      <w:start w:val="1"/>
      <w:numFmt w:val="bullet"/>
      <w:lvlText w:val=""/>
      <w:lvlJc w:val="left"/>
      <w:pPr>
        <w:ind w:left="1440" w:hanging="360"/>
      </w:pPr>
      <w:rPr>
        <w:rFonts w:ascii="Symbol" w:hAnsi="Symbol"/>
      </w:rPr>
    </w:lvl>
    <w:lvl w:ilvl="3" w:tplc="CBAABBC8">
      <w:start w:val="1"/>
      <w:numFmt w:val="bullet"/>
      <w:lvlText w:val=""/>
      <w:lvlJc w:val="left"/>
      <w:pPr>
        <w:ind w:left="1440" w:hanging="360"/>
      </w:pPr>
      <w:rPr>
        <w:rFonts w:ascii="Symbol" w:hAnsi="Symbol"/>
      </w:rPr>
    </w:lvl>
    <w:lvl w:ilvl="4" w:tplc="86529FDE">
      <w:start w:val="1"/>
      <w:numFmt w:val="bullet"/>
      <w:lvlText w:val=""/>
      <w:lvlJc w:val="left"/>
      <w:pPr>
        <w:ind w:left="1440" w:hanging="360"/>
      </w:pPr>
      <w:rPr>
        <w:rFonts w:ascii="Symbol" w:hAnsi="Symbol"/>
      </w:rPr>
    </w:lvl>
    <w:lvl w:ilvl="5" w:tplc="7D3CD782">
      <w:start w:val="1"/>
      <w:numFmt w:val="bullet"/>
      <w:lvlText w:val=""/>
      <w:lvlJc w:val="left"/>
      <w:pPr>
        <w:ind w:left="1440" w:hanging="360"/>
      </w:pPr>
      <w:rPr>
        <w:rFonts w:ascii="Symbol" w:hAnsi="Symbol"/>
      </w:rPr>
    </w:lvl>
    <w:lvl w:ilvl="6" w:tplc="2136571C">
      <w:start w:val="1"/>
      <w:numFmt w:val="bullet"/>
      <w:lvlText w:val=""/>
      <w:lvlJc w:val="left"/>
      <w:pPr>
        <w:ind w:left="1440" w:hanging="360"/>
      </w:pPr>
      <w:rPr>
        <w:rFonts w:ascii="Symbol" w:hAnsi="Symbol"/>
      </w:rPr>
    </w:lvl>
    <w:lvl w:ilvl="7" w:tplc="21984734">
      <w:start w:val="1"/>
      <w:numFmt w:val="bullet"/>
      <w:lvlText w:val=""/>
      <w:lvlJc w:val="left"/>
      <w:pPr>
        <w:ind w:left="1440" w:hanging="360"/>
      </w:pPr>
      <w:rPr>
        <w:rFonts w:ascii="Symbol" w:hAnsi="Symbol"/>
      </w:rPr>
    </w:lvl>
    <w:lvl w:ilvl="8" w:tplc="EC3EB8B4">
      <w:start w:val="1"/>
      <w:numFmt w:val="bullet"/>
      <w:lvlText w:val=""/>
      <w:lvlJc w:val="left"/>
      <w:pPr>
        <w:ind w:left="1440" w:hanging="360"/>
      </w:pPr>
      <w:rPr>
        <w:rFonts w:ascii="Symbol" w:hAnsi="Symbol"/>
      </w:rPr>
    </w:lvl>
  </w:abstractNum>
  <w:abstractNum w:abstractNumId="32"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445DF0"/>
    <w:multiLevelType w:val="hybridMultilevel"/>
    <w:tmpl w:val="1AF69076"/>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3355CB"/>
    <w:multiLevelType w:val="hybridMultilevel"/>
    <w:tmpl w:val="D8806546"/>
    <w:lvl w:ilvl="0" w:tplc="9B4E642E">
      <w:start w:val="1"/>
      <w:numFmt w:val="decimal"/>
      <w:pStyle w:val="Heading1"/>
      <w:lvlText w:val="%1."/>
      <w:lvlJc w:val="left"/>
      <w:pPr>
        <w:ind w:left="720" w:hanging="360"/>
      </w:pPr>
      <w:rPr>
        <w:rFonts w:hint="default"/>
        <w:b/>
        <w:bCs w:val="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38"/>
  </w:num>
  <w:num w:numId="2" w16cid:durableId="1936400593">
    <w:abstractNumId w:val="32"/>
  </w:num>
  <w:num w:numId="3" w16cid:durableId="46875341">
    <w:abstractNumId w:val="9"/>
  </w:num>
  <w:num w:numId="4" w16cid:durableId="1555964965">
    <w:abstractNumId w:val="20"/>
  </w:num>
  <w:num w:numId="5" w16cid:durableId="1443576727">
    <w:abstractNumId w:val="12"/>
  </w:num>
  <w:num w:numId="6" w16cid:durableId="1165627438">
    <w:abstractNumId w:val="28"/>
  </w:num>
  <w:num w:numId="7" w16cid:durableId="2003390967">
    <w:abstractNumId w:val="26"/>
  </w:num>
  <w:num w:numId="8" w16cid:durableId="1291206172">
    <w:abstractNumId w:val="0"/>
  </w:num>
  <w:num w:numId="9" w16cid:durableId="1743137109">
    <w:abstractNumId w:val="41"/>
  </w:num>
  <w:num w:numId="10" w16cid:durableId="2053729702">
    <w:abstractNumId w:val="5"/>
  </w:num>
  <w:num w:numId="11" w16cid:durableId="619722418">
    <w:abstractNumId w:val="13"/>
  </w:num>
  <w:num w:numId="12" w16cid:durableId="1340234014">
    <w:abstractNumId w:val="10"/>
  </w:num>
  <w:num w:numId="13" w16cid:durableId="2050761025">
    <w:abstractNumId w:val="22"/>
  </w:num>
  <w:num w:numId="14" w16cid:durableId="1783381048">
    <w:abstractNumId w:val="6"/>
  </w:num>
  <w:num w:numId="15" w16cid:durableId="1414886912">
    <w:abstractNumId w:val="33"/>
  </w:num>
  <w:num w:numId="16" w16cid:durableId="563107548">
    <w:abstractNumId w:val="4"/>
  </w:num>
  <w:num w:numId="17" w16cid:durableId="2071151953">
    <w:abstractNumId w:val="17"/>
  </w:num>
  <w:num w:numId="18" w16cid:durableId="1124540831">
    <w:abstractNumId w:val="14"/>
  </w:num>
  <w:num w:numId="19" w16cid:durableId="175267370">
    <w:abstractNumId w:val="1"/>
  </w:num>
  <w:num w:numId="20" w16cid:durableId="887188410">
    <w:abstractNumId w:val="23"/>
  </w:num>
  <w:num w:numId="21" w16cid:durableId="277107251">
    <w:abstractNumId w:val="8"/>
  </w:num>
  <w:num w:numId="22" w16cid:durableId="496383978">
    <w:abstractNumId w:val="15"/>
  </w:num>
  <w:num w:numId="23" w16cid:durableId="311257787">
    <w:abstractNumId w:val="39"/>
  </w:num>
  <w:num w:numId="24" w16cid:durableId="1518494910">
    <w:abstractNumId w:val="11"/>
  </w:num>
  <w:num w:numId="25" w16cid:durableId="632752532">
    <w:abstractNumId w:val="36"/>
  </w:num>
  <w:num w:numId="26" w16cid:durableId="162085605">
    <w:abstractNumId w:val="16"/>
  </w:num>
  <w:num w:numId="27" w16cid:durableId="98380683">
    <w:abstractNumId w:val="2"/>
  </w:num>
  <w:num w:numId="28" w16cid:durableId="316766134">
    <w:abstractNumId w:val="24"/>
  </w:num>
  <w:num w:numId="29" w16cid:durableId="730546507">
    <w:abstractNumId w:val="37"/>
  </w:num>
  <w:num w:numId="30" w16cid:durableId="501430093">
    <w:abstractNumId w:val="35"/>
  </w:num>
  <w:num w:numId="31" w16cid:durableId="312493772">
    <w:abstractNumId w:val="30"/>
  </w:num>
  <w:num w:numId="32" w16cid:durableId="569927766">
    <w:abstractNumId w:val="31"/>
  </w:num>
  <w:num w:numId="33" w16cid:durableId="992681771">
    <w:abstractNumId w:val="29"/>
  </w:num>
  <w:num w:numId="34" w16cid:durableId="507332827">
    <w:abstractNumId w:val="19"/>
  </w:num>
  <w:num w:numId="35" w16cid:durableId="300309374">
    <w:abstractNumId w:val="18"/>
  </w:num>
  <w:num w:numId="36" w16cid:durableId="1884520311">
    <w:abstractNumId w:val="3"/>
  </w:num>
  <w:num w:numId="37" w16cid:durableId="1440645032">
    <w:abstractNumId w:val="7"/>
  </w:num>
  <w:num w:numId="38" w16cid:durableId="1174030006">
    <w:abstractNumId w:val="34"/>
  </w:num>
  <w:num w:numId="39" w16cid:durableId="315259089">
    <w:abstractNumId w:val="25"/>
  </w:num>
  <w:num w:numId="40" w16cid:durableId="2135705761">
    <w:abstractNumId w:val="21"/>
  </w:num>
  <w:num w:numId="41" w16cid:durableId="1324351553">
    <w:abstractNumId w:val="27"/>
  </w:num>
  <w:num w:numId="42" w16cid:durableId="38202556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5530"/>
    <w:rsid w:val="000073C3"/>
    <w:rsid w:val="00010CD6"/>
    <w:rsid w:val="00015AB8"/>
    <w:rsid w:val="000164B6"/>
    <w:rsid w:val="00022289"/>
    <w:rsid w:val="00023D46"/>
    <w:rsid w:val="00027E9C"/>
    <w:rsid w:val="00027F0A"/>
    <w:rsid w:val="00031EEF"/>
    <w:rsid w:val="00032E44"/>
    <w:rsid w:val="0003729F"/>
    <w:rsid w:val="0004432C"/>
    <w:rsid w:val="00044FD9"/>
    <w:rsid w:val="00050396"/>
    <w:rsid w:val="00050E88"/>
    <w:rsid w:val="00052BD9"/>
    <w:rsid w:val="00060412"/>
    <w:rsid w:val="00065A7D"/>
    <w:rsid w:val="0006796A"/>
    <w:rsid w:val="00084314"/>
    <w:rsid w:val="0008551C"/>
    <w:rsid w:val="00085A7F"/>
    <w:rsid w:val="00086A57"/>
    <w:rsid w:val="00091360"/>
    <w:rsid w:val="000B182B"/>
    <w:rsid w:val="000C6B0F"/>
    <w:rsid w:val="000D26CD"/>
    <w:rsid w:val="000D6BFF"/>
    <w:rsid w:val="000D6D24"/>
    <w:rsid w:val="000E19DB"/>
    <w:rsid w:val="000E2B29"/>
    <w:rsid w:val="000E3ED0"/>
    <w:rsid w:val="000F3853"/>
    <w:rsid w:val="000F3D91"/>
    <w:rsid w:val="000F6C0E"/>
    <w:rsid w:val="00102265"/>
    <w:rsid w:val="00106914"/>
    <w:rsid w:val="0011374D"/>
    <w:rsid w:val="00122EF1"/>
    <w:rsid w:val="001230E6"/>
    <w:rsid w:val="00123783"/>
    <w:rsid w:val="001303CD"/>
    <w:rsid w:val="00135FBA"/>
    <w:rsid w:val="00136247"/>
    <w:rsid w:val="00136832"/>
    <w:rsid w:val="001402D7"/>
    <w:rsid w:val="00145DCC"/>
    <w:rsid w:val="00150A3A"/>
    <w:rsid w:val="0015183F"/>
    <w:rsid w:val="00156A47"/>
    <w:rsid w:val="001577BC"/>
    <w:rsid w:val="00157B18"/>
    <w:rsid w:val="00165EAB"/>
    <w:rsid w:val="00170DCD"/>
    <w:rsid w:val="0017671D"/>
    <w:rsid w:val="00183413"/>
    <w:rsid w:val="001845BF"/>
    <w:rsid w:val="00187103"/>
    <w:rsid w:val="00190E17"/>
    <w:rsid w:val="00190EC9"/>
    <w:rsid w:val="00191EB9"/>
    <w:rsid w:val="00195F11"/>
    <w:rsid w:val="001961CC"/>
    <w:rsid w:val="001A47F4"/>
    <w:rsid w:val="001A620E"/>
    <w:rsid w:val="001B62F7"/>
    <w:rsid w:val="001B77DD"/>
    <w:rsid w:val="001C5066"/>
    <w:rsid w:val="001F3AFF"/>
    <w:rsid w:val="001F5451"/>
    <w:rsid w:val="001F5590"/>
    <w:rsid w:val="00201006"/>
    <w:rsid w:val="002031E6"/>
    <w:rsid w:val="002050CD"/>
    <w:rsid w:val="00206C2E"/>
    <w:rsid w:val="00207F8E"/>
    <w:rsid w:val="00213D31"/>
    <w:rsid w:val="002140CA"/>
    <w:rsid w:val="00226468"/>
    <w:rsid w:val="00233BE9"/>
    <w:rsid w:val="00235C4E"/>
    <w:rsid w:val="00254ED7"/>
    <w:rsid w:val="00255640"/>
    <w:rsid w:val="00260359"/>
    <w:rsid w:val="0026524D"/>
    <w:rsid w:val="0027084D"/>
    <w:rsid w:val="00273F08"/>
    <w:rsid w:val="00275E27"/>
    <w:rsid w:val="00280DBC"/>
    <w:rsid w:val="00282703"/>
    <w:rsid w:val="00284E56"/>
    <w:rsid w:val="002A65BB"/>
    <w:rsid w:val="002B61BC"/>
    <w:rsid w:val="002B658B"/>
    <w:rsid w:val="002B7C2D"/>
    <w:rsid w:val="002C01D8"/>
    <w:rsid w:val="002C518C"/>
    <w:rsid w:val="002C631F"/>
    <w:rsid w:val="002D02C2"/>
    <w:rsid w:val="002F19E1"/>
    <w:rsid w:val="002F55B9"/>
    <w:rsid w:val="002F56C8"/>
    <w:rsid w:val="002F5FB4"/>
    <w:rsid w:val="00300952"/>
    <w:rsid w:val="00312E24"/>
    <w:rsid w:val="0031645F"/>
    <w:rsid w:val="00320CA3"/>
    <w:rsid w:val="00322B00"/>
    <w:rsid w:val="0032487C"/>
    <w:rsid w:val="0033356F"/>
    <w:rsid w:val="0033532C"/>
    <w:rsid w:val="0034255A"/>
    <w:rsid w:val="0034632F"/>
    <w:rsid w:val="00347ADC"/>
    <w:rsid w:val="00356752"/>
    <w:rsid w:val="003657B5"/>
    <w:rsid w:val="003713DD"/>
    <w:rsid w:val="00372AB2"/>
    <w:rsid w:val="00376071"/>
    <w:rsid w:val="00376104"/>
    <w:rsid w:val="00377570"/>
    <w:rsid w:val="00382BCA"/>
    <w:rsid w:val="00383935"/>
    <w:rsid w:val="00385EBA"/>
    <w:rsid w:val="0038635E"/>
    <w:rsid w:val="003A4014"/>
    <w:rsid w:val="003B3FB9"/>
    <w:rsid w:val="003B5931"/>
    <w:rsid w:val="003C086D"/>
    <w:rsid w:val="003C0E7E"/>
    <w:rsid w:val="003D268B"/>
    <w:rsid w:val="003E02EB"/>
    <w:rsid w:val="003E1A16"/>
    <w:rsid w:val="003F20FC"/>
    <w:rsid w:val="003F55C7"/>
    <w:rsid w:val="0041376E"/>
    <w:rsid w:val="00414364"/>
    <w:rsid w:val="00430257"/>
    <w:rsid w:val="00430D20"/>
    <w:rsid w:val="0044414B"/>
    <w:rsid w:val="0045739A"/>
    <w:rsid w:val="004607AC"/>
    <w:rsid w:val="004638FE"/>
    <w:rsid w:val="00464565"/>
    <w:rsid w:val="0048619F"/>
    <w:rsid w:val="004A51B5"/>
    <w:rsid w:val="004B64AD"/>
    <w:rsid w:val="004D0C0C"/>
    <w:rsid w:val="004D4EAD"/>
    <w:rsid w:val="004D526D"/>
    <w:rsid w:val="004D6EB0"/>
    <w:rsid w:val="004E3B29"/>
    <w:rsid w:val="004F2F82"/>
    <w:rsid w:val="00500C1C"/>
    <w:rsid w:val="00504B12"/>
    <w:rsid w:val="00507779"/>
    <w:rsid w:val="00512605"/>
    <w:rsid w:val="00516485"/>
    <w:rsid w:val="00523DA2"/>
    <w:rsid w:val="00526BB1"/>
    <w:rsid w:val="00532301"/>
    <w:rsid w:val="005354AF"/>
    <w:rsid w:val="005376F6"/>
    <w:rsid w:val="00540F8D"/>
    <w:rsid w:val="005513C3"/>
    <w:rsid w:val="0055369F"/>
    <w:rsid w:val="0055448E"/>
    <w:rsid w:val="00560F9B"/>
    <w:rsid w:val="00563C32"/>
    <w:rsid w:val="00564424"/>
    <w:rsid w:val="00564ABD"/>
    <w:rsid w:val="0057119E"/>
    <w:rsid w:val="00572B50"/>
    <w:rsid w:val="00582735"/>
    <w:rsid w:val="00583151"/>
    <w:rsid w:val="005845C4"/>
    <w:rsid w:val="0058648D"/>
    <w:rsid w:val="0059614B"/>
    <w:rsid w:val="0059682C"/>
    <w:rsid w:val="005968F5"/>
    <w:rsid w:val="005A3295"/>
    <w:rsid w:val="005B1948"/>
    <w:rsid w:val="005B41DC"/>
    <w:rsid w:val="005B461A"/>
    <w:rsid w:val="005B522D"/>
    <w:rsid w:val="005B75A3"/>
    <w:rsid w:val="005D03D4"/>
    <w:rsid w:val="005D2804"/>
    <w:rsid w:val="005E163C"/>
    <w:rsid w:val="005E6155"/>
    <w:rsid w:val="005E6877"/>
    <w:rsid w:val="005E6B46"/>
    <w:rsid w:val="0060051E"/>
    <w:rsid w:val="006076DA"/>
    <w:rsid w:val="00607CB6"/>
    <w:rsid w:val="00617744"/>
    <w:rsid w:val="0061788A"/>
    <w:rsid w:val="00617E34"/>
    <w:rsid w:val="00620B51"/>
    <w:rsid w:val="00622D60"/>
    <w:rsid w:val="00622E01"/>
    <w:rsid w:val="00623E7A"/>
    <w:rsid w:val="00626EBF"/>
    <w:rsid w:val="00634155"/>
    <w:rsid w:val="006343FB"/>
    <w:rsid w:val="006347A9"/>
    <w:rsid w:val="006435A0"/>
    <w:rsid w:val="00645E63"/>
    <w:rsid w:val="00653904"/>
    <w:rsid w:val="00655C46"/>
    <w:rsid w:val="006612CC"/>
    <w:rsid w:val="006626B1"/>
    <w:rsid w:val="00663063"/>
    <w:rsid w:val="0066349A"/>
    <w:rsid w:val="006662AF"/>
    <w:rsid w:val="00671825"/>
    <w:rsid w:val="006734B1"/>
    <w:rsid w:val="0067419A"/>
    <w:rsid w:val="00674A99"/>
    <w:rsid w:val="00682997"/>
    <w:rsid w:val="00682FCA"/>
    <w:rsid w:val="00683B57"/>
    <w:rsid w:val="006855B5"/>
    <w:rsid w:val="006910C9"/>
    <w:rsid w:val="0069341A"/>
    <w:rsid w:val="006A0545"/>
    <w:rsid w:val="006A3B7E"/>
    <w:rsid w:val="006A57EF"/>
    <w:rsid w:val="006A7819"/>
    <w:rsid w:val="006B6D9D"/>
    <w:rsid w:val="006C3344"/>
    <w:rsid w:val="006C61BD"/>
    <w:rsid w:val="006C663F"/>
    <w:rsid w:val="006D0E5F"/>
    <w:rsid w:val="006D2389"/>
    <w:rsid w:val="006D6555"/>
    <w:rsid w:val="006D6ABE"/>
    <w:rsid w:val="006E37F9"/>
    <w:rsid w:val="006E38B9"/>
    <w:rsid w:val="006E3D69"/>
    <w:rsid w:val="006E58F1"/>
    <w:rsid w:val="006F4612"/>
    <w:rsid w:val="00701D57"/>
    <w:rsid w:val="00717ED0"/>
    <w:rsid w:val="00721FA1"/>
    <w:rsid w:val="00727808"/>
    <w:rsid w:val="00731D08"/>
    <w:rsid w:val="007324E0"/>
    <w:rsid w:val="00741636"/>
    <w:rsid w:val="00741E70"/>
    <w:rsid w:val="00744425"/>
    <w:rsid w:val="007453EE"/>
    <w:rsid w:val="00763099"/>
    <w:rsid w:val="00770F74"/>
    <w:rsid w:val="0077146E"/>
    <w:rsid w:val="00771DC8"/>
    <w:rsid w:val="00772984"/>
    <w:rsid w:val="00777B54"/>
    <w:rsid w:val="00780F75"/>
    <w:rsid w:val="00794BA4"/>
    <w:rsid w:val="007A659F"/>
    <w:rsid w:val="007B3577"/>
    <w:rsid w:val="007B4F2E"/>
    <w:rsid w:val="007C2444"/>
    <w:rsid w:val="007C3AF6"/>
    <w:rsid w:val="007D01DE"/>
    <w:rsid w:val="007D087A"/>
    <w:rsid w:val="007D0E06"/>
    <w:rsid w:val="007D2F66"/>
    <w:rsid w:val="007D30EF"/>
    <w:rsid w:val="007D77C3"/>
    <w:rsid w:val="007E0F28"/>
    <w:rsid w:val="007F443D"/>
    <w:rsid w:val="007F5996"/>
    <w:rsid w:val="007F67D1"/>
    <w:rsid w:val="00801CE2"/>
    <w:rsid w:val="0080699C"/>
    <w:rsid w:val="00815797"/>
    <w:rsid w:val="00821027"/>
    <w:rsid w:val="00821577"/>
    <w:rsid w:val="008228C9"/>
    <w:rsid w:val="0082470F"/>
    <w:rsid w:val="00825966"/>
    <w:rsid w:val="0082661E"/>
    <w:rsid w:val="00830262"/>
    <w:rsid w:val="00830574"/>
    <w:rsid w:val="00837073"/>
    <w:rsid w:val="00840CC8"/>
    <w:rsid w:val="008426E4"/>
    <w:rsid w:val="0084441D"/>
    <w:rsid w:val="008529E1"/>
    <w:rsid w:val="008605B5"/>
    <w:rsid w:val="00862171"/>
    <w:rsid w:val="00863453"/>
    <w:rsid w:val="008648F6"/>
    <w:rsid w:val="00871816"/>
    <w:rsid w:val="0087196B"/>
    <w:rsid w:val="00876E7C"/>
    <w:rsid w:val="00883E8A"/>
    <w:rsid w:val="00891014"/>
    <w:rsid w:val="00895786"/>
    <w:rsid w:val="008A0BF6"/>
    <w:rsid w:val="008A6E6F"/>
    <w:rsid w:val="008B7B64"/>
    <w:rsid w:val="008C1260"/>
    <w:rsid w:val="008C769C"/>
    <w:rsid w:val="008D2D28"/>
    <w:rsid w:val="008E5265"/>
    <w:rsid w:val="008F63AF"/>
    <w:rsid w:val="009005D6"/>
    <w:rsid w:val="0090077A"/>
    <w:rsid w:val="009017A1"/>
    <w:rsid w:val="009036F7"/>
    <w:rsid w:val="0091321A"/>
    <w:rsid w:val="00914C58"/>
    <w:rsid w:val="00923947"/>
    <w:rsid w:val="00924D96"/>
    <w:rsid w:val="00925037"/>
    <w:rsid w:val="0092523D"/>
    <w:rsid w:val="00925399"/>
    <w:rsid w:val="009268AF"/>
    <w:rsid w:val="009270C0"/>
    <w:rsid w:val="009320E5"/>
    <w:rsid w:val="009406AE"/>
    <w:rsid w:val="00943490"/>
    <w:rsid w:val="0094608C"/>
    <w:rsid w:val="00947754"/>
    <w:rsid w:val="0096107A"/>
    <w:rsid w:val="00964AE0"/>
    <w:rsid w:val="00967AE5"/>
    <w:rsid w:val="00970FD8"/>
    <w:rsid w:val="00976D41"/>
    <w:rsid w:val="009829C5"/>
    <w:rsid w:val="00995145"/>
    <w:rsid w:val="009C54C9"/>
    <w:rsid w:val="009C7817"/>
    <w:rsid w:val="009C7ABF"/>
    <w:rsid w:val="009D3B59"/>
    <w:rsid w:val="009D59CC"/>
    <w:rsid w:val="009E35EC"/>
    <w:rsid w:val="009E53E7"/>
    <w:rsid w:val="009E7CE4"/>
    <w:rsid w:val="009F2465"/>
    <w:rsid w:val="009F523C"/>
    <w:rsid w:val="009F7071"/>
    <w:rsid w:val="009F7A3A"/>
    <w:rsid w:val="00A028D5"/>
    <w:rsid w:val="00A03D24"/>
    <w:rsid w:val="00A04DBC"/>
    <w:rsid w:val="00A05156"/>
    <w:rsid w:val="00A168D0"/>
    <w:rsid w:val="00A22F17"/>
    <w:rsid w:val="00A25BB0"/>
    <w:rsid w:val="00A34826"/>
    <w:rsid w:val="00A362C6"/>
    <w:rsid w:val="00A407D1"/>
    <w:rsid w:val="00A456E4"/>
    <w:rsid w:val="00A56501"/>
    <w:rsid w:val="00A612AC"/>
    <w:rsid w:val="00A73341"/>
    <w:rsid w:val="00A75493"/>
    <w:rsid w:val="00A75615"/>
    <w:rsid w:val="00A75F5D"/>
    <w:rsid w:val="00A76B54"/>
    <w:rsid w:val="00A850B4"/>
    <w:rsid w:val="00AA4991"/>
    <w:rsid w:val="00AB6638"/>
    <w:rsid w:val="00AC6676"/>
    <w:rsid w:val="00AC746C"/>
    <w:rsid w:val="00AD3D98"/>
    <w:rsid w:val="00AD51F4"/>
    <w:rsid w:val="00AD5CD1"/>
    <w:rsid w:val="00AD6191"/>
    <w:rsid w:val="00AD726D"/>
    <w:rsid w:val="00AD729C"/>
    <w:rsid w:val="00AE3F16"/>
    <w:rsid w:val="00AE50DC"/>
    <w:rsid w:val="00AF36D3"/>
    <w:rsid w:val="00B03975"/>
    <w:rsid w:val="00B03AF1"/>
    <w:rsid w:val="00B0404A"/>
    <w:rsid w:val="00B051FA"/>
    <w:rsid w:val="00B055A7"/>
    <w:rsid w:val="00B05E18"/>
    <w:rsid w:val="00B0610C"/>
    <w:rsid w:val="00B06269"/>
    <w:rsid w:val="00B336D1"/>
    <w:rsid w:val="00B35630"/>
    <w:rsid w:val="00B374F3"/>
    <w:rsid w:val="00B4232F"/>
    <w:rsid w:val="00B4342C"/>
    <w:rsid w:val="00B46423"/>
    <w:rsid w:val="00B51FF3"/>
    <w:rsid w:val="00B52F1D"/>
    <w:rsid w:val="00B545E0"/>
    <w:rsid w:val="00B5620E"/>
    <w:rsid w:val="00B70812"/>
    <w:rsid w:val="00B8018D"/>
    <w:rsid w:val="00B83CF1"/>
    <w:rsid w:val="00B9666B"/>
    <w:rsid w:val="00BA50B1"/>
    <w:rsid w:val="00BB37A0"/>
    <w:rsid w:val="00BB5546"/>
    <w:rsid w:val="00BB5F9D"/>
    <w:rsid w:val="00BC4440"/>
    <w:rsid w:val="00BD4852"/>
    <w:rsid w:val="00BD4C44"/>
    <w:rsid w:val="00BD5492"/>
    <w:rsid w:val="00BE2318"/>
    <w:rsid w:val="00BF193B"/>
    <w:rsid w:val="00BF57C1"/>
    <w:rsid w:val="00BF7DE0"/>
    <w:rsid w:val="00C1250C"/>
    <w:rsid w:val="00C14173"/>
    <w:rsid w:val="00C14448"/>
    <w:rsid w:val="00C352C0"/>
    <w:rsid w:val="00C4388C"/>
    <w:rsid w:val="00C46352"/>
    <w:rsid w:val="00C50185"/>
    <w:rsid w:val="00C66329"/>
    <w:rsid w:val="00C769FB"/>
    <w:rsid w:val="00C8065B"/>
    <w:rsid w:val="00C912F7"/>
    <w:rsid w:val="00C9346E"/>
    <w:rsid w:val="00C963BB"/>
    <w:rsid w:val="00C96518"/>
    <w:rsid w:val="00CA0B41"/>
    <w:rsid w:val="00CA731F"/>
    <w:rsid w:val="00CB42F4"/>
    <w:rsid w:val="00CB4B77"/>
    <w:rsid w:val="00CC02C7"/>
    <w:rsid w:val="00CC0315"/>
    <w:rsid w:val="00CC1617"/>
    <w:rsid w:val="00CC52C0"/>
    <w:rsid w:val="00CC6214"/>
    <w:rsid w:val="00CD3BC5"/>
    <w:rsid w:val="00CD62C7"/>
    <w:rsid w:val="00CE0F08"/>
    <w:rsid w:val="00CE25B0"/>
    <w:rsid w:val="00CE4C6E"/>
    <w:rsid w:val="00CE53E0"/>
    <w:rsid w:val="00CF2422"/>
    <w:rsid w:val="00CF4DAF"/>
    <w:rsid w:val="00CF76E2"/>
    <w:rsid w:val="00D01CC1"/>
    <w:rsid w:val="00D02347"/>
    <w:rsid w:val="00D02705"/>
    <w:rsid w:val="00D034AC"/>
    <w:rsid w:val="00D05502"/>
    <w:rsid w:val="00D10CFB"/>
    <w:rsid w:val="00D22370"/>
    <w:rsid w:val="00D47456"/>
    <w:rsid w:val="00D51525"/>
    <w:rsid w:val="00D51914"/>
    <w:rsid w:val="00D51B28"/>
    <w:rsid w:val="00D52CF7"/>
    <w:rsid w:val="00D633A4"/>
    <w:rsid w:val="00D65675"/>
    <w:rsid w:val="00D66A53"/>
    <w:rsid w:val="00D72229"/>
    <w:rsid w:val="00D7396F"/>
    <w:rsid w:val="00D74C5D"/>
    <w:rsid w:val="00D759BD"/>
    <w:rsid w:val="00D80D1A"/>
    <w:rsid w:val="00D854B3"/>
    <w:rsid w:val="00D8775C"/>
    <w:rsid w:val="00D9309C"/>
    <w:rsid w:val="00D953E5"/>
    <w:rsid w:val="00DA1172"/>
    <w:rsid w:val="00DA339A"/>
    <w:rsid w:val="00DA3BDC"/>
    <w:rsid w:val="00DA7834"/>
    <w:rsid w:val="00DB1E92"/>
    <w:rsid w:val="00DB2B28"/>
    <w:rsid w:val="00DB5049"/>
    <w:rsid w:val="00DB7931"/>
    <w:rsid w:val="00DC3F8A"/>
    <w:rsid w:val="00DD6DF6"/>
    <w:rsid w:val="00DE0146"/>
    <w:rsid w:val="00DE3713"/>
    <w:rsid w:val="00DF21FF"/>
    <w:rsid w:val="00E0389C"/>
    <w:rsid w:val="00E11B50"/>
    <w:rsid w:val="00E12FF0"/>
    <w:rsid w:val="00E14583"/>
    <w:rsid w:val="00E201AD"/>
    <w:rsid w:val="00E20D04"/>
    <w:rsid w:val="00E20DC3"/>
    <w:rsid w:val="00E24CB5"/>
    <w:rsid w:val="00E31F2E"/>
    <w:rsid w:val="00E37B3B"/>
    <w:rsid w:val="00E416BB"/>
    <w:rsid w:val="00E43A0E"/>
    <w:rsid w:val="00E532AC"/>
    <w:rsid w:val="00E54249"/>
    <w:rsid w:val="00E55F9B"/>
    <w:rsid w:val="00E61277"/>
    <w:rsid w:val="00E63AF8"/>
    <w:rsid w:val="00E655E7"/>
    <w:rsid w:val="00E76546"/>
    <w:rsid w:val="00E77C25"/>
    <w:rsid w:val="00E907F6"/>
    <w:rsid w:val="00E96725"/>
    <w:rsid w:val="00EA08B1"/>
    <w:rsid w:val="00EA2573"/>
    <w:rsid w:val="00EA6BED"/>
    <w:rsid w:val="00EC097C"/>
    <w:rsid w:val="00EC5DDE"/>
    <w:rsid w:val="00ED10A5"/>
    <w:rsid w:val="00ED21AE"/>
    <w:rsid w:val="00ED2D88"/>
    <w:rsid w:val="00ED6488"/>
    <w:rsid w:val="00EE1E18"/>
    <w:rsid w:val="00EE3274"/>
    <w:rsid w:val="00EE6CF1"/>
    <w:rsid w:val="00EF11CD"/>
    <w:rsid w:val="00EF52A9"/>
    <w:rsid w:val="00F02071"/>
    <w:rsid w:val="00F026EA"/>
    <w:rsid w:val="00F02753"/>
    <w:rsid w:val="00F10532"/>
    <w:rsid w:val="00F130E1"/>
    <w:rsid w:val="00F13B7D"/>
    <w:rsid w:val="00F2135D"/>
    <w:rsid w:val="00F24DEA"/>
    <w:rsid w:val="00F26390"/>
    <w:rsid w:val="00F27BEA"/>
    <w:rsid w:val="00F32F0E"/>
    <w:rsid w:val="00F33A87"/>
    <w:rsid w:val="00F408E3"/>
    <w:rsid w:val="00F45CE3"/>
    <w:rsid w:val="00F47420"/>
    <w:rsid w:val="00F51607"/>
    <w:rsid w:val="00F52BB7"/>
    <w:rsid w:val="00F5488E"/>
    <w:rsid w:val="00F64895"/>
    <w:rsid w:val="00F6718A"/>
    <w:rsid w:val="00F71C82"/>
    <w:rsid w:val="00F86006"/>
    <w:rsid w:val="00F93C9E"/>
    <w:rsid w:val="00FA2B9C"/>
    <w:rsid w:val="00FA59CD"/>
    <w:rsid w:val="00FB099A"/>
    <w:rsid w:val="00FB0B71"/>
    <w:rsid w:val="00FB5318"/>
    <w:rsid w:val="00FB6EB8"/>
    <w:rsid w:val="00FC2AA9"/>
    <w:rsid w:val="00FC3DD0"/>
    <w:rsid w:val="00FC4CC8"/>
    <w:rsid w:val="00FC5CA2"/>
    <w:rsid w:val="00FD0C53"/>
    <w:rsid w:val="00FE01D2"/>
    <w:rsid w:val="00FE24E0"/>
    <w:rsid w:val="00FE6980"/>
    <w:rsid w:val="00FE6DC5"/>
    <w:rsid w:val="00FF2F8A"/>
    <w:rsid w:val="00FF6316"/>
    <w:rsid w:val="00FF674A"/>
    <w:rsid w:val="00FF6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paragraph" w:styleId="Heading1">
    <w:name w:val="heading 1"/>
    <w:basedOn w:val="Normal"/>
    <w:next w:val="Normal"/>
    <w:link w:val="Heading1Char"/>
    <w:uiPriority w:val="9"/>
    <w:qFormat/>
    <w:rsid w:val="00D02705"/>
    <w:pPr>
      <w:numPr>
        <w:numId w:val="42"/>
      </w:numPr>
      <w:contextualSpacing/>
      <w:outlineLvl w:val="0"/>
    </w:pPr>
    <w:rPr>
      <w:rFonts w:ascii="HelveticaNeueLT Std" w:hAnsi="HelveticaNeueLT Std"/>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character" w:customStyle="1" w:styleId="cf01">
    <w:name w:val="cf01"/>
    <w:basedOn w:val="DefaultParagraphFont"/>
    <w:rsid w:val="00744425"/>
    <w:rPr>
      <w:rFonts w:ascii="Segoe UI" w:hAnsi="Segoe UI" w:cs="Segoe UI" w:hint="default"/>
      <w:sz w:val="18"/>
      <w:szCs w:val="18"/>
    </w:rPr>
  </w:style>
  <w:style w:type="paragraph" w:styleId="Revision">
    <w:name w:val="Revision"/>
    <w:hidden/>
    <w:uiPriority w:val="99"/>
    <w:semiHidden/>
    <w:rsid w:val="00622D60"/>
    <w:pPr>
      <w:spacing w:after="0" w:line="240" w:lineRule="auto"/>
    </w:pPr>
    <w:rPr>
      <w:rFonts w:ascii="Arial" w:eastAsia="Times New Roman" w:hAnsi="Arial" w:cs="Times New Roman"/>
      <w:sz w:val="20"/>
      <w:szCs w:val="20"/>
      <w:lang w:eastAsia="en-GB"/>
    </w:rPr>
  </w:style>
  <w:style w:type="paragraph" w:customStyle="1" w:styleId="Default">
    <w:name w:val="Default"/>
    <w:rsid w:val="00C5018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D02705"/>
    <w:rPr>
      <w:rFonts w:ascii="HelveticaNeueLT Std" w:eastAsia="Times New Roman" w:hAnsi="HelveticaNeueLT Std"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7" ma:contentTypeDescription="Create a new document." ma:contentTypeScope="" ma:versionID="65234e26dfbf32a80d357a054a6fdf8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4fd66784153cd14983b310088634d766"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60570-D208-4F93-B286-19ADDCF6E28B}">
  <ds:schemaRefs>
    <ds:schemaRef ds:uri="http://schemas.openxmlformats.org/officeDocument/2006/bibliography"/>
  </ds:schemaRefs>
</ds:datastoreItem>
</file>

<file path=customXml/itemProps2.xml><?xml version="1.0" encoding="utf-8"?>
<ds:datastoreItem xmlns:ds="http://schemas.openxmlformats.org/officeDocument/2006/customXml" ds:itemID="{118C6A87-D2B7-4017-B5AC-FBDC170A7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E11830-94F5-486C-B7CD-C94791BC97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1084</TotalTime>
  <Pages>8</Pages>
  <Words>3223</Words>
  <Characters>18375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Alice Tsoi</cp:lastModifiedBy>
  <cp:revision>325</cp:revision>
  <dcterms:created xsi:type="dcterms:W3CDTF">2023-12-22T15:36:00Z</dcterms:created>
  <dcterms:modified xsi:type="dcterms:W3CDTF">2025-03-18T17:43:00Z</dcterms:modified>
</cp:coreProperties>
</file>