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9B46A" w14:textId="3F7E9105" w:rsidR="00F806ED" w:rsidRPr="003E1519" w:rsidRDefault="00F806ED" w:rsidP="00BE21F6">
      <w:pPr>
        <w:tabs>
          <w:tab w:val="left" w:pos="1985"/>
        </w:tabs>
        <w:rPr>
          <w:rFonts w:ascii="Tahoma" w:hAnsi="Tahoma" w:cs="Tahoma"/>
          <w:u w:val="single"/>
        </w:rPr>
      </w:pPr>
      <w:r w:rsidRPr="003E1519">
        <w:rPr>
          <w:rFonts w:ascii="Tahoma" w:hAnsi="Tahoma" w:cs="Tahoma"/>
          <w:u w:val="single"/>
        </w:rPr>
        <w:t xml:space="preserve">Building recording </w:t>
      </w:r>
      <w:r w:rsidR="003813EA" w:rsidRPr="003E1519">
        <w:rPr>
          <w:rFonts w:ascii="Tahoma" w:hAnsi="Tahoma" w:cs="Tahoma"/>
          <w:u w:val="single"/>
        </w:rPr>
        <w:t>– LBC only</w:t>
      </w:r>
    </w:p>
    <w:p w14:paraId="48C811E9" w14:textId="7072F590" w:rsidR="00F806ED" w:rsidRPr="00F806ED" w:rsidRDefault="00B54FDB" w:rsidP="00BE21F6">
      <w:pPr>
        <w:tabs>
          <w:tab w:val="left" w:pos="1985"/>
        </w:tabs>
        <w:rPr>
          <w:rFonts w:ascii="Tahoma" w:hAnsi="Tahoma" w:cs="Tahoma"/>
        </w:rPr>
      </w:pPr>
      <w:r w:rsidRPr="00B54FDB">
        <w:rPr>
          <w:rFonts w:ascii="Tahoma" w:hAnsi="Tahoma" w:cs="Tahoma"/>
        </w:rPr>
        <w:t>No works shall take place on site until the applicant, or their agent or successors in title, has secured the making of a detailed record/implementation of a scheme of recording of the building(s) concerned.  This must be carried out by an archaeological/building recording consultant or organisation in accordance with a written scheme of investigation which shall first have been submitted to and agreed in writing by the Local Planning Authority.</w:t>
      </w:r>
    </w:p>
    <w:p w14:paraId="4FF474C7" w14:textId="57FE9466" w:rsidR="00A77AAB" w:rsidRPr="0035395C" w:rsidRDefault="00A77AAB" w:rsidP="00A77AAB">
      <w:pPr>
        <w:tabs>
          <w:tab w:val="left" w:pos="1985"/>
        </w:tabs>
        <w:rPr>
          <w:rFonts w:ascii="Arial" w:hAnsi="Arial"/>
          <w:u w:val="single"/>
        </w:rPr>
      </w:pPr>
      <w:r w:rsidRPr="0035395C">
        <w:rPr>
          <w:rFonts w:ascii="Arial" w:hAnsi="Arial"/>
          <w:u w:val="single"/>
        </w:rPr>
        <w:t>Demolition works t</w:t>
      </w:r>
      <w:r>
        <w:rPr>
          <w:rFonts w:ascii="Arial" w:hAnsi="Arial"/>
          <w:u w:val="single"/>
        </w:rPr>
        <w:t>o</w:t>
      </w:r>
      <w:r w:rsidRPr="0035395C">
        <w:rPr>
          <w:rFonts w:ascii="Arial" w:hAnsi="Arial"/>
          <w:u w:val="single"/>
        </w:rPr>
        <w:t xml:space="preserve"> chapel and al</w:t>
      </w:r>
      <w:r>
        <w:rPr>
          <w:rFonts w:ascii="Arial" w:hAnsi="Arial"/>
          <w:u w:val="single"/>
        </w:rPr>
        <w:t>ms</w:t>
      </w:r>
      <w:r w:rsidRPr="0035395C">
        <w:rPr>
          <w:rFonts w:ascii="Arial" w:hAnsi="Arial"/>
          <w:u w:val="single"/>
        </w:rPr>
        <w:t>houses</w:t>
      </w:r>
      <w:r w:rsidR="003813EA">
        <w:rPr>
          <w:rFonts w:ascii="Arial" w:hAnsi="Arial"/>
          <w:u w:val="single"/>
        </w:rPr>
        <w:t xml:space="preserve"> </w:t>
      </w:r>
      <w:r w:rsidR="00E05A79">
        <w:rPr>
          <w:rFonts w:ascii="Arial" w:hAnsi="Arial"/>
          <w:u w:val="single"/>
        </w:rPr>
        <w:t>- both</w:t>
      </w:r>
    </w:p>
    <w:p w14:paraId="6C2E86C0" w14:textId="030E7AFC" w:rsidR="00A77AAB" w:rsidRDefault="00A77AAB" w:rsidP="00A77AAB">
      <w:pPr>
        <w:spacing w:after="240"/>
        <w:jc w:val="both"/>
        <w:rPr>
          <w:rFonts w:ascii="Arial" w:hAnsi="Arial"/>
        </w:rPr>
      </w:pPr>
      <w:r>
        <w:rPr>
          <w:rFonts w:ascii="Arial" w:hAnsi="Arial"/>
        </w:rPr>
        <w:t>Prior to the commencement of development on site, a methodology for the demolition works to the chapel and the 1970s block including details of the existing condition of the wall which will become external, and details of their proposed repair, making good, including test patches where appropriate, and any new works require for their restoration have been submitted to and agreed in writing by the Local Planning Authority, and the work shall then be carried out in accordance with those details.</w:t>
      </w:r>
    </w:p>
    <w:p w14:paraId="0125A1A6" w14:textId="7C9F1B04" w:rsidR="00F806ED" w:rsidRPr="00F806ED" w:rsidRDefault="00F806ED" w:rsidP="00F806ED">
      <w:pPr>
        <w:tabs>
          <w:tab w:val="left" w:pos="1985"/>
        </w:tabs>
        <w:rPr>
          <w:rFonts w:ascii="Tahoma" w:hAnsi="Tahoma" w:cs="Tahoma"/>
          <w:u w:val="single"/>
        </w:rPr>
      </w:pPr>
      <w:r w:rsidRPr="00F806ED">
        <w:rPr>
          <w:rFonts w:ascii="Tahoma" w:hAnsi="Tahoma" w:cs="Tahoma"/>
          <w:u w:val="single"/>
        </w:rPr>
        <w:t>External material samples</w:t>
      </w:r>
      <w:r w:rsidR="003813EA">
        <w:rPr>
          <w:rFonts w:ascii="Tahoma" w:hAnsi="Tahoma" w:cs="Tahoma"/>
          <w:u w:val="single"/>
        </w:rPr>
        <w:t xml:space="preserve"> - both</w:t>
      </w:r>
    </w:p>
    <w:p w14:paraId="302DE1A3" w14:textId="1B63870B" w:rsidR="00F806ED" w:rsidRDefault="00F806ED" w:rsidP="00F806ED">
      <w:pPr>
        <w:tabs>
          <w:tab w:val="left" w:pos="1985"/>
        </w:tabs>
        <w:rPr>
          <w:rFonts w:ascii="Arial" w:hAnsi="Arial"/>
        </w:rPr>
      </w:pPr>
      <w:r>
        <w:rPr>
          <w:rFonts w:ascii="Tahoma" w:hAnsi="Tahoma" w:cs="Tahoma"/>
        </w:rPr>
        <w:t xml:space="preserve">Prior to the above ground development, excluding demolition works, </w:t>
      </w:r>
      <w:r>
        <w:rPr>
          <w:rFonts w:ascii="Arial" w:eastAsia="Calibri" w:hAnsi="Arial"/>
        </w:rPr>
        <w:t>shall take place on site until samples of the materials to be used in the construction of the external surfaces of the development hereby permitted have been submitted to and approved in writing by the Local Planning Authority.  This will include s</w:t>
      </w:r>
      <w:r>
        <w:rPr>
          <w:rFonts w:ascii="Arial" w:hAnsi="Arial"/>
        </w:rPr>
        <w:t xml:space="preserve">ample panels of brickwork, demonstrating the colour, texture, face bond and pointing of the proposed brickwork for use in the new buildings and the alterations to the existing buildings. </w:t>
      </w:r>
      <w:r>
        <w:rPr>
          <w:rFonts w:ascii="Arial" w:eastAsia="Calibri" w:hAnsi="Arial"/>
        </w:rPr>
        <w:t xml:space="preserve">Development shall be carried out in accordance with the approved details. </w:t>
      </w:r>
      <w:r>
        <w:rPr>
          <w:rFonts w:ascii="Arial" w:hAnsi="Arial"/>
        </w:rPr>
        <w:t>Samples shall be made available for viewing on site.</w:t>
      </w:r>
    </w:p>
    <w:p w14:paraId="04B5A56E" w14:textId="2D068249" w:rsidR="00F806ED" w:rsidRPr="00E52DFE" w:rsidRDefault="00F806ED" w:rsidP="00F806ED">
      <w:pPr>
        <w:tabs>
          <w:tab w:val="left" w:pos="1985"/>
        </w:tabs>
        <w:rPr>
          <w:rFonts w:ascii="Arial" w:hAnsi="Arial"/>
          <w:u w:val="single"/>
        </w:rPr>
      </w:pPr>
      <w:r w:rsidRPr="00E52DFE">
        <w:rPr>
          <w:rFonts w:ascii="Arial" w:hAnsi="Arial"/>
          <w:u w:val="single"/>
        </w:rPr>
        <w:t>Replacement windows and doors</w:t>
      </w:r>
      <w:r w:rsidR="003813EA">
        <w:rPr>
          <w:rFonts w:ascii="Arial" w:hAnsi="Arial"/>
          <w:u w:val="single"/>
        </w:rPr>
        <w:t xml:space="preserve"> - both</w:t>
      </w:r>
    </w:p>
    <w:p w14:paraId="636AE9A5" w14:textId="0DDDE5CD" w:rsidR="001B4F86" w:rsidRDefault="00372D0A" w:rsidP="00F806ED">
      <w:pPr>
        <w:tabs>
          <w:tab w:val="left" w:pos="1985"/>
        </w:tabs>
        <w:rPr>
          <w:rFonts w:ascii="Arial" w:hAnsi="Arial"/>
        </w:rPr>
      </w:pPr>
      <w:r>
        <w:rPr>
          <w:rFonts w:ascii="Arial" w:hAnsi="Arial"/>
        </w:rPr>
        <w:t>Notwithstanding the details contained within the approved plans, n</w:t>
      </w:r>
      <w:r w:rsidR="001B4F86">
        <w:rPr>
          <w:rFonts w:ascii="Arial" w:hAnsi="Arial"/>
        </w:rPr>
        <w:t>o works for the alteration, removal or insertion of windows and doors, except for the buildings which are undergoing complete demolition, shall be carried out on the site until details of the proposed windows and doors including</w:t>
      </w:r>
      <w:r w:rsidR="0035395C">
        <w:rPr>
          <w:rFonts w:ascii="Arial" w:hAnsi="Arial"/>
        </w:rPr>
        <w:t>:</w:t>
      </w:r>
    </w:p>
    <w:p w14:paraId="7CAE701D" w14:textId="6C3E4762" w:rsidR="0035395C" w:rsidRDefault="001B4F86" w:rsidP="00F806ED">
      <w:pPr>
        <w:pStyle w:val="ListParagraph"/>
        <w:numPr>
          <w:ilvl w:val="0"/>
          <w:numId w:val="8"/>
        </w:numPr>
        <w:tabs>
          <w:tab w:val="left" w:pos="1985"/>
        </w:tabs>
        <w:rPr>
          <w:rFonts w:ascii="Arial" w:hAnsi="Arial"/>
        </w:rPr>
      </w:pPr>
      <w:r w:rsidRPr="0035395C">
        <w:rPr>
          <w:rFonts w:ascii="Arial" w:hAnsi="Arial"/>
        </w:rPr>
        <w:t>a schedule of the existing</w:t>
      </w:r>
      <w:r w:rsidR="00125D9C">
        <w:rPr>
          <w:rFonts w:ascii="Arial" w:hAnsi="Arial"/>
        </w:rPr>
        <w:t xml:space="preserve"> doors and</w:t>
      </w:r>
      <w:r w:rsidRPr="0035395C">
        <w:rPr>
          <w:rFonts w:ascii="Arial" w:hAnsi="Arial"/>
        </w:rPr>
        <w:t xml:space="preserve"> windows </w:t>
      </w:r>
      <w:r w:rsidR="00125D9C">
        <w:rPr>
          <w:rFonts w:ascii="Arial" w:hAnsi="Arial"/>
        </w:rPr>
        <w:t>which will be altered, removed, replaced, relocated or restored, including a description of the</w:t>
      </w:r>
      <w:r w:rsidRPr="0035395C">
        <w:rPr>
          <w:rFonts w:ascii="Arial" w:hAnsi="Arial"/>
        </w:rPr>
        <w:t xml:space="preserve"> proposed works </w:t>
      </w:r>
      <w:r w:rsidR="00125D9C">
        <w:rPr>
          <w:rFonts w:ascii="Arial" w:hAnsi="Arial"/>
        </w:rPr>
        <w:t xml:space="preserve">to them </w:t>
      </w:r>
      <w:r w:rsidRPr="0035395C">
        <w:rPr>
          <w:rFonts w:ascii="Arial" w:hAnsi="Arial"/>
        </w:rPr>
        <w:t xml:space="preserve">including secondary glazing </w:t>
      </w:r>
    </w:p>
    <w:p w14:paraId="0234461D" w14:textId="1A4EEE99" w:rsidR="001B4F86" w:rsidRPr="0035395C" w:rsidRDefault="001B4F86" w:rsidP="00F806ED">
      <w:pPr>
        <w:pStyle w:val="ListParagraph"/>
        <w:numPr>
          <w:ilvl w:val="0"/>
          <w:numId w:val="8"/>
        </w:numPr>
        <w:tabs>
          <w:tab w:val="left" w:pos="1985"/>
        </w:tabs>
        <w:rPr>
          <w:rFonts w:ascii="Arial" w:hAnsi="Arial"/>
        </w:rPr>
      </w:pPr>
      <w:r w:rsidRPr="0035395C">
        <w:rPr>
          <w:rFonts w:ascii="Arial" w:hAnsi="Arial"/>
        </w:rPr>
        <w:t xml:space="preserve">detail drawings at a scale of 1:10 or 1:20 of the proposed </w:t>
      </w:r>
      <w:r w:rsidR="00125D9C">
        <w:rPr>
          <w:rFonts w:ascii="Arial" w:hAnsi="Arial"/>
        </w:rPr>
        <w:t xml:space="preserve">works including where appropriate sections of </w:t>
      </w:r>
      <w:r w:rsidRPr="0035395C">
        <w:rPr>
          <w:rFonts w:ascii="Arial" w:hAnsi="Arial"/>
        </w:rPr>
        <w:t>the</w:t>
      </w:r>
      <w:r w:rsidR="00125D9C">
        <w:rPr>
          <w:rFonts w:ascii="Arial" w:hAnsi="Arial"/>
        </w:rPr>
        <w:t>ir</w:t>
      </w:r>
      <w:r w:rsidRPr="0035395C">
        <w:rPr>
          <w:rFonts w:ascii="Arial" w:hAnsi="Arial"/>
        </w:rPr>
        <w:t xml:space="preserve"> </w:t>
      </w:r>
      <w:proofErr w:type="spellStart"/>
      <w:r w:rsidRPr="0035395C">
        <w:rPr>
          <w:rFonts w:ascii="Arial" w:hAnsi="Arial"/>
        </w:rPr>
        <w:t>cills</w:t>
      </w:r>
      <w:proofErr w:type="spellEnd"/>
      <w:r w:rsidRPr="0035395C">
        <w:rPr>
          <w:rFonts w:ascii="Arial" w:hAnsi="Arial"/>
        </w:rPr>
        <w:t xml:space="preserve">, reveals, jambs, lintels and glazing bars, </w:t>
      </w:r>
    </w:p>
    <w:p w14:paraId="513E35CE" w14:textId="586F2064" w:rsidR="00F806ED" w:rsidRDefault="001B4F86" w:rsidP="00F806ED">
      <w:pPr>
        <w:tabs>
          <w:tab w:val="left" w:pos="1985"/>
        </w:tabs>
        <w:rPr>
          <w:rFonts w:ascii="Arial" w:hAnsi="Arial"/>
        </w:rPr>
      </w:pPr>
      <w:r>
        <w:rPr>
          <w:rFonts w:ascii="Arial" w:hAnsi="Arial"/>
        </w:rPr>
        <w:t>have been submitted to and agreed in writing by the Local Planning Authority, and the work shall then be carried out in accordance with those details.</w:t>
      </w:r>
    </w:p>
    <w:p w14:paraId="15A42B00" w14:textId="45F3D219" w:rsidR="006504FD" w:rsidRDefault="006504FD" w:rsidP="00F806ED">
      <w:pPr>
        <w:tabs>
          <w:tab w:val="left" w:pos="1985"/>
        </w:tabs>
        <w:rPr>
          <w:rFonts w:ascii="Arial" w:hAnsi="Arial"/>
          <w:u w:val="single"/>
        </w:rPr>
      </w:pPr>
      <w:r>
        <w:rPr>
          <w:rFonts w:ascii="Arial" w:hAnsi="Arial"/>
          <w:u w:val="single"/>
        </w:rPr>
        <w:t>Details for extension junctions to existing building, chimney, roof and party wall</w:t>
      </w:r>
      <w:r w:rsidR="003813EA">
        <w:rPr>
          <w:rFonts w:ascii="Arial" w:hAnsi="Arial"/>
          <w:u w:val="single"/>
        </w:rPr>
        <w:t xml:space="preserve"> - both</w:t>
      </w:r>
    </w:p>
    <w:p w14:paraId="701EDDEE" w14:textId="368D50FF" w:rsidR="0035395C" w:rsidRDefault="00C8723D" w:rsidP="00F806ED">
      <w:pPr>
        <w:tabs>
          <w:tab w:val="left" w:pos="1985"/>
        </w:tabs>
        <w:rPr>
          <w:rFonts w:ascii="Arial" w:hAnsi="Arial"/>
          <w:u w:val="single"/>
        </w:rPr>
      </w:pPr>
      <w:r>
        <w:rPr>
          <w:rFonts w:ascii="Arial" w:hAnsi="Arial"/>
        </w:rPr>
        <w:t>No works for the construction of the extensions to Block 3 shall be carried out on the site until details of the proposed junctions and detailing between the proposed extension and the existing building, including the existing chimney and roof have been submitted to and agreed in writing by the Local Planning Authority, and the work shall then be carried out in accordance with those details.</w:t>
      </w:r>
    </w:p>
    <w:p w14:paraId="3CA12D5E" w14:textId="13B4AC76" w:rsidR="00F806ED" w:rsidRPr="00E52DFE" w:rsidRDefault="00F806ED" w:rsidP="00F806ED">
      <w:pPr>
        <w:tabs>
          <w:tab w:val="left" w:pos="1985"/>
        </w:tabs>
        <w:rPr>
          <w:rFonts w:ascii="Arial" w:hAnsi="Arial"/>
          <w:u w:val="single"/>
        </w:rPr>
      </w:pPr>
      <w:r w:rsidRPr="00E52DFE">
        <w:rPr>
          <w:rFonts w:ascii="Arial" w:hAnsi="Arial"/>
          <w:u w:val="single"/>
        </w:rPr>
        <w:t>Servicing</w:t>
      </w:r>
      <w:r w:rsidR="007746F4">
        <w:rPr>
          <w:rFonts w:ascii="Arial" w:hAnsi="Arial"/>
          <w:u w:val="single"/>
        </w:rPr>
        <w:t xml:space="preserve"> – LBC only</w:t>
      </w:r>
    </w:p>
    <w:p w14:paraId="6BD1BBC2" w14:textId="374DF819" w:rsidR="00C8723D" w:rsidRDefault="00C8723D" w:rsidP="00F806ED">
      <w:pPr>
        <w:tabs>
          <w:tab w:val="left" w:pos="1985"/>
        </w:tabs>
        <w:rPr>
          <w:rFonts w:ascii="Arial" w:hAnsi="Arial"/>
        </w:rPr>
      </w:pPr>
      <w:r>
        <w:rPr>
          <w:rFonts w:ascii="Arial" w:hAnsi="Arial"/>
        </w:rPr>
        <w:lastRenderedPageBreak/>
        <w:t xml:space="preserve">No works </w:t>
      </w:r>
      <w:r w:rsidR="00C13CA7">
        <w:rPr>
          <w:rFonts w:ascii="Arial" w:hAnsi="Arial"/>
        </w:rPr>
        <w:t xml:space="preserve">to the existing buildings except for the buildings which are undergoing complete demolition </w:t>
      </w:r>
      <w:r>
        <w:rPr>
          <w:rFonts w:ascii="Arial" w:hAnsi="Arial"/>
        </w:rPr>
        <w:t>shall be carried out on the site until details of:</w:t>
      </w:r>
    </w:p>
    <w:p w14:paraId="02F1721E" w14:textId="23848A2A" w:rsidR="00C8723D" w:rsidRPr="00C8723D" w:rsidRDefault="00C8723D" w:rsidP="00C8723D">
      <w:pPr>
        <w:pStyle w:val="ListParagraph"/>
        <w:numPr>
          <w:ilvl w:val="0"/>
          <w:numId w:val="9"/>
        </w:numPr>
        <w:tabs>
          <w:tab w:val="left" w:pos="1985"/>
        </w:tabs>
        <w:rPr>
          <w:rFonts w:ascii="Arial" w:hAnsi="Arial"/>
        </w:rPr>
      </w:pPr>
      <w:r w:rsidRPr="00C8723D">
        <w:rPr>
          <w:rFonts w:ascii="Arial" w:hAnsi="Arial"/>
        </w:rPr>
        <w:t>Electrical services including CCTV and lighting</w:t>
      </w:r>
    </w:p>
    <w:p w14:paraId="777609CA" w14:textId="5250CD18" w:rsidR="00C8723D" w:rsidRPr="00C8723D" w:rsidRDefault="00C8723D" w:rsidP="00C8723D">
      <w:pPr>
        <w:pStyle w:val="ListParagraph"/>
        <w:numPr>
          <w:ilvl w:val="0"/>
          <w:numId w:val="9"/>
        </w:numPr>
        <w:tabs>
          <w:tab w:val="left" w:pos="1985"/>
        </w:tabs>
        <w:rPr>
          <w:rFonts w:ascii="Arial" w:hAnsi="Arial"/>
        </w:rPr>
      </w:pPr>
      <w:r w:rsidRPr="00C8723D">
        <w:rPr>
          <w:rFonts w:ascii="Arial" w:hAnsi="Arial"/>
        </w:rPr>
        <w:t xml:space="preserve">Pipework and plumbing including any </w:t>
      </w:r>
      <w:r w:rsidR="00AD4CEA">
        <w:rPr>
          <w:rFonts w:ascii="Arial" w:hAnsi="Arial"/>
        </w:rPr>
        <w:t xml:space="preserve">external pipework </w:t>
      </w:r>
    </w:p>
    <w:p w14:paraId="71182464" w14:textId="77777777" w:rsidR="00AD4CEA" w:rsidRDefault="00C8723D" w:rsidP="00C8723D">
      <w:pPr>
        <w:pStyle w:val="ListParagraph"/>
        <w:numPr>
          <w:ilvl w:val="0"/>
          <w:numId w:val="9"/>
        </w:numPr>
        <w:tabs>
          <w:tab w:val="left" w:pos="1985"/>
        </w:tabs>
        <w:rPr>
          <w:rFonts w:ascii="Arial" w:hAnsi="Arial"/>
        </w:rPr>
      </w:pPr>
      <w:r w:rsidRPr="00C8723D">
        <w:rPr>
          <w:rFonts w:ascii="Arial" w:hAnsi="Arial"/>
        </w:rPr>
        <w:t>Ventilation including any external vents</w:t>
      </w:r>
      <w:r w:rsidR="00AD4CEA" w:rsidRPr="00AD4CEA">
        <w:rPr>
          <w:rFonts w:ascii="Arial" w:hAnsi="Arial"/>
        </w:rPr>
        <w:t xml:space="preserve"> </w:t>
      </w:r>
    </w:p>
    <w:p w14:paraId="5DE695D0" w14:textId="2F8510D7" w:rsidR="00C8723D" w:rsidRPr="00C8723D" w:rsidRDefault="00C13CA7" w:rsidP="00C8723D">
      <w:pPr>
        <w:pStyle w:val="ListParagraph"/>
        <w:numPr>
          <w:ilvl w:val="0"/>
          <w:numId w:val="9"/>
        </w:numPr>
        <w:tabs>
          <w:tab w:val="left" w:pos="1985"/>
        </w:tabs>
        <w:rPr>
          <w:rFonts w:ascii="Arial" w:hAnsi="Arial"/>
        </w:rPr>
      </w:pPr>
      <w:r>
        <w:rPr>
          <w:rFonts w:ascii="Arial" w:hAnsi="Arial"/>
        </w:rPr>
        <w:t>A</w:t>
      </w:r>
      <w:r w:rsidR="00AD4CEA" w:rsidRPr="00C8723D">
        <w:rPr>
          <w:rFonts w:ascii="Arial" w:hAnsi="Arial"/>
        </w:rPr>
        <w:t>lterations to the existing rainwater goods</w:t>
      </w:r>
    </w:p>
    <w:p w14:paraId="68522E09" w14:textId="2541E3ED" w:rsidR="00C8723D" w:rsidRDefault="00C8723D" w:rsidP="00F806ED">
      <w:pPr>
        <w:tabs>
          <w:tab w:val="left" w:pos="1985"/>
        </w:tabs>
        <w:rPr>
          <w:rFonts w:ascii="Arial" w:hAnsi="Arial"/>
        </w:rPr>
      </w:pPr>
      <w:r>
        <w:rPr>
          <w:rFonts w:ascii="Arial" w:hAnsi="Arial"/>
        </w:rPr>
        <w:t>have been submitted to and agreed in writing by the Local Planning Authority, and the work shall then be carried out in accordance with those details.</w:t>
      </w:r>
    </w:p>
    <w:p w14:paraId="7E583FAE" w14:textId="7A3CD858" w:rsidR="00F806ED" w:rsidRPr="0035395C" w:rsidRDefault="00F806ED" w:rsidP="00F806ED">
      <w:pPr>
        <w:tabs>
          <w:tab w:val="left" w:pos="1985"/>
        </w:tabs>
        <w:rPr>
          <w:rFonts w:ascii="Arial" w:hAnsi="Arial"/>
          <w:u w:val="single"/>
        </w:rPr>
      </w:pPr>
      <w:r w:rsidRPr="0035395C">
        <w:rPr>
          <w:rFonts w:ascii="Arial" w:hAnsi="Arial"/>
          <w:u w:val="single"/>
        </w:rPr>
        <w:t>Retrofitting</w:t>
      </w:r>
      <w:r w:rsidR="007746F4">
        <w:rPr>
          <w:rFonts w:ascii="Arial" w:hAnsi="Arial"/>
          <w:u w:val="single"/>
        </w:rPr>
        <w:t xml:space="preserve"> -</w:t>
      </w:r>
      <w:r w:rsidR="003813EA">
        <w:rPr>
          <w:rFonts w:ascii="Arial" w:hAnsi="Arial"/>
          <w:u w:val="single"/>
        </w:rPr>
        <w:t xml:space="preserve"> both</w:t>
      </w:r>
    </w:p>
    <w:p w14:paraId="1753F8DF" w14:textId="4E4CBCAA" w:rsidR="00C13CA7" w:rsidRDefault="00C13CA7" w:rsidP="00C13CA7">
      <w:pPr>
        <w:tabs>
          <w:tab w:val="left" w:pos="1985"/>
        </w:tabs>
        <w:rPr>
          <w:rFonts w:ascii="Arial" w:hAnsi="Arial"/>
        </w:rPr>
      </w:pPr>
      <w:r>
        <w:rPr>
          <w:rFonts w:ascii="Arial" w:hAnsi="Arial"/>
        </w:rPr>
        <w:t xml:space="preserve">No works to the existing </w:t>
      </w:r>
      <w:r w:rsidR="003813EA">
        <w:rPr>
          <w:rFonts w:ascii="Arial" w:hAnsi="Arial"/>
        </w:rPr>
        <w:t xml:space="preserve">listed </w:t>
      </w:r>
      <w:r>
        <w:rPr>
          <w:rFonts w:ascii="Arial" w:hAnsi="Arial"/>
        </w:rPr>
        <w:t>buildings except for the buildings which are undergoing complete demolition shall be carried out on the site until details:</w:t>
      </w:r>
    </w:p>
    <w:p w14:paraId="0B7F4B19" w14:textId="0082647A" w:rsidR="00C13CA7" w:rsidRDefault="00B751B6" w:rsidP="00C13CA7">
      <w:pPr>
        <w:pStyle w:val="ListParagraph"/>
        <w:numPr>
          <w:ilvl w:val="0"/>
          <w:numId w:val="10"/>
        </w:numPr>
        <w:tabs>
          <w:tab w:val="left" w:pos="1985"/>
        </w:tabs>
        <w:rPr>
          <w:rFonts w:ascii="Arial" w:hAnsi="Arial"/>
        </w:rPr>
      </w:pPr>
      <w:r>
        <w:rPr>
          <w:rFonts w:ascii="Arial" w:hAnsi="Arial"/>
        </w:rPr>
        <w:t>Internal wall insulation including detail drawings of the specification and build-up and junctions including around windows and doors</w:t>
      </w:r>
      <w:r w:rsidR="007746F4">
        <w:rPr>
          <w:rFonts w:ascii="Arial" w:hAnsi="Arial"/>
        </w:rPr>
        <w:t xml:space="preserve"> </w:t>
      </w:r>
    </w:p>
    <w:p w14:paraId="093B88B1" w14:textId="1918D73A" w:rsidR="00B751B6" w:rsidRDefault="00B751B6" w:rsidP="00C13CA7">
      <w:pPr>
        <w:pStyle w:val="ListParagraph"/>
        <w:numPr>
          <w:ilvl w:val="0"/>
          <w:numId w:val="10"/>
        </w:numPr>
        <w:tabs>
          <w:tab w:val="left" w:pos="1985"/>
        </w:tabs>
        <w:rPr>
          <w:rFonts w:ascii="Arial" w:hAnsi="Arial"/>
        </w:rPr>
      </w:pPr>
      <w:r>
        <w:rPr>
          <w:rFonts w:ascii="Arial" w:hAnsi="Arial"/>
        </w:rPr>
        <w:t>loft insulation including the specification and build-up</w:t>
      </w:r>
    </w:p>
    <w:p w14:paraId="2659A7A8" w14:textId="06B786A6" w:rsidR="00B751B6" w:rsidRDefault="00B751B6" w:rsidP="00C13CA7">
      <w:pPr>
        <w:pStyle w:val="ListParagraph"/>
        <w:numPr>
          <w:ilvl w:val="0"/>
          <w:numId w:val="10"/>
        </w:numPr>
        <w:tabs>
          <w:tab w:val="left" w:pos="1985"/>
        </w:tabs>
        <w:rPr>
          <w:rFonts w:ascii="Arial" w:hAnsi="Arial"/>
        </w:rPr>
      </w:pPr>
      <w:r>
        <w:rPr>
          <w:rFonts w:ascii="Arial" w:hAnsi="Arial"/>
        </w:rPr>
        <w:t>floor insulation including methodology for the removal the existing floorboards, detail drawing</w:t>
      </w:r>
      <w:r w:rsidR="00CD2212">
        <w:rPr>
          <w:rFonts w:ascii="Arial" w:hAnsi="Arial"/>
        </w:rPr>
        <w:t>s.</w:t>
      </w:r>
      <w:r>
        <w:rPr>
          <w:rFonts w:ascii="Arial" w:hAnsi="Arial"/>
        </w:rPr>
        <w:t xml:space="preserve"> This should be informed by an </w:t>
      </w:r>
      <w:r w:rsidR="007746F4">
        <w:rPr>
          <w:rFonts w:ascii="Arial" w:hAnsi="Arial"/>
        </w:rPr>
        <w:t>investigation</w:t>
      </w:r>
      <w:r>
        <w:rPr>
          <w:rFonts w:ascii="Arial" w:hAnsi="Arial"/>
        </w:rPr>
        <w:t xml:space="preserve"> into the existing floor voids</w:t>
      </w:r>
    </w:p>
    <w:p w14:paraId="287AFCA6" w14:textId="4AEC7D03" w:rsidR="007746F4" w:rsidRPr="007746F4" w:rsidRDefault="007746F4" w:rsidP="007746F4">
      <w:pPr>
        <w:pStyle w:val="ListParagraph"/>
        <w:numPr>
          <w:ilvl w:val="0"/>
          <w:numId w:val="10"/>
        </w:numPr>
        <w:tabs>
          <w:tab w:val="left" w:pos="1985"/>
        </w:tabs>
        <w:rPr>
          <w:rFonts w:ascii="Arial" w:hAnsi="Arial"/>
        </w:rPr>
      </w:pPr>
      <w:r>
        <w:rPr>
          <w:rFonts w:ascii="Arial" w:hAnsi="Arial"/>
        </w:rPr>
        <w:t xml:space="preserve">the proposed fireproofing measures </w:t>
      </w:r>
    </w:p>
    <w:p w14:paraId="2E8C320E" w14:textId="0D3A7834" w:rsidR="00B751B6" w:rsidRPr="00C8723D" w:rsidRDefault="00125D9C" w:rsidP="00C13CA7">
      <w:pPr>
        <w:pStyle w:val="ListParagraph"/>
        <w:numPr>
          <w:ilvl w:val="0"/>
          <w:numId w:val="10"/>
        </w:numPr>
        <w:tabs>
          <w:tab w:val="left" w:pos="1985"/>
        </w:tabs>
        <w:rPr>
          <w:rFonts w:ascii="Arial" w:hAnsi="Arial"/>
        </w:rPr>
      </w:pPr>
      <w:r>
        <w:rPr>
          <w:rFonts w:ascii="Arial" w:hAnsi="Arial"/>
        </w:rPr>
        <w:t>a</w:t>
      </w:r>
      <w:r w:rsidR="00B751B6">
        <w:rPr>
          <w:rFonts w:ascii="Arial" w:hAnsi="Arial"/>
        </w:rPr>
        <w:t>ny other retrofitting measures</w:t>
      </w:r>
    </w:p>
    <w:p w14:paraId="3DA02F54" w14:textId="43B321A2" w:rsidR="00CD2212" w:rsidRDefault="00B751B6" w:rsidP="00C13CA7">
      <w:pPr>
        <w:tabs>
          <w:tab w:val="left" w:pos="1985"/>
        </w:tabs>
        <w:rPr>
          <w:rFonts w:ascii="Arial" w:hAnsi="Arial"/>
        </w:rPr>
      </w:pPr>
      <w:r>
        <w:rPr>
          <w:rFonts w:ascii="Arial" w:hAnsi="Arial"/>
        </w:rPr>
        <w:t>h</w:t>
      </w:r>
      <w:r w:rsidR="00C13CA7">
        <w:rPr>
          <w:rFonts w:ascii="Arial" w:hAnsi="Arial"/>
        </w:rPr>
        <w:t xml:space="preserve">ave been submitted to and agreed in writing by the Local Planning Authority, and the work shall then be carried out in accordance with those </w:t>
      </w:r>
      <w:r w:rsidR="007746F4">
        <w:rPr>
          <w:rFonts w:ascii="Arial" w:hAnsi="Arial"/>
        </w:rPr>
        <w:t xml:space="preserve">details. </w:t>
      </w:r>
      <w:r w:rsidR="00CD2212">
        <w:rPr>
          <w:rFonts w:ascii="Arial" w:hAnsi="Arial"/>
        </w:rPr>
        <w:t xml:space="preserve">The proposed retrofitting must be based on </w:t>
      </w:r>
      <w:r w:rsidR="00C53713">
        <w:rPr>
          <w:rFonts w:ascii="Arial" w:hAnsi="Arial"/>
        </w:rPr>
        <w:t>a detailed assessment and modelling of the existing building and the proposed measures</w:t>
      </w:r>
      <w:r w:rsidR="00431103">
        <w:rPr>
          <w:rFonts w:ascii="Arial" w:hAnsi="Arial"/>
        </w:rPr>
        <w:t xml:space="preserve">, including </w:t>
      </w:r>
      <w:r w:rsidR="00125D9C">
        <w:rPr>
          <w:rFonts w:ascii="Arial" w:hAnsi="Arial"/>
        </w:rPr>
        <w:t xml:space="preserve">its associated moisture risk </w:t>
      </w:r>
      <w:r w:rsidR="00431103">
        <w:rPr>
          <w:rFonts w:ascii="Arial" w:hAnsi="Arial"/>
        </w:rPr>
        <w:t xml:space="preserve">which shall be fully documented in an accompanying report. </w:t>
      </w:r>
      <w:r w:rsidR="00125D9C">
        <w:rPr>
          <w:rFonts w:ascii="Arial" w:hAnsi="Arial"/>
        </w:rPr>
        <w:t>If this results in</w:t>
      </w:r>
      <w:r w:rsidR="00431103">
        <w:rPr>
          <w:rFonts w:ascii="Arial" w:hAnsi="Arial"/>
        </w:rPr>
        <w:t xml:space="preserve"> changes which deviate from the sustainability assessment</w:t>
      </w:r>
      <w:r w:rsidR="00125D9C">
        <w:rPr>
          <w:rFonts w:ascii="Arial" w:hAnsi="Arial"/>
        </w:rPr>
        <w:t xml:space="preserve"> approved at application stage,</w:t>
      </w:r>
      <w:r w:rsidR="00431103">
        <w:rPr>
          <w:rFonts w:ascii="Arial" w:hAnsi="Arial"/>
        </w:rPr>
        <w:t xml:space="preserve"> </w:t>
      </w:r>
      <w:r w:rsidR="00125D9C">
        <w:rPr>
          <w:rFonts w:ascii="Arial" w:hAnsi="Arial"/>
        </w:rPr>
        <w:t xml:space="preserve">then </w:t>
      </w:r>
      <w:r w:rsidR="0020337D">
        <w:rPr>
          <w:rFonts w:ascii="Arial" w:hAnsi="Arial"/>
        </w:rPr>
        <w:t xml:space="preserve">accompanying </w:t>
      </w:r>
      <w:r w:rsidR="00125D9C">
        <w:rPr>
          <w:rFonts w:ascii="Arial" w:hAnsi="Arial"/>
        </w:rPr>
        <w:t xml:space="preserve">updated </w:t>
      </w:r>
      <w:commentRangeStart w:id="0"/>
      <w:r w:rsidR="00125D9C" w:rsidRPr="00125D9C">
        <w:rPr>
          <w:rFonts w:ascii="Arial" w:hAnsi="Arial"/>
          <w:highlight w:val="yellow"/>
        </w:rPr>
        <w:t>XXXX</w:t>
      </w:r>
      <w:commentRangeEnd w:id="0"/>
      <w:r w:rsidR="00E05A79">
        <w:rPr>
          <w:rStyle w:val="CommentReference"/>
        </w:rPr>
        <w:commentReference w:id="0"/>
      </w:r>
      <w:r w:rsidR="00125D9C">
        <w:rPr>
          <w:rFonts w:ascii="Arial" w:hAnsi="Arial"/>
        </w:rPr>
        <w:t xml:space="preserve"> reports will also be required to be submitted to and agreed in writing by the Local Planning Authority. </w:t>
      </w:r>
    </w:p>
    <w:p w14:paraId="035C7315" w14:textId="6C762DF6" w:rsidR="00F806ED" w:rsidRDefault="00F806ED" w:rsidP="00F806ED">
      <w:pPr>
        <w:tabs>
          <w:tab w:val="left" w:pos="1985"/>
        </w:tabs>
        <w:rPr>
          <w:rFonts w:ascii="Arial" w:hAnsi="Arial"/>
          <w:u w:val="single"/>
        </w:rPr>
      </w:pPr>
      <w:r w:rsidRPr="0035395C">
        <w:rPr>
          <w:rFonts w:ascii="Arial" w:hAnsi="Arial"/>
          <w:u w:val="single"/>
        </w:rPr>
        <w:t>Staircases</w:t>
      </w:r>
      <w:r w:rsidR="003813EA">
        <w:rPr>
          <w:rFonts w:ascii="Arial" w:hAnsi="Arial"/>
          <w:u w:val="single"/>
        </w:rPr>
        <w:t xml:space="preserve"> – LBC only</w:t>
      </w:r>
    </w:p>
    <w:p w14:paraId="1AEFEA48" w14:textId="47608C9F" w:rsidR="0020337D" w:rsidRDefault="0020337D" w:rsidP="0020337D">
      <w:pPr>
        <w:spacing w:after="240"/>
        <w:jc w:val="both"/>
        <w:rPr>
          <w:rFonts w:ascii="Arial" w:hAnsi="Arial"/>
        </w:rPr>
      </w:pPr>
      <w:r>
        <w:rPr>
          <w:rFonts w:ascii="Arial" w:hAnsi="Arial"/>
        </w:rPr>
        <w:t xml:space="preserve">No works </w:t>
      </w:r>
      <w:r w:rsidR="00B921F2">
        <w:rPr>
          <w:rFonts w:ascii="Arial" w:hAnsi="Arial"/>
        </w:rPr>
        <w:t>for the removal, alteration or installation of staircases within the listed buildings</w:t>
      </w:r>
      <w:r>
        <w:rPr>
          <w:rFonts w:ascii="Arial" w:hAnsi="Arial"/>
        </w:rPr>
        <w:t xml:space="preserve"> shall be carried out on the site until details of</w:t>
      </w:r>
      <w:r w:rsidR="00B921F2">
        <w:rPr>
          <w:rFonts w:ascii="Arial" w:hAnsi="Arial"/>
        </w:rPr>
        <w:t xml:space="preserve"> the proposed staircases including details at a scale of 1:10 or 1:20 and any associated alterations for openings or structural intervention where they are proposed </w:t>
      </w:r>
      <w:r>
        <w:rPr>
          <w:rFonts w:ascii="Arial" w:hAnsi="Arial"/>
        </w:rPr>
        <w:t>have been submitted to and agreed in writing by the Local Planning Authority, and the work shall then be carried out in accordance with those details.</w:t>
      </w:r>
    </w:p>
    <w:p w14:paraId="53063D15" w14:textId="0A5F4FA5" w:rsidR="00F806ED" w:rsidRPr="0035395C" w:rsidRDefault="00F806ED" w:rsidP="00F806ED">
      <w:pPr>
        <w:tabs>
          <w:tab w:val="left" w:pos="1985"/>
        </w:tabs>
        <w:rPr>
          <w:rFonts w:ascii="Arial" w:hAnsi="Arial"/>
          <w:u w:val="single"/>
        </w:rPr>
      </w:pPr>
      <w:r w:rsidRPr="0035395C">
        <w:rPr>
          <w:rFonts w:ascii="Arial" w:hAnsi="Arial"/>
          <w:u w:val="single"/>
        </w:rPr>
        <w:t>Internal finishes &amp; schedule of existing features</w:t>
      </w:r>
      <w:r w:rsidR="003813EA">
        <w:rPr>
          <w:rFonts w:ascii="Arial" w:hAnsi="Arial"/>
          <w:u w:val="single"/>
        </w:rPr>
        <w:t xml:space="preserve"> – LBC only</w:t>
      </w:r>
    </w:p>
    <w:p w14:paraId="7F716209" w14:textId="6FB13BF8" w:rsidR="00967A33" w:rsidRDefault="00967A33" w:rsidP="00967A33">
      <w:pPr>
        <w:tabs>
          <w:tab w:val="left" w:pos="1985"/>
        </w:tabs>
        <w:rPr>
          <w:rFonts w:ascii="Arial" w:hAnsi="Arial"/>
        </w:rPr>
      </w:pPr>
      <w:r>
        <w:rPr>
          <w:rFonts w:ascii="Arial" w:hAnsi="Arial"/>
        </w:rPr>
        <w:t>Notwithstanding the details contained within the approved plans, no internal works to the existing almshouses except in the areas of complete demolition, shall be carried out on the site until details of the existing and proposed internal finishes including:</w:t>
      </w:r>
    </w:p>
    <w:p w14:paraId="3BCAEB15" w14:textId="029F11F3" w:rsidR="00967A33" w:rsidRDefault="00967A33" w:rsidP="00967A33">
      <w:pPr>
        <w:pStyle w:val="ListParagraph"/>
        <w:numPr>
          <w:ilvl w:val="0"/>
          <w:numId w:val="11"/>
        </w:numPr>
        <w:tabs>
          <w:tab w:val="left" w:pos="1985"/>
        </w:tabs>
        <w:rPr>
          <w:rFonts w:ascii="Arial" w:hAnsi="Arial"/>
        </w:rPr>
      </w:pPr>
      <w:r w:rsidRPr="0035395C">
        <w:rPr>
          <w:rFonts w:ascii="Arial" w:hAnsi="Arial"/>
        </w:rPr>
        <w:t>a schedule of the existing</w:t>
      </w:r>
      <w:r>
        <w:rPr>
          <w:rFonts w:ascii="Arial" w:hAnsi="Arial"/>
        </w:rPr>
        <w:t xml:space="preserve"> ornamental features, including but not exclusive to, chimney pieces, plasterwork, architraves, skirting panelling, doors and staircase balustrading and any areas of lime plasterwork</w:t>
      </w:r>
      <w:r w:rsidR="003813EA">
        <w:rPr>
          <w:rFonts w:ascii="Arial" w:hAnsi="Arial"/>
        </w:rPr>
        <w:t xml:space="preserve"> which shall also include details of any</w:t>
      </w:r>
      <w:r w:rsidR="003813EA" w:rsidRPr="0035395C">
        <w:rPr>
          <w:rFonts w:ascii="Arial" w:hAnsi="Arial"/>
        </w:rPr>
        <w:t xml:space="preserve"> proposed works </w:t>
      </w:r>
    </w:p>
    <w:p w14:paraId="72A9492F" w14:textId="057F1183" w:rsidR="00967A33" w:rsidRPr="0035395C" w:rsidRDefault="003813EA" w:rsidP="00967A33">
      <w:pPr>
        <w:pStyle w:val="ListParagraph"/>
        <w:numPr>
          <w:ilvl w:val="0"/>
          <w:numId w:val="11"/>
        </w:numPr>
        <w:tabs>
          <w:tab w:val="left" w:pos="1985"/>
        </w:tabs>
        <w:rPr>
          <w:rFonts w:ascii="Arial" w:hAnsi="Arial"/>
        </w:rPr>
      </w:pPr>
      <w:r>
        <w:rPr>
          <w:rFonts w:ascii="Arial" w:hAnsi="Arial"/>
        </w:rPr>
        <w:t>d</w:t>
      </w:r>
      <w:r w:rsidR="00967A33" w:rsidRPr="0035395C">
        <w:rPr>
          <w:rFonts w:ascii="Arial" w:hAnsi="Arial"/>
        </w:rPr>
        <w:t>etail</w:t>
      </w:r>
      <w:r>
        <w:rPr>
          <w:rFonts w:ascii="Arial" w:hAnsi="Arial"/>
        </w:rPr>
        <w:t xml:space="preserve">s of the proposed internal finishes </w:t>
      </w:r>
    </w:p>
    <w:p w14:paraId="636997FE" w14:textId="77777777" w:rsidR="00967A33" w:rsidRDefault="00967A33" w:rsidP="00967A33">
      <w:pPr>
        <w:tabs>
          <w:tab w:val="left" w:pos="1985"/>
        </w:tabs>
        <w:rPr>
          <w:rFonts w:ascii="Arial" w:hAnsi="Arial"/>
        </w:rPr>
      </w:pPr>
      <w:r>
        <w:rPr>
          <w:rFonts w:ascii="Arial" w:hAnsi="Arial"/>
        </w:rPr>
        <w:t>have been submitted to and agreed in writing by the Local Planning Authority, and the work shall then be carried out in accordance with those details.</w:t>
      </w:r>
    </w:p>
    <w:p w14:paraId="48B72484" w14:textId="6FA9E862" w:rsidR="00F806ED" w:rsidRPr="00967A33" w:rsidRDefault="00F806ED" w:rsidP="00F806ED">
      <w:pPr>
        <w:tabs>
          <w:tab w:val="left" w:pos="1985"/>
        </w:tabs>
        <w:rPr>
          <w:rFonts w:ascii="Arial" w:hAnsi="Arial"/>
          <w:u w:val="single"/>
        </w:rPr>
      </w:pPr>
      <w:r w:rsidRPr="00967A33">
        <w:rPr>
          <w:rFonts w:ascii="Arial" w:hAnsi="Arial"/>
          <w:u w:val="single"/>
        </w:rPr>
        <w:t xml:space="preserve">Structural intervention details </w:t>
      </w:r>
      <w:r w:rsidR="003813EA">
        <w:rPr>
          <w:rFonts w:ascii="Arial" w:hAnsi="Arial"/>
          <w:u w:val="single"/>
        </w:rPr>
        <w:t>– LBC only</w:t>
      </w:r>
    </w:p>
    <w:p w14:paraId="3D6EA452" w14:textId="0AF41F07" w:rsidR="00967A33" w:rsidRDefault="00967A33" w:rsidP="00967A33">
      <w:pPr>
        <w:spacing w:after="240"/>
        <w:jc w:val="both"/>
        <w:rPr>
          <w:rFonts w:ascii="Arial" w:hAnsi="Arial"/>
        </w:rPr>
      </w:pPr>
      <w:r>
        <w:rPr>
          <w:rFonts w:ascii="Arial" w:hAnsi="Arial"/>
        </w:rPr>
        <w:lastRenderedPageBreak/>
        <w:t>No structural works to the existing almshouses, except in the areas of complete demolition shall be carried out on the site until details of the proposed structural interventions including associated alterations to the existing building have been submitted to and agreed in writing by the Local Planning Authority, and the work shall then be carried out in accordance with those details.</w:t>
      </w:r>
    </w:p>
    <w:p w14:paraId="68B58292" w14:textId="21599BEC" w:rsidR="00F806ED" w:rsidRPr="00A77AAB" w:rsidRDefault="00F806ED" w:rsidP="00F806ED">
      <w:pPr>
        <w:tabs>
          <w:tab w:val="left" w:pos="1985"/>
        </w:tabs>
        <w:rPr>
          <w:rFonts w:ascii="Arial" w:hAnsi="Arial"/>
          <w:u w:val="single"/>
        </w:rPr>
      </w:pPr>
      <w:r w:rsidRPr="00A77AAB">
        <w:rPr>
          <w:rFonts w:ascii="Arial" w:hAnsi="Arial"/>
          <w:u w:val="single"/>
        </w:rPr>
        <w:t>Repairs a</w:t>
      </w:r>
      <w:r w:rsidR="00A77AAB" w:rsidRPr="00A77AAB">
        <w:rPr>
          <w:rFonts w:ascii="Arial" w:hAnsi="Arial"/>
          <w:u w:val="single"/>
        </w:rPr>
        <w:t>n</w:t>
      </w:r>
      <w:r w:rsidRPr="00A77AAB">
        <w:rPr>
          <w:rFonts w:ascii="Arial" w:hAnsi="Arial"/>
          <w:u w:val="single"/>
        </w:rPr>
        <w:t>d restoration methodology</w:t>
      </w:r>
      <w:r w:rsidR="00A77AAB" w:rsidRPr="00A77AAB">
        <w:rPr>
          <w:rFonts w:ascii="Arial" w:hAnsi="Arial"/>
          <w:u w:val="single"/>
        </w:rPr>
        <w:t xml:space="preserve"> for exterior </w:t>
      </w:r>
      <w:r w:rsidR="003813EA">
        <w:rPr>
          <w:rFonts w:ascii="Arial" w:hAnsi="Arial"/>
          <w:u w:val="single"/>
        </w:rPr>
        <w:t>– LBC only</w:t>
      </w:r>
    </w:p>
    <w:p w14:paraId="24450E1E" w14:textId="76CF7447" w:rsidR="00A77AAB" w:rsidRDefault="00A77AAB" w:rsidP="00F806ED">
      <w:pPr>
        <w:tabs>
          <w:tab w:val="left" w:pos="1985"/>
        </w:tabs>
        <w:rPr>
          <w:rFonts w:ascii="Arial" w:hAnsi="Arial"/>
        </w:rPr>
      </w:pPr>
      <w:r>
        <w:rPr>
          <w:rFonts w:ascii="Arial" w:hAnsi="Arial"/>
        </w:rPr>
        <w:t xml:space="preserve">No </w:t>
      </w:r>
      <w:r w:rsidRPr="00A77AAB">
        <w:rPr>
          <w:rFonts w:ascii="Arial" w:hAnsi="Arial"/>
        </w:rPr>
        <w:t>exterior works (including extensions and alterations) to the existing almshouses</w:t>
      </w:r>
      <w:r>
        <w:rPr>
          <w:rFonts w:ascii="Arial" w:hAnsi="Arial"/>
        </w:rPr>
        <w:t xml:space="preserve"> shall be carried out on the site until a methodology for the repair and restoration of the exterior of the listed building have been submitted to and agreed in writing by the Local Planning Authority, and the work shall then be carried out in accordance with those details</w:t>
      </w:r>
      <w:r w:rsidR="003813EA">
        <w:rPr>
          <w:rFonts w:ascii="Arial" w:hAnsi="Arial"/>
        </w:rPr>
        <w:t>.</w:t>
      </w:r>
    </w:p>
    <w:p w14:paraId="451F5407" w14:textId="445F881F" w:rsidR="00F806ED" w:rsidRDefault="00F806ED" w:rsidP="00F806ED">
      <w:pPr>
        <w:tabs>
          <w:tab w:val="left" w:pos="1985"/>
        </w:tabs>
        <w:rPr>
          <w:rFonts w:ascii="Arial" w:hAnsi="Arial"/>
          <w:u w:val="single"/>
        </w:rPr>
      </w:pPr>
      <w:r w:rsidRPr="00967A33">
        <w:rPr>
          <w:rFonts w:ascii="Arial" w:hAnsi="Arial"/>
          <w:u w:val="single"/>
        </w:rPr>
        <w:t xml:space="preserve">Landscaping </w:t>
      </w:r>
      <w:r w:rsidR="003813EA">
        <w:rPr>
          <w:rFonts w:ascii="Arial" w:hAnsi="Arial"/>
          <w:u w:val="single"/>
        </w:rPr>
        <w:t>– Planning only</w:t>
      </w:r>
    </w:p>
    <w:p w14:paraId="0A85C64D" w14:textId="30B19A59" w:rsidR="003E1519" w:rsidRDefault="008F23DD" w:rsidP="003E1519">
      <w:pPr>
        <w:tabs>
          <w:tab w:val="left" w:pos="1985"/>
        </w:tabs>
        <w:rPr>
          <w:rFonts w:ascii="Arial" w:hAnsi="Arial"/>
        </w:rPr>
      </w:pPr>
      <w:r>
        <w:rPr>
          <w:rFonts w:ascii="Arial" w:hAnsi="Arial"/>
        </w:rPr>
        <w:t>Notwithstanding the details contained within the approved plans</w:t>
      </w:r>
      <w:r>
        <w:rPr>
          <w:rFonts w:ascii="Arial" w:hAnsi="Arial"/>
        </w:rPr>
        <w:t>, p</w:t>
      </w:r>
      <w:r w:rsidR="003E1519" w:rsidRPr="003E1519">
        <w:rPr>
          <w:rFonts w:ascii="Arial" w:hAnsi="Arial"/>
        </w:rPr>
        <w:t xml:space="preserve">rior to any exterior works (including extensions and alterations) to the existing almshouses, a detailed </w:t>
      </w:r>
      <w:r w:rsidR="00B54FDB">
        <w:rPr>
          <w:rFonts w:ascii="Arial" w:hAnsi="Arial"/>
        </w:rPr>
        <w:t>l</w:t>
      </w:r>
      <w:r w:rsidR="003E1519" w:rsidRPr="003E1519">
        <w:rPr>
          <w:rFonts w:ascii="Arial" w:hAnsi="Arial"/>
        </w:rPr>
        <w:t xml:space="preserve">andscaping scheme for the site </w:t>
      </w:r>
      <w:r w:rsidR="00B54FDB">
        <w:rPr>
          <w:rFonts w:ascii="Arial" w:hAnsi="Arial"/>
        </w:rPr>
        <w:t xml:space="preserve">including </w:t>
      </w:r>
      <w:r w:rsidR="00B54FDB" w:rsidRPr="003E1519">
        <w:rPr>
          <w:rFonts w:ascii="Arial" w:hAnsi="Arial"/>
        </w:rPr>
        <w:t>drown</w:t>
      </w:r>
      <w:r w:rsidR="00B54FDB">
        <w:rPr>
          <w:rFonts w:ascii="Arial" w:hAnsi="Arial"/>
        </w:rPr>
        <w:t>ing at</w:t>
      </w:r>
      <w:r w:rsidR="003E1519" w:rsidRPr="003E1519">
        <w:rPr>
          <w:rFonts w:ascii="Arial" w:hAnsi="Arial"/>
        </w:rPr>
        <w:t xml:space="preserve"> a scale of not less than 1:200</w:t>
      </w:r>
      <w:r w:rsidR="00B54FDB">
        <w:rPr>
          <w:rFonts w:ascii="Arial" w:hAnsi="Arial"/>
        </w:rPr>
        <w:t xml:space="preserve"> must</w:t>
      </w:r>
      <w:r w:rsidR="003E1519" w:rsidRPr="003E1519">
        <w:rPr>
          <w:rFonts w:ascii="Arial" w:hAnsi="Arial"/>
        </w:rPr>
        <w:t xml:space="preserve"> be submitted to and approved in writing by the Local Planning Authority</w:t>
      </w:r>
      <w:r w:rsidR="00B54FDB">
        <w:rPr>
          <w:rFonts w:ascii="Arial" w:hAnsi="Arial"/>
        </w:rPr>
        <w:t xml:space="preserve"> and the development shall then be carried out in accordance with those details.</w:t>
      </w:r>
    </w:p>
    <w:p w14:paraId="0F64C445" w14:textId="03270209" w:rsidR="003E1519" w:rsidRDefault="003E1519" w:rsidP="003E1519">
      <w:pPr>
        <w:tabs>
          <w:tab w:val="left" w:pos="1985"/>
        </w:tabs>
        <w:rPr>
          <w:rFonts w:ascii="Arial" w:hAnsi="Arial"/>
        </w:rPr>
      </w:pPr>
      <w:r>
        <w:rPr>
          <w:rFonts w:ascii="Arial" w:hAnsi="Arial"/>
        </w:rPr>
        <w:t>This shall include:</w:t>
      </w:r>
    </w:p>
    <w:p w14:paraId="75B83AAF" w14:textId="6B654CEC" w:rsidR="003E1519" w:rsidRPr="00B54FDB" w:rsidRDefault="003E1519" w:rsidP="00B54FDB">
      <w:pPr>
        <w:pStyle w:val="ListParagraph"/>
        <w:numPr>
          <w:ilvl w:val="0"/>
          <w:numId w:val="13"/>
        </w:numPr>
        <w:tabs>
          <w:tab w:val="left" w:pos="1985"/>
        </w:tabs>
        <w:rPr>
          <w:rFonts w:ascii="Arial" w:hAnsi="Arial"/>
        </w:rPr>
      </w:pPr>
      <w:r w:rsidRPr="00B54FDB">
        <w:rPr>
          <w:rFonts w:ascii="Arial" w:hAnsi="Arial"/>
        </w:rPr>
        <w:t xml:space="preserve">Soft landscaping details including planting plans; written specifications (including cultivation and other operations associated with plant and grass establishment); schedules of plants noting species, plant sizes and proposed numbers / densities. </w:t>
      </w:r>
    </w:p>
    <w:p w14:paraId="0A9C8C8C" w14:textId="5A3B5FC8" w:rsidR="003E1519" w:rsidRPr="00B54FDB" w:rsidRDefault="003E1519" w:rsidP="00B54FDB">
      <w:pPr>
        <w:pStyle w:val="ListParagraph"/>
        <w:numPr>
          <w:ilvl w:val="0"/>
          <w:numId w:val="13"/>
        </w:numPr>
        <w:tabs>
          <w:tab w:val="left" w:pos="1985"/>
        </w:tabs>
        <w:rPr>
          <w:rFonts w:ascii="Arial" w:hAnsi="Arial"/>
        </w:rPr>
      </w:pPr>
      <w:r w:rsidRPr="00B54FDB">
        <w:rPr>
          <w:rFonts w:ascii="Arial" w:hAnsi="Arial"/>
        </w:rPr>
        <w:t>Hard landscaping details including existing and proposed finished levels; surfacing materials; boundary treatments and means of enclosure; car parking layouts; pedestrian access/ shared pathways, circulation/ turning areas</w:t>
      </w:r>
    </w:p>
    <w:p w14:paraId="7EC5A0BA" w14:textId="1FFB95BA" w:rsidR="003E1519" w:rsidRPr="00B54FDB" w:rsidRDefault="003E1519" w:rsidP="00B54FDB">
      <w:pPr>
        <w:pStyle w:val="ListParagraph"/>
        <w:numPr>
          <w:ilvl w:val="0"/>
          <w:numId w:val="13"/>
        </w:numPr>
        <w:tabs>
          <w:tab w:val="left" w:pos="1985"/>
        </w:tabs>
        <w:rPr>
          <w:rFonts w:ascii="Arial" w:hAnsi="Arial"/>
        </w:rPr>
      </w:pPr>
      <w:r w:rsidRPr="00B54FDB">
        <w:rPr>
          <w:rFonts w:ascii="Arial" w:hAnsi="Arial"/>
        </w:rPr>
        <w:t>Details of the proposed street furniture including an external lighting scheme</w:t>
      </w:r>
    </w:p>
    <w:p w14:paraId="6A3B18E0" w14:textId="5192BAD8" w:rsidR="00B54FDB" w:rsidRDefault="00B54FDB" w:rsidP="00F806ED">
      <w:pPr>
        <w:tabs>
          <w:tab w:val="left" w:pos="1985"/>
        </w:tabs>
        <w:rPr>
          <w:rFonts w:ascii="Arial" w:hAnsi="Arial"/>
        </w:rPr>
      </w:pPr>
      <w:r w:rsidRPr="00B54FDB">
        <w:rPr>
          <w:rFonts w:ascii="Arial" w:hAnsi="Arial"/>
        </w:rPr>
        <w:t xml:space="preserve">Written justification of how the selected soft landscaping has been chosen to integrate with its historic setting should also be provided. </w:t>
      </w:r>
    </w:p>
    <w:p w14:paraId="17B76757" w14:textId="633B04FC" w:rsidR="00967A33" w:rsidRPr="003E1519" w:rsidRDefault="003E1519" w:rsidP="00F806ED">
      <w:pPr>
        <w:tabs>
          <w:tab w:val="left" w:pos="1985"/>
        </w:tabs>
        <w:rPr>
          <w:rFonts w:ascii="Arial" w:hAnsi="Arial"/>
        </w:rPr>
      </w:pPr>
      <w:r w:rsidRPr="003E1519">
        <w:rPr>
          <w:rFonts w:ascii="Arial" w:hAnsi="Arial"/>
        </w:rPr>
        <w:t>The approved scheme of soft landscaping works shall be implemented not later than the first planting season following commencement of the development (or within such extended period as may first be agreed in writing with the Local Planning Authority). Any planting removed, dying or becoming seriously damaged or diseased within five years of planting shall be replaced within the first available planting season thereafter with planting of similar size and species unless the Local Planning Authority gives written consent for any variation.</w:t>
      </w:r>
    </w:p>
    <w:p w14:paraId="7532DBE7" w14:textId="6ECC194D" w:rsidR="00F806ED" w:rsidRPr="003813EA" w:rsidRDefault="00B751B6" w:rsidP="00BE21F6">
      <w:pPr>
        <w:tabs>
          <w:tab w:val="left" w:pos="1985"/>
        </w:tabs>
        <w:rPr>
          <w:rFonts w:ascii="Tahoma" w:hAnsi="Tahoma" w:cs="Tahoma"/>
          <w:u w:val="single"/>
        </w:rPr>
      </w:pPr>
      <w:r w:rsidRPr="003813EA">
        <w:rPr>
          <w:rFonts w:ascii="Tahoma" w:hAnsi="Tahoma" w:cs="Tahoma"/>
          <w:u w:val="single"/>
        </w:rPr>
        <w:t>Ancillary buildings including cycle store, bin stores, ASHP screening</w:t>
      </w:r>
      <w:r w:rsidR="00E05A79">
        <w:rPr>
          <w:rFonts w:ascii="Tahoma" w:hAnsi="Tahoma" w:cs="Tahoma"/>
          <w:u w:val="single"/>
        </w:rPr>
        <w:t xml:space="preserve"> – Planning only</w:t>
      </w:r>
    </w:p>
    <w:p w14:paraId="55692974" w14:textId="3EAF94EB" w:rsidR="00B54FDB" w:rsidRDefault="008F23DD" w:rsidP="00BE21F6">
      <w:pPr>
        <w:tabs>
          <w:tab w:val="left" w:pos="1985"/>
        </w:tabs>
        <w:rPr>
          <w:rFonts w:ascii="Tahoma" w:hAnsi="Tahoma" w:cs="Tahoma"/>
        </w:rPr>
      </w:pPr>
      <w:r>
        <w:rPr>
          <w:rFonts w:ascii="Arial" w:hAnsi="Arial"/>
        </w:rPr>
        <w:t>Notwithstanding the details contained within the approved plans,</w:t>
      </w:r>
      <w:r>
        <w:rPr>
          <w:rFonts w:ascii="Arial" w:hAnsi="Arial"/>
        </w:rPr>
        <w:t xml:space="preserve"> p</w:t>
      </w:r>
      <w:r w:rsidR="003E1519" w:rsidRPr="003E1519">
        <w:rPr>
          <w:rFonts w:ascii="Tahoma" w:hAnsi="Tahoma" w:cs="Tahoma"/>
        </w:rPr>
        <w:t>rior to any exterior works (including extensions and alterations) to the existing almshouses, details of</w:t>
      </w:r>
      <w:r w:rsidR="00B54FDB">
        <w:rPr>
          <w:rFonts w:ascii="Tahoma" w:hAnsi="Tahoma" w:cs="Tahoma"/>
        </w:rPr>
        <w:t>:</w:t>
      </w:r>
    </w:p>
    <w:p w14:paraId="3AC91A3D" w14:textId="5CE530E5" w:rsidR="00B54FDB" w:rsidRPr="00B54FDB" w:rsidRDefault="003E1519" w:rsidP="00B54FDB">
      <w:pPr>
        <w:pStyle w:val="ListParagraph"/>
        <w:numPr>
          <w:ilvl w:val="0"/>
          <w:numId w:val="12"/>
        </w:numPr>
        <w:tabs>
          <w:tab w:val="left" w:pos="1985"/>
        </w:tabs>
        <w:rPr>
          <w:rFonts w:ascii="Tahoma" w:hAnsi="Tahoma" w:cs="Tahoma"/>
        </w:rPr>
      </w:pPr>
      <w:r w:rsidRPr="00B54FDB">
        <w:rPr>
          <w:rFonts w:ascii="Tahoma" w:hAnsi="Tahoma" w:cs="Tahoma"/>
        </w:rPr>
        <w:t xml:space="preserve">cycle parking storage </w:t>
      </w:r>
    </w:p>
    <w:p w14:paraId="360F232A" w14:textId="1FAF6CAA" w:rsidR="00B54FDB" w:rsidRPr="00B54FDB" w:rsidRDefault="00B54FDB" w:rsidP="00B54FDB">
      <w:pPr>
        <w:pStyle w:val="ListParagraph"/>
        <w:numPr>
          <w:ilvl w:val="0"/>
          <w:numId w:val="12"/>
        </w:numPr>
        <w:tabs>
          <w:tab w:val="left" w:pos="1985"/>
        </w:tabs>
        <w:rPr>
          <w:rFonts w:ascii="Tahoma" w:hAnsi="Tahoma" w:cs="Tahoma"/>
        </w:rPr>
      </w:pPr>
      <w:r w:rsidRPr="00B54FDB">
        <w:rPr>
          <w:rFonts w:ascii="Tahoma" w:hAnsi="Tahoma" w:cs="Tahoma"/>
        </w:rPr>
        <w:t xml:space="preserve">Bin storage </w:t>
      </w:r>
    </w:p>
    <w:p w14:paraId="1800CD94" w14:textId="39BCBE0A" w:rsidR="00B54FDB" w:rsidRPr="00B54FDB" w:rsidRDefault="00B54FDB" w:rsidP="00B54FDB">
      <w:pPr>
        <w:pStyle w:val="ListParagraph"/>
        <w:numPr>
          <w:ilvl w:val="0"/>
          <w:numId w:val="12"/>
        </w:numPr>
        <w:tabs>
          <w:tab w:val="left" w:pos="1985"/>
        </w:tabs>
        <w:rPr>
          <w:rFonts w:ascii="Tahoma" w:hAnsi="Tahoma" w:cs="Tahoma"/>
        </w:rPr>
      </w:pPr>
      <w:r w:rsidRPr="00B54FDB">
        <w:rPr>
          <w:rFonts w:ascii="Tahoma" w:hAnsi="Tahoma" w:cs="Tahoma"/>
        </w:rPr>
        <w:t>Air Source Heat Pump screening</w:t>
      </w:r>
    </w:p>
    <w:p w14:paraId="205B0D39" w14:textId="77777777" w:rsidR="00B54FDB" w:rsidRPr="00B54FDB" w:rsidRDefault="00B54FDB" w:rsidP="00B54FDB">
      <w:pPr>
        <w:tabs>
          <w:tab w:val="left" w:pos="1985"/>
        </w:tabs>
        <w:rPr>
          <w:rFonts w:ascii="Arial" w:hAnsi="Arial"/>
        </w:rPr>
      </w:pPr>
      <w:r w:rsidRPr="00B54FDB">
        <w:rPr>
          <w:rFonts w:ascii="Arial" w:hAnsi="Arial"/>
        </w:rPr>
        <w:t>must be submitted to and approved in writing by the Local Planning Authority and the development shall then be carried out in accordance with those details.</w:t>
      </w:r>
    </w:p>
    <w:p w14:paraId="192CABA8" w14:textId="56E8E408" w:rsidR="00967A33" w:rsidRPr="003E1519" w:rsidRDefault="003E1519" w:rsidP="00BE21F6">
      <w:pPr>
        <w:tabs>
          <w:tab w:val="left" w:pos="1985"/>
        </w:tabs>
        <w:rPr>
          <w:rFonts w:ascii="Tahoma" w:hAnsi="Tahoma" w:cs="Tahoma"/>
        </w:rPr>
      </w:pPr>
      <w:r w:rsidRPr="003E1519">
        <w:rPr>
          <w:rFonts w:ascii="Tahoma" w:hAnsi="Tahoma" w:cs="Tahoma"/>
        </w:rPr>
        <w:t>Th</w:t>
      </w:r>
      <w:r w:rsidR="00B54FDB">
        <w:rPr>
          <w:rFonts w:ascii="Tahoma" w:hAnsi="Tahoma" w:cs="Tahoma"/>
        </w:rPr>
        <w:t>e</w:t>
      </w:r>
      <w:r w:rsidRPr="003E1519">
        <w:rPr>
          <w:rFonts w:ascii="Tahoma" w:hAnsi="Tahoma" w:cs="Tahoma"/>
        </w:rPr>
        <w:t>s</w:t>
      </w:r>
      <w:r w:rsidR="00B54FDB">
        <w:rPr>
          <w:rFonts w:ascii="Tahoma" w:hAnsi="Tahoma" w:cs="Tahoma"/>
        </w:rPr>
        <w:t>e</w:t>
      </w:r>
      <w:r w:rsidRPr="003E1519">
        <w:rPr>
          <w:rFonts w:ascii="Tahoma" w:hAnsi="Tahoma" w:cs="Tahoma"/>
        </w:rPr>
        <w:t xml:space="preserve"> shall include </w:t>
      </w:r>
      <w:r w:rsidR="00B54FDB">
        <w:rPr>
          <w:rFonts w:ascii="Tahoma" w:hAnsi="Tahoma" w:cs="Tahoma"/>
        </w:rPr>
        <w:t xml:space="preserve">detail drawings at a scale no less than 1:50 and include </w:t>
      </w:r>
      <w:r w:rsidRPr="003E1519">
        <w:rPr>
          <w:rFonts w:ascii="Tahoma" w:hAnsi="Tahoma" w:cs="Tahoma"/>
        </w:rPr>
        <w:t>detailed specification</w:t>
      </w:r>
      <w:r w:rsidR="00B54FDB">
        <w:rPr>
          <w:rFonts w:ascii="Tahoma" w:hAnsi="Tahoma" w:cs="Tahoma"/>
        </w:rPr>
        <w:t>s</w:t>
      </w:r>
      <w:r w:rsidRPr="003E1519">
        <w:rPr>
          <w:rFonts w:ascii="Tahoma" w:hAnsi="Tahoma" w:cs="Tahoma"/>
        </w:rPr>
        <w:t xml:space="preserve"> </w:t>
      </w:r>
      <w:r w:rsidR="00B54FDB">
        <w:rPr>
          <w:rFonts w:ascii="Tahoma" w:hAnsi="Tahoma" w:cs="Tahoma"/>
        </w:rPr>
        <w:t>where appropriate</w:t>
      </w:r>
      <w:r w:rsidRPr="003E1519">
        <w:rPr>
          <w:rFonts w:ascii="Tahoma" w:hAnsi="Tahoma" w:cs="Tahoma"/>
        </w:rPr>
        <w:t xml:space="preserve">, their size, proposed materials and </w:t>
      </w:r>
      <w:proofErr w:type="gramStart"/>
      <w:r w:rsidRPr="003E1519">
        <w:rPr>
          <w:rFonts w:ascii="Tahoma" w:hAnsi="Tahoma" w:cs="Tahoma"/>
        </w:rPr>
        <w:t>finishes;</w:t>
      </w:r>
      <w:proofErr w:type="gramEnd"/>
      <w:r w:rsidRPr="003E1519">
        <w:rPr>
          <w:rFonts w:ascii="Tahoma" w:hAnsi="Tahoma" w:cs="Tahoma"/>
        </w:rPr>
        <w:t xml:space="preserve"> including elevational drawings and a layout plan</w:t>
      </w:r>
      <w:r w:rsidR="00B54FDB">
        <w:rPr>
          <w:rFonts w:ascii="Tahoma" w:hAnsi="Tahoma" w:cs="Tahoma"/>
        </w:rPr>
        <w:t xml:space="preserve">. </w:t>
      </w:r>
    </w:p>
    <w:p w14:paraId="583C7088" w14:textId="7C10CF1D" w:rsidR="00A77AAB" w:rsidRPr="00F806ED" w:rsidRDefault="00A77AAB" w:rsidP="00A77AAB">
      <w:pPr>
        <w:jc w:val="both"/>
        <w:rPr>
          <w:rFonts w:ascii="Arial" w:hAnsi="Arial"/>
          <w:u w:val="single"/>
        </w:rPr>
      </w:pPr>
      <w:r>
        <w:rPr>
          <w:rFonts w:ascii="Arial" w:hAnsi="Arial"/>
          <w:u w:val="single"/>
        </w:rPr>
        <w:lastRenderedPageBreak/>
        <w:t xml:space="preserve">Contingency Condition </w:t>
      </w:r>
      <w:r w:rsidR="003813EA">
        <w:rPr>
          <w:rFonts w:ascii="Arial" w:hAnsi="Arial"/>
          <w:u w:val="single"/>
        </w:rPr>
        <w:t>– LBC only</w:t>
      </w:r>
    </w:p>
    <w:p w14:paraId="21B5F045" w14:textId="77777777" w:rsidR="00A77AAB" w:rsidRDefault="00A77AAB" w:rsidP="00A77AAB">
      <w:pPr>
        <w:tabs>
          <w:tab w:val="left" w:pos="1985"/>
        </w:tabs>
        <w:rPr>
          <w:rFonts w:ascii="Arial" w:hAnsi="Arial"/>
        </w:rPr>
      </w:pPr>
      <w:r>
        <w:rPr>
          <w:rFonts w:ascii="Arial" w:hAnsi="Arial"/>
        </w:rPr>
        <w:t>Condition: Any Historic or archaeological features not previously identified which are revealed when carrying out the works hereby permitted shall be retained in-situ and reported to the local planning authority in writing within 1 working day of their being revealed. Upon revealing any such features works shall be immediately halted in the area/part of the building affected until provisions are made for the retention and/or recording in accordance with details that shall first have been submitted to and approved in writing by the Local Planning Authority</w:t>
      </w:r>
    </w:p>
    <w:p w14:paraId="5A8E5853" w14:textId="2508A8B2" w:rsidR="00B751B6" w:rsidRPr="00F806ED" w:rsidRDefault="00B751B6" w:rsidP="00A77AAB">
      <w:pPr>
        <w:tabs>
          <w:tab w:val="left" w:pos="1985"/>
        </w:tabs>
        <w:rPr>
          <w:rFonts w:ascii="Tahoma" w:hAnsi="Tahoma" w:cs="Tahoma"/>
        </w:rPr>
      </w:pPr>
    </w:p>
    <w:sectPr w:rsidR="00B751B6" w:rsidRPr="00F806ED" w:rsidSect="00D33C27">
      <w:headerReference w:type="first" r:id="rId12"/>
      <w:pgSz w:w="11906" w:h="16838"/>
      <w:pgMar w:top="1440" w:right="1440" w:bottom="1135" w:left="1440" w:header="993"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uth Mitchell" w:date="2025-06-30T10:03:00Z" w:initials="RM">
    <w:p w14:paraId="5C8FF4D4" w14:textId="77777777" w:rsidR="00E05A79" w:rsidRDefault="00E05A79" w:rsidP="00E05A79">
      <w:pPr>
        <w:pStyle w:val="CommentText"/>
      </w:pPr>
      <w:r>
        <w:rPr>
          <w:rStyle w:val="CommentReference"/>
        </w:rPr>
        <w:annotationRef/>
      </w:r>
      <w:r>
        <w:t>Sustainability reports/approved docs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8FF4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3838C0" w16cex:dateUtc="2025-06-30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8FF4D4" w16cid:durableId="1D3838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CB81" w14:textId="77777777" w:rsidR="00662B0D" w:rsidRDefault="00662B0D" w:rsidP="00253377">
      <w:pPr>
        <w:spacing w:after="0" w:line="240" w:lineRule="auto"/>
      </w:pPr>
      <w:r>
        <w:separator/>
      </w:r>
    </w:p>
  </w:endnote>
  <w:endnote w:type="continuationSeparator" w:id="0">
    <w:p w14:paraId="45B4942C" w14:textId="77777777" w:rsidR="00662B0D" w:rsidRDefault="00662B0D" w:rsidP="0025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5B46" w14:textId="77777777" w:rsidR="00662B0D" w:rsidRDefault="00662B0D" w:rsidP="00253377">
      <w:pPr>
        <w:spacing w:after="0" w:line="240" w:lineRule="auto"/>
      </w:pPr>
      <w:r>
        <w:separator/>
      </w:r>
    </w:p>
  </w:footnote>
  <w:footnote w:type="continuationSeparator" w:id="0">
    <w:p w14:paraId="4AA41CDF" w14:textId="77777777" w:rsidR="00662B0D" w:rsidRDefault="00662B0D" w:rsidP="00253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56D0" w14:textId="772537B6" w:rsidR="0022109B" w:rsidRPr="00253377" w:rsidRDefault="0022109B" w:rsidP="0022109B">
    <w:pPr>
      <w:rPr>
        <w:rFonts w:ascii="Tahoma" w:hAnsi="Tahoma" w:cs="Tahoma"/>
        <w:b/>
        <w:bCs/>
      </w:rPr>
    </w:pPr>
    <w:r>
      <w:rPr>
        <w:rFonts w:ascii="Tahoma" w:hAnsi="Tahoma" w:cs="Tahoma"/>
        <w:b/>
        <w:bCs/>
      </w:rPr>
      <w:t xml:space="preserve">HGY/2022/4319 &amp; </w:t>
    </w:r>
    <w:r w:rsidRPr="00253377">
      <w:rPr>
        <w:rFonts w:ascii="Tahoma" w:hAnsi="Tahoma" w:cs="Tahoma"/>
        <w:b/>
        <w:bCs/>
      </w:rPr>
      <w:t>HGY/202</w:t>
    </w:r>
    <w:r>
      <w:rPr>
        <w:rFonts w:ascii="Tahoma" w:hAnsi="Tahoma" w:cs="Tahoma"/>
        <w:b/>
        <w:bCs/>
      </w:rPr>
      <w:t xml:space="preserve">2/4320 </w:t>
    </w:r>
    <w:proofErr w:type="gramStart"/>
    <w:r>
      <w:rPr>
        <w:rFonts w:ascii="Tahoma" w:hAnsi="Tahoma" w:cs="Tahoma"/>
        <w:b/>
        <w:bCs/>
      </w:rPr>
      <w:t xml:space="preserve">– </w:t>
    </w:r>
    <w:r w:rsidR="00F806ED">
      <w:rPr>
        <w:rFonts w:ascii="Tahoma" w:hAnsi="Tahoma" w:cs="Tahoma"/>
        <w:b/>
        <w:bCs/>
      </w:rPr>
      <w:t xml:space="preserve"> suggested</w:t>
    </w:r>
    <w:proofErr w:type="gramEnd"/>
    <w:r w:rsidR="00F806ED">
      <w:rPr>
        <w:rFonts w:ascii="Tahoma" w:hAnsi="Tahoma" w:cs="Tahoma"/>
        <w:b/>
        <w:bCs/>
      </w:rPr>
      <w:t xml:space="preserve"> conditions</w:t>
    </w:r>
  </w:p>
  <w:p w14:paraId="00EE2E6D" w14:textId="77777777" w:rsidR="0022109B" w:rsidRDefault="0022109B" w:rsidP="0022109B">
    <w:pPr>
      <w:rPr>
        <w:rFonts w:ascii="Tahoma" w:hAnsi="Tahoma" w:cs="Tahoma"/>
      </w:rPr>
    </w:pPr>
    <w:r>
      <w:rPr>
        <w:rFonts w:ascii="Tahoma" w:hAnsi="Tahoma" w:cs="Tahoma"/>
      </w:rPr>
      <w:t xml:space="preserve">Drapers Almshouses </w:t>
    </w:r>
    <w:proofErr w:type="spellStart"/>
    <w:r w:rsidRPr="00B85B61">
      <w:rPr>
        <w:rFonts w:ascii="Tahoma" w:hAnsi="Tahoma" w:cs="Tahoma"/>
      </w:rPr>
      <w:t>Edmansons</w:t>
    </w:r>
    <w:proofErr w:type="spellEnd"/>
    <w:r w:rsidRPr="00B85B61">
      <w:rPr>
        <w:rFonts w:ascii="Tahoma" w:hAnsi="Tahoma" w:cs="Tahoma"/>
      </w:rPr>
      <w:t xml:space="preserve"> Close, Bruce Grove, Tottenham, London, N17 6XD</w:t>
    </w:r>
  </w:p>
  <w:p w14:paraId="1B54B09E" w14:textId="3DAEAB89" w:rsidR="00253377" w:rsidRPr="00253377" w:rsidRDefault="00253377" w:rsidP="00253377">
    <w:pPr>
      <w:rPr>
        <w:rFonts w:ascii="Tahoma" w:hAnsi="Tahoma" w:cs="Tahoma"/>
      </w:rPr>
    </w:pPr>
    <w:r>
      <w:rPr>
        <w:rFonts w:ascii="Tahoma" w:hAnsi="Tahoma" w:cs="Tahoma"/>
        <w:noProof/>
      </w:rPr>
      <mc:AlternateContent>
        <mc:Choice Requires="wps">
          <w:drawing>
            <wp:anchor distT="0" distB="0" distL="114300" distR="114300" simplePos="0" relativeHeight="251659264" behindDoc="0" locked="0" layoutInCell="1" allowOverlap="1" wp14:anchorId="5C459EC4" wp14:editId="69DEEA7D">
              <wp:simplePos x="0" y="0"/>
              <wp:positionH relativeFrom="column">
                <wp:posOffset>7620</wp:posOffset>
              </wp:positionH>
              <wp:positionV relativeFrom="paragraph">
                <wp:posOffset>34925</wp:posOffset>
              </wp:positionV>
              <wp:extent cx="5684520" cy="0"/>
              <wp:effectExtent l="0" t="0" r="0" b="0"/>
              <wp:wrapNone/>
              <wp:docPr id="358898545" name="Straight Connector 1"/>
              <wp:cNvGraphicFramePr/>
              <a:graphic xmlns:a="http://schemas.openxmlformats.org/drawingml/2006/main">
                <a:graphicData uri="http://schemas.microsoft.com/office/word/2010/wordprocessingShape">
                  <wps:wsp>
                    <wps:cNvCnPr/>
                    <wps:spPr>
                      <a:xfrm>
                        <a:off x="0" y="0"/>
                        <a:ext cx="56845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DE45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75pt" to="448.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" strokecolor="black [320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948"/>
    <w:multiLevelType w:val="hybridMultilevel"/>
    <w:tmpl w:val="2108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D377F"/>
    <w:multiLevelType w:val="hybridMultilevel"/>
    <w:tmpl w:val="F1DAC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E42DF"/>
    <w:multiLevelType w:val="hybridMultilevel"/>
    <w:tmpl w:val="287690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7D4202"/>
    <w:multiLevelType w:val="hybridMultilevel"/>
    <w:tmpl w:val="FAA6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B1FA5"/>
    <w:multiLevelType w:val="hybridMultilevel"/>
    <w:tmpl w:val="2448532E"/>
    <w:lvl w:ilvl="0" w:tplc="0809000F">
      <w:start w:val="1"/>
      <w:numFmt w:val="decimal"/>
      <w:lvlText w:val="%1."/>
      <w:lvlJc w:val="left"/>
      <w:pPr>
        <w:ind w:left="6173"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C3769DF"/>
    <w:multiLevelType w:val="hybridMultilevel"/>
    <w:tmpl w:val="D4704A1E"/>
    <w:lvl w:ilvl="0" w:tplc="E8B64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F540C9"/>
    <w:multiLevelType w:val="hybridMultilevel"/>
    <w:tmpl w:val="E2AC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F762D"/>
    <w:multiLevelType w:val="hybridMultilevel"/>
    <w:tmpl w:val="AFC22D1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FA678A"/>
    <w:multiLevelType w:val="hybridMultilevel"/>
    <w:tmpl w:val="D4704A1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4C514E"/>
    <w:multiLevelType w:val="hybridMultilevel"/>
    <w:tmpl w:val="D15401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997FD8"/>
    <w:multiLevelType w:val="hybridMultilevel"/>
    <w:tmpl w:val="AFC22D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7850A0"/>
    <w:multiLevelType w:val="hybridMultilevel"/>
    <w:tmpl w:val="92902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778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2894840">
    <w:abstractNumId w:val="4"/>
  </w:num>
  <w:num w:numId="3" w16cid:durableId="1150559955">
    <w:abstractNumId w:val="1"/>
  </w:num>
  <w:num w:numId="4" w16cid:durableId="2071924931">
    <w:abstractNumId w:val="6"/>
  </w:num>
  <w:num w:numId="5" w16cid:durableId="1039429553">
    <w:abstractNumId w:val="3"/>
  </w:num>
  <w:num w:numId="6" w16cid:durableId="629476461">
    <w:abstractNumId w:val="11"/>
  </w:num>
  <w:num w:numId="7" w16cid:durableId="433133649">
    <w:abstractNumId w:val="0"/>
  </w:num>
  <w:num w:numId="8" w16cid:durableId="1307511614">
    <w:abstractNumId w:val="5"/>
  </w:num>
  <w:num w:numId="9" w16cid:durableId="1307012646">
    <w:abstractNumId w:val="10"/>
  </w:num>
  <w:num w:numId="10" w16cid:durableId="2043821312">
    <w:abstractNumId w:val="7"/>
  </w:num>
  <w:num w:numId="11" w16cid:durableId="1642466729">
    <w:abstractNumId w:val="8"/>
  </w:num>
  <w:num w:numId="12" w16cid:durableId="2080864339">
    <w:abstractNumId w:val="9"/>
  </w:num>
  <w:num w:numId="13" w16cid:durableId="79864668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h Mitchell">
    <w15:presenceInfo w15:providerId="None" w15:userId="Ruth Mitch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ED"/>
    <w:rsid w:val="00000052"/>
    <w:rsid w:val="00000946"/>
    <w:rsid w:val="000065C6"/>
    <w:rsid w:val="00007272"/>
    <w:rsid w:val="00022AB2"/>
    <w:rsid w:val="0003181D"/>
    <w:rsid w:val="0003449F"/>
    <w:rsid w:val="000418C6"/>
    <w:rsid w:val="00041EA9"/>
    <w:rsid w:val="00047467"/>
    <w:rsid w:val="00047693"/>
    <w:rsid w:val="00055B0E"/>
    <w:rsid w:val="00057AD4"/>
    <w:rsid w:val="000637D3"/>
    <w:rsid w:val="0007799D"/>
    <w:rsid w:val="00077A3F"/>
    <w:rsid w:val="000812DE"/>
    <w:rsid w:val="0009272F"/>
    <w:rsid w:val="000A52BB"/>
    <w:rsid w:val="000A6C6D"/>
    <w:rsid w:val="000B063B"/>
    <w:rsid w:val="000C13F5"/>
    <w:rsid w:val="000C7F5F"/>
    <w:rsid w:val="000D5945"/>
    <w:rsid w:val="000E3E09"/>
    <w:rsid w:val="00101B3E"/>
    <w:rsid w:val="00105493"/>
    <w:rsid w:val="00105B46"/>
    <w:rsid w:val="00106990"/>
    <w:rsid w:val="00112D18"/>
    <w:rsid w:val="00121064"/>
    <w:rsid w:val="00124D03"/>
    <w:rsid w:val="00125D9C"/>
    <w:rsid w:val="00131048"/>
    <w:rsid w:val="001333DD"/>
    <w:rsid w:val="001357B9"/>
    <w:rsid w:val="00144A25"/>
    <w:rsid w:val="00147E02"/>
    <w:rsid w:val="00151FFA"/>
    <w:rsid w:val="00152D58"/>
    <w:rsid w:val="00167942"/>
    <w:rsid w:val="00180B31"/>
    <w:rsid w:val="00181B57"/>
    <w:rsid w:val="001838E9"/>
    <w:rsid w:val="001848C0"/>
    <w:rsid w:val="001A747C"/>
    <w:rsid w:val="001B1366"/>
    <w:rsid w:val="001B31F1"/>
    <w:rsid w:val="001B4F86"/>
    <w:rsid w:val="001C1A85"/>
    <w:rsid w:val="001C375B"/>
    <w:rsid w:val="001C44A8"/>
    <w:rsid w:val="001E0341"/>
    <w:rsid w:val="001F5178"/>
    <w:rsid w:val="001F66B2"/>
    <w:rsid w:val="0020337D"/>
    <w:rsid w:val="002144C4"/>
    <w:rsid w:val="002165B4"/>
    <w:rsid w:val="002207F4"/>
    <w:rsid w:val="0022109B"/>
    <w:rsid w:val="002342D3"/>
    <w:rsid w:val="002362E6"/>
    <w:rsid w:val="00250198"/>
    <w:rsid w:val="00253377"/>
    <w:rsid w:val="00264A56"/>
    <w:rsid w:val="00271D7B"/>
    <w:rsid w:val="00272C59"/>
    <w:rsid w:val="00276171"/>
    <w:rsid w:val="00283F94"/>
    <w:rsid w:val="002874A4"/>
    <w:rsid w:val="002A2EC9"/>
    <w:rsid w:val="002A3A3E"/>
    <w:rsid w:val="002B4712"/>
    <w:rsid w:val="002B6F19"/>
    <w:rsid w:val="002D4416"/>
    <w:rsid w:val="002E550F"/>
    <w:rsid w:val="002E5858"/>
    <w:rsid w:val="002E73ED"/>
    <w:rsid w:val="002E7AE5"/>
    <w:rsid w:val="002F796D"/>
    <w:rsid w:val="003036B8"/>
    <w:rsid w:val="00306C27"/>
    <w:rsid w:val="003153D8"/>
    <w:rsid w:val="00317E84"/>
    <w:rsid w:val="00323A61"/>
    <w:rsid w:val="00333380"/>
    <w:rsid w:val="00335946"/>
    <w:rsid w:val="00345440"/>
    <w:rsid w:val="0034549A"/>
    <w:rsid w:val="00347298"/>
    <w:rsid w:val="003475F5"/>
    <w:rsid w:val="0035395C"/>
    <w:rsid w:val="00353BCD"/>
    <w:rsid w:val="00354661"/>
    <w:rsid w:val="00364523"/>
    <w:rsid w:val="00365FDE"/>
    <w:rsid w:val="0036632E"/>
    <w:rsid w:val="003710F1"/>
    <w:rsid w:val="00372D0A"/>
    <w:rsid w:val="003813EA"/>
    <w:rsid w:val="00384D3F"/>
    <w:rsid w:val="00386695"/>
    <w:rsid w:val="00396BFB"/>
    <w:rsid w:val="003A1650"/>
    <w:rsid w:val="003B61E9"/>
    <w:rsid w:val="003C23F9"/>
    <w:rsid w:val="003C6BF0"/>
    <w:rsid w:val="003D306F"/>
    <w:rsid w:val="003D49D6"/>
    <w:rsid w:val="003E1519"/>
    <w:rsid w:val="003E2344"/>
    <w:rsid w:val="003E3BEA"/>
    <w:rsid w:val="003F7C6C"/>
    <w:rsid w:val="00406F66"/>
    <w:rsid w:val="0041118A"/>
    <w:rsid w:val="00415060"/>
    <w:rsid w:val="00421D87"/>
    <w:rsid w:val="004263A2"/>
    <w:rsid w:val="00427560"/>
    <w:rsid w:val="00431103"/>
    <w:rsid w:val="00452CCB"/>
    <w:rsid w:val="00473F5A"/>
    <w:rsid w:val="00480FB9"/>
    <w:rsid w:val="004907EB"/>
    <w:rsid w:val="004937A3"/>
    <w:rsid w:val="004A4F0E"/>
    <w:rsid w:val="004A598B"/>
    <w:rsid w:val="004B3F04"/>
    <w:rsid w:val="004C14F0"/>
    <w:rsid w:val="004C678F"/>
    <w:rsid w:val="004E1F27"/>
    <w:rsid w:val="004E36ED"/>
    <w:rsid w:val="004F3863"/>
    <w:rsid w:val="004F53E1"/>
    <w:rsid w:val="00506B04"/>
    <w:rsid w:val="0051211F"/>
    <w:rsid w:val="00513B80"/>
    <w:rsid w:val="00521361"/>
    <w:rsid w:val="00521932"/>
    <w:rsid w:val="0054149B"/>
    <w:rsid w:val="00541DC1"/>
    <w:rsid w:val="00577096"/>
    <w:rsid w:val="00583148"/>
    <w:rsid w:val="00593FEC"/>
    <w:rsid w:val="00594E59"/>
    <w:rsid w:val="005A6139"/>
    <w:rsid w:val="005D513B"/>
    <w:rsid w:val="005E77DD"/>
    <w:rsid w:val="005F4204"/>
    <w:rsid w:val="005F76B8"/>
    <w:rsid w:val="006042C6"/>
    <w:rsid w:val="006044B4"/>
    <w:rsid w:val="00606649"/>
    <w:rsid w:val="006219E8"/>
    <w:rsid w:val="00622189"/>
    <w:rsid w:val="00623ACD"/>
    <w:rsid w:val="00623B26"/>
    <w:rsid w:val="0064070B"/>
    <w:rsid w:val="006504FD"/>
    <w:rsid w:val="00662B0D"/>
    <w:rsid w:val="00676280"/>
    <w:rsid w:val="00676E66"/>
    <w:rsid w:val="00690958"/>
    <w:rsid w:val="00693F13"/>
    <w:rsid w:val="006A270B"/>
    <w:rsid w:val="006D49BE"/>
    <w:rsid w:val="006E63C2"/>
    <w:rsid w:val="006F2475"/>
    <w:rsid w:val="006F4ADA"/>
    <w:rsid w:val="006F6B70"/>
    <w:rsid w:val="00711D83"/>
    <w:rsid w:val="00713D84"/>
    <w:rsid w:val="007218D7"/>
    <w:rsid w:val="00727029"/>
    <w:rsid w:val="007430C4"/>
    <w:rsid w:val="00753B75"/>
    <w:rsid w:val="00753FB4"/>
    <w:rsid w:val="007746F4"/>
    <w:rsid w:val="00780A3A"/>
    <w:rsid w:val="007A438E"/>
    <w:rsid w:val="007B0C07"/>
    <w:rsid w:val="007B2595"/>
    <w:rsid w:val="007B5125"/>
    <w:rsid w:val="007B6918"/>
    <w:rsid w:val="007C04B0"/>
    <w:rsid w:val="007C3C93"/>
    <w:rsid w:val="007C6AEA"/>
    <w:rsid w:val="007D3402"/>
    <w:rsid w:val="007E4213"/>
    <w:rsid w:val="007E688C"/>
    <w:rsid w:val="007F11E3"/>
    <w:rsid w:val="0082023E"/>
    <w:rsid w:val="00827660"/>
    <w:rsid w:val="00836A34"/>
    <w:rsid w:val="00847BC0"/>
    <w:rsid w:val="00863CF9"/>
    <w:rsid w:val="008671E1"/>
    <w:rsid w:val="00876087"/>
    <w:rsid w:val="0088083B"/>
    <w:rsid w:val="00883E11"/>
    <w:rsid w:val="00887E89"/>
    <w:rsid w:val="00891E4A"/>
    <w:rsid w:val="00895542"/>
    <w:rsid w:val="00896155"/>
    <w:rsid w:val="008A3C1E"/>
    <w:rsid w:val="008A3E47"/>
    <w:rsid w:val="008A77E7"/>
    <w:rsid w:val="008A7E2C"/>
    <w:rsid w:val="008C089B"/>
    <w:rsid w:val="008D58D7"/>
    <w:rsid w:val="008D5EE7"/>
    <w:rsid w:val="008D7938"/>
    <w:rsid w:val="008D7D07"/>
    <w:rsid w:val="008E2E9C"/>
    <w:rsid w:val="008E478B"/>
    <w:rsid w:val="008E6E3F"/>
    <w:rsid w:val="008F23DD"/>
    <w:rsid w:val="008F3838"/>
    <w:rsid w:val="008F3D05"/>
    <w:rsid w:val="00917E6B"/>
    <w:rsid w:val="00926452"/>
    <w:rsid w:val="00941C5A"/>
    <w:rsid w:val="00951C9F"/>
    <w:rsid w:val="00954A05"/>
    <w:rsid w:val="00955B21"/>
    <w:rsid w:val="009567F6"/>
    <w:rsid w:val="00964225"/>
    <w:rsid w:val="00967A33"/>
    <w:rsid w:val="00980B08"/>
    <w:rsid w:val="00980DCF"/>
    <w:rsid w:val="00993927"/>
    <w:rsid w:val="009A2375"/>
    <w:rsid w:val="009A684F"/>
    <w:rsid w:val="009D2705"/>
    <w:rsid w:val="009F68C8"/>
    <w:rsid w:val="00A025C9"/>
    <w:rsid w:val="00A05201"/>
    <w:rsid w:val="00A1442F"/>
    <w:rsid w:val="00A250AE"/>
    <w:rsid w:val="00A264B9"/>
    <w:rsid w:val="00A272AB"/>
    <w:rsid w:val="00A35442"/>
    <w:rsid w:val="00A42781"/>
    <w:rsid w:val="00A476A7"/>
    <w:rsid w:val="00A5600E"/>
    <w:rsid w:val="00A61956"/>
    <w:rsid w:val="00A77AAB"/>
    <w:rsid w:val="00A827A1"/>
    <w:rsid w:val="00A87B5C"/>
    <w:rsid w:val="00A91140"/>
    <w:rsid w:val="00A93CB9"/>
    <w:rsid w:val="00A94549"/>
    <w:rsid w:val="00A9550B"/>
    <w:rsid w:val="00AA497E"/>
    <w:rsid w:val="00AB0B5C"/>
    <w:rsid w:val="00AB2B31"/>
    <w:rsid w:val="00AC2D27"/>
    <w:rsid w:val="00AD2C96"/>
    <w:rsid w:val="00AD2D0E"/>
    <w:rsid w:val="00AD4A7D"/>
    <w:rsid w:val="00AD4CEA"/>
    <w:rsid w:val="00AD5F0A"/>
    <w:rsid w:val="00AF3ECA"/>
    <w:rsid w:val="00B006E0"/>
    <w:rsid w:val="00B07CB1"/>
    <w:rsid w:val="00B20F5D"/>
    <w:rsid w:val="00B4013D"/>
    <w:rsid w:val="00B41CE0"/>
    <w:rsid w:val="00B44F96"/>
    <w:rsid w:val="00B54FDB"/>
    <w:rsid w:val="00B716CA"/>
    <w:rsid w:val="00B7376A"/>
    <w:rsid w:val="00B738D7"/>
    <w:rsid w:val="00B74A24"/>
    <w:rsid w:val="00B751B6"/>
    <w:rsid w:val="00B849E9"/>
    <w:rsid w:val="00B921F2"/>
    <w:rsid w:val="00BA2B92"/>
    <w:rsid w:val="00BB3B1B"/>
    <w:rsid w:val="00BB5F6F"/>
    <w:rsid w:val="00BC7E1A"/>
    <w:rsid w:val="00BD491C"/>
    <w:rsid w:val="00BE0CA0"/>
    <w:rsid w:val="00BE21F6"/>
    <w:rsid w:val="00BE2A89"/>
    <w:rsid w:val="00BE3472"/>
    <w:rsid w:val="00BF2075"/>
    <w:rsid w:val="00BF3DC9"/>
    <w:rsid w:val="00C01E94"/>
    <w:rsid w:val="00C11282"/>
    <w:rsid w:val="00C13CA7"/>
    <w:rsid w:val="00C14E4F"/>
    <w:rsid w:val="00C155B3"/>
    <w:rsid w:val="00C34979"/>
    <w:rsid w:val="00C41932"/>
    <w:rsid w:val="00C53713"/>
    <w:rsid w:val="00C656D9"/>
    <w:rsid w:val="00C73B7B"/>
    <w:rsid w:val="00C858C4"/>
    <w:rsid w:val="00C86F37"/>
    <w:rsid w:val="00C8723D"/>
    <w:rsid w:val="00C90474"/>
    <w:rsid w:val="00CA69CE"/>
    <w:rsid w:val="00CC1266"/>
    <w:rsid w:val="00CC2283"/>
    <w:rsid w:val="00CC2B77"/>
    <w:rsid w:val="00CD1111"/>
    <w:rsid w:val="00CD2212"/>
    <w:rsid w:val="00CE2124"/>
    <w:rsid w:val="00CE272C"/>
    <w:rsid w:val="00CF0401"/>
    <w:rsid w:val="00CF3056"/>
    <w:rsid w:val="00D07285"/>
    <w:rsid w:val="00D2235C"/>
    <w:rsid w:val="00D3051B"/>
    <w:rsid w:val="00D33C27"/>
    <w:rsid w:val="00D40C6C"/>
    <w:rsid w:val="00D47B41"/>
    <w:rsid w:val="00D52C30"/>
    <w:rsid w:val="00D72DE1"/>
    <w:rsid w:val="00D746F5"/>
    <w:rsid w:val="00D7505D"/>
    <w:rsid w:val="00D94744"/>
    <w:rsid w:val="00DA6C7E"/>
    <w:rsid w:val="00DC1712"/>
    <w:rsid w:val="00DF62FF"/>
    <w:rsid w:val="00DF7C0D"/>
    <w:rsid w:val="00E0058B"/>
    <w:rsid w:val="00E05A79"/>
    <w:rsid w:val="00E11505"/>
    <w:rsid w:val="00E16C27"/>
    <w:rsid w:val="00E34014"/>
    <w:rsid w:val="00E52DFE"/>
    <w:rsid w:val="00E537FF"/>
    <w:rsid w:val="00E63C98"/>
    <w:rsid w:val="00E701ED"/>
    <w:rsid w:val="00E73A35"/>
    <w:rsid w:val="00EA6596"/>
    <w:rsid w:val="00EB1679"/>
    <w:rsid w:val="00EB499C"/>
    <w:rsid w:val="00EB5AAC"/>
    <w:rsid w:val="00EC1591"/>
    <w:rsid w:val="00EC20C6"/>
    <w:rsid w:val="00EC3044"/>
    <w:rsid w:val="00EC4F42"/>
    <w:rsid w:val="00EF1CDA"/>
    <w:rsid w:val="00EF7142"/>
    <w:rsid w:val="00F060B6"/>
    <w:rsid w:val="00F06D8C"/>
    <w:rsid w:val="00F11FAC"/>
    <w:rsid w:val="00F20E17"/>
    <w:rsid w:val="00F21BD0"/>
    <w:rsid w:val="00F2733A"/>
    <w:rsid w:val="00F31ED8"/>
    <w:rsid w:val="00F3654C"/>
    <w:rsid w:val="00F5005F"/>
    <w:rsid w:val="00F60686"/>
    <w:rsid w:val="00F669C1"/>
    <w:rsid w:val="00F66E7B"/>
    <w:rsid w:val="00F806ED"/>
    <w:rsid w:val="00F83F2A"/>
    <w:rsid w:val="00F8483F"/>
    <w:rsid w:val="00F90F01"/>
    <w:rsid w:val="00F9523C"/>
    <w:rsid w:val="00FA2D5E"/>
    <w:rsid w:val="00FB1281"/>
    <w:rsid w:val="00FD4732"/>
    <w:rsid w:val="00FF3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D755"/>
  <w15:chartTrackingRefBased/>
  <w15:docId w15:val="{543B4D35-536F-4CA4-98C0-FE58982F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3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377"/>
  </w:style>
  <w:style w:type="paragraph" w:styleId="Footer">
    <w:name w:val="footer"/>
    <w:basedOn w:val="Normal"/>
    <w:link w:val="FooterChar"/>
    <w:uiPriority w:val="99"/>
    <w:unhideWhenUsed/>
    <w:rsid w:val="002533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377"/>
  </w:style>
  <w:style w:type="paragraph" w:customStyle="1" w:styleId="Default">
    <w:name w:val="Default"/>
    <w:rsid w:val="003710F1"/>
    <w:pPr>
      <w:autoSpaceDE w:val="0"/>
      <w:autoSpaceDN w:val="0"/>
      <w:adjustRightInd w:val="0"/>
      <w:spacing w:after="0" w:line="240" w:lineRule="auto"/>
    </w:pPr>
    <w:rPr>
      <w:rFonts w:ascii="Myriad Pro" w:hAnsi="Myriad Pro" w:cs="Myriad Pro"/>
      <w:color w:val="000000"/>
      <w:sz w:val="24"/>
      <w:szCs w:val="24"/>
    </w:rPr>
  </w:style>
  <w:style w:type="paragraph" w:styleId="NoSpacing">
    <w:name w:val="No Spacing"/>
    <w:qFormat/>
    <w:rsid w:val="00FA2D5E"/>
    <w:pPr>
      <w:spacing w:after="0" w:line="240" w:lineRule="auto"/>
    </w:pPr>
    <w:rPr>
      <w:rFonts w:ascii="Calibri" w:eastAsia="Calibri" w:hAnsi="Calibri" w:cs="Times New Roman"/>
      <w:szCs w:val="20"/>
    </w:rPr>
  </w:style>
  <w:style w:type="paragraph" w:styleId="ListParagraph">
    <w:name w:val="List Paragraph"/>
    <w:basedOn w:val="Normal"/>
    <w:uiPriority w:val="34"/>
    <w:qFormat/>
    <w:rsid w:val="008A7E2C"/>
    <w:pPr>
      <w:ind w:left="720"/>
      <w:contextualSpacing/>
    </w:pPr>
  </w:style>
  <w:style w:type="paragraph" w:styleId="NormalWeb">
    <w:name w:val="Normal (Web)"/>
    <w:basedOn w:val="Normal"/>
    <w:uiPriority w:val="99"/>
    <w:semiHidden/>
    <w:unhideWhenUsed/>
    <w:rsid w:val="00B07C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1E3"/>
    <w:rPr>
      <w:sz w:val="16"/>
      <w:szCs w:val="16"/>
    </w:rPr>
  </w:style>
  <w:style w:type="paragraph" w:styleId="CommentText">
    <w:name w:val="annotation text"/>
    <w:basedOn w:val="Normal"/>
    <w:link w:val="CommentTextChar"/>
    <w:uiPriority w:val="99"/>
    <w:unhideWhenUsed/>
    <w:rsid w:val="007F11E3"/>
    <w:pPr>
      <w:spacing w:line="240" w:lineRule="auto"/>
    </w:pPr>
    <w:rPr>
      <w:sz w:val="20"/>
      <w:szCs w:val="20"/>
    </w:rPr>
  </w:style>
  <w:style w:type="character" w:customStyle="1" w:styleId="CommentTextChar">
    <w:name w:val="Comment Text Char"/>
    <w:basedOn w:val="DefaultParagraphFont"/>
    <w:link w:val="CommentText"/>
    <w:uiPriority w:val="99"/>
    <w:rsid w:val="007F11E3"/>
    <w:rPr>
      <w:sz w:val="20"/>
      <w:szCs w:val="20"/>
    </w:rPr>
  </w:style>
  <w:style w:type="paragraph" w:styleId="CommentSubject">
    <w:name w:val="annotation subject"/>
    <w:basedOn w:val="CommentText"/>
    <w:next w:val="CommentText"/>
    <w:link w:val="CommentSubjectChar"/>
    <w:uiPriority w:val="99"/>
    <w:semiHidden/>
    <w:unhideWhenUsed/>
    <w:rsid w:val="007F11E3"/>
    <w:rPr>
      <w:b/>
      <w:bCs/>
    </w:rPr>
  </w:style>
  <w:style w:type="character" w:customStyle="1" w:styleId="CommentSubjectChar">
    <w:name w:val="Comment Subject Char"/>
    <w:basedOn w:val="CommentTextChar"/>
    <w:link w:val="CommentSubject"/>
    <w:uiPriority w:val="99"/>
    <w:semiHidden/>
    <w:rsid w:val="007F11E3"/>
    <w:rPr>
      <w:b/>
      <w:bCs/>
      <w:sz w:val="20"/>
      <w:szCs w:val="20"/>
    </w:rPr>
  </w:style>
  <w:style w:type="paragraph" w:styleId="Caption">
    <w:name w:val="caption"/>
    <w:basedOn w:val="Normal"/>
    <w:next w:val="Normal"/>
    <w:uiPriority w:val="35"/>
    <w:unhideWhenUsed/>
    <w:qFormat/>
    <w:rsid w:val="00C14E4F"/>
    <w:pPr>
      <w:spacing w:after="200" w:line="240" w:lineRule="auto"/>
    </w:pPr>
    <w:rPr>
      <w:i/>
      <w:iCs/>
      <w:color w:val="44546A" w:themeColor="text2"/>
      <w:sz w:val="18"/>
      <w:szCs w:val="18"/>
    </w:rPr>
  </w:style>
  <w:style w:type="table" w:styleId="TableGrid">
    <w:name w:val="Table Grid"/>
    <w:basedOn w:val="TableNormal"/>
    <w:uiPriority w:val="39"/>
    <w:rsid w:val="000C1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23327">
      <w:bodyDiv w:val="1"/>
      <w:marLeft w:val="0"/>
      <w:marRight w:val="0"/>
      <w:marTop w:val="0"/>
      <w:marBottom w:val="0"/>
      <w:divBdr>
        <w:top w:val="none" w:sz="0" w:space="0" w:color="auto"/>
        <w:left w:val="none" w:sz="0" w:space="0" w:color="auto"/>
        <w:bottom w:val="none" w:sz="0" w:space="0" w:color="auto"/>
        <w:right w:val="none" w:sz="0" w:space="0" w:color="auto"/>
      </w:divBdr>
    </w:div>
    <w:div w:id="122771848">
      <w:marLeft w:val="0"/>
      <w:marRight w:val="0"/>
      <w:marTop w:val="0"/>
      <w:marBottom w:val="0"/>
      <w:divBdr>
        <w:top w:val="none" w:sz="0" w:space="0" w:color="auto"/>
        <w:left w:val="none" w:sz="0" w:space="0" w:color="auto"/>
        <w:bottom w:val="none" w:sz="0" w:space="0" w:color="auto"/>
        <w:right w:val="none" w:sz="0" w:space="0" w:color="auto"/>
      </w:divBdr>
    </w:div>
    <w:div w:id="128594453">
      <w:bodyDiv w:val="1"/>
      <w:marLeft w:val="0"/>
      <w:marRight w:val="0"/>
      <w:marTop w:val="0"/>
      <w:marBottom w:val="0"/>
      <w:divBdr>
        <w:top w:val="none" w:sz="0" w:space="0" w:color="auto"/>
        <w:left w:val="none" w:sz="0" w:space="0" w:color="auto"/>
        <w:bottom w:val="none" w:sz="0" w:space="0" w:color="auto"/>
        <w:right w:val="none" w:sz="0" w:space="0" w:color="auto"/>
      </w:divBdr>
    </w:div>
    <w:div w:id="259070263">
      <w:bodyDiv w:val="1"/>
      <w:marLeft w:val="0"/>
      <w:marRight w:val="0"/>
      <w:marTop w:val="0"/>
      <w:marBottom w:val="0"/>
      <w:divBdr>
        <w:top w:val="none" w:sz="0" w:space="0" w:color="auto"/>
        <w:left w:val="none" w:sz="0" w:space="0" w:color="auto"/>
        <w:bottom w:val="none" w:sz="0" w:space="0" w:color="auto"/>
        <w:right w:val="none" w:sz="0" w:space="0" w:color="auto"/>
      </w:divBdr>
    </w:div>
    <w:div w:id="264382223">
      <w:bodyDiv w:val="1"/>
      <w:marLeft w:val="0"/>
      <w:marRight w:val="0"/>
      <w:marTop w:val="0"/>
      <w:marBottom w:val="0"/>
      <w:divBdr>
        <w:top w:val="none" w:sz="0" w:space="0" w:color="auto"/>
        <w:left w:val="none" w:sz="0" w:space="0" w:color="auto"/>
        <w:bottom w:val="none" w:sz="0" w:space="0" w:color="auto"/>
        <w:right w:val="none" w:sz="0" w:space="0" w:color="auto"/>
      </w:divBdr>
    </w:div>
    <w:div w:id="517281480">
      <w:bodyDiv w:val="1"/>
      <w:marLeft w:val="0"/>
      <w:marRight w:val="0"/>
      <w:marTop w:val="0"/>
      <w:marBottom w:val="0"/>
      <w:divBdr>
        <w:top w:val="none" w:sz="0" w:space="0" w:color="auto"/>
        <w:left w:val="none" w:sz="0" w:space="0" w:color="auto"/>
        <w:bottom w:val="none" w:sz="0" w:space="0" w:color="auto"/>
        <w:right w:val="none" w:sz="0" w:space="0" w:color="auto"/>
      </w:divBdr>
    </w:div>
    <w:div w:id="532232675">
      <w:bodyDiv w:val="1"/>
      <w:marLeft w:val="0"/>
      <w:marRight w:val="0"/>
      <w:marTop w:val="0"/>
      <w:marBottom w:val="0"/>
      <w:divBdr>
        <w:top w:val="none" w:sz="0" w:space="0" w:color="auto"/>
        <w:left w:val="none" w:sz="0" w:space="0" w:color="auto"/>
        <w:bottom w:val="none" w:sz="0" w:space="0" w:color="auto"/>
        <w:right w:val="none" w:sz="0" w:space="0" w:color="auto"/>
      </w:divBdr>
    </w:div>
    <w:div w:id="726952459">
      <w:bodyDiv w:val="1"/>
      <w:marLeft w:val="0"/>
      <w:marRight w:val="0"/>
      <w:marTop w:val="0"/>
      <w:marBottom w:val="0"/>
      <w:divBdr>
        <w:top w:val="none" w:sz="0" w:space="0" w:color="auto"/>
        <w:left w:val="none" w:sz="0" w:space="0" w:color="auto"/>
        <w:bottom w:val="none" w:sz="0" w:space="0" w:color="auto"/>
        <w:right w:val="none" w:sz="0" w:space="0" w:color="auto"/>
      </w:divBdr>
    </w:div>
    <w:div w:id="857352148">
      <w:marLeft w:val="0"/>
      <w:marRight w:val="0"/>
      <w:marTop w:val="0"/>
      <w:marBottom w:val="0"/>
      <w:divBdr>
        <w:top w:val="none" w:sz="0" w:space="0" w:color="auto"/>
        <w:left w:val="none" w:sz="0" w:space="0" w:color="auto"/>
        <w:bottom w:val="none" w:sz="0" w:space="0" w:color="auto"/>
        <w:right w:val="none" w:sz="0" w:space="0" w:color="auto"/>
      </w:divBdr>
    </w:div>
    <w:div w:id="1010569303">
      <w:bodyDiv w:val="1"/>
      <w:marLeft w:val="0"/>
      <w:marRight w:val="0"/>
      <w:marTop w:val="0"/>
      <w:marBottom w:val="0"/>
      <w:divBdr>
        <w:top w:val="none" w:sz="0" w:space="0" w:color="auto"/>
        <w:left w:val="none" w:sz="0" w:space="0" w:color="auto"/>
        <w:bottom w:val="none" w:sz="0" w:space="0" w:color="auto"/>
        <w:right w:val="none" w:sz="0" w:space="0" w:color="auto"/>
      </w:divBdr>
    </w:div>
    <w:div w:id="1473408464">
      <w:bodyDiv w:val="1"/>
      <w:marLeft w:val="0"/>
      <w:marRight w:val="0"/>
      <w:marTop w:val="0"/>
      <w:marBottom w:val="0"/>
      <w:divBdr>
        <w:top w:val="none" w:sz="0" w:space="0" w:color="auto"/>
        <w:left w:val="none" w:sz="0" w:space="0" w:color="auto"/>
        <w:bottom w:val="none" w:sz="0" w:space="0" w:color="auto"/>
        <w:right w:val="none" w:sz="0" w:space="0" w:color="auto"/>
      </w:divBdr>
    </w:div>
    <w:div w:id="1629168845">
      <w:marLeft w:val="0"/>
      <w:marRight w:val="0"/>
      <w:marTop w:val="0"/>
      <w:marBottom w:val="0"/>
      <w:divBdr>
        <w:top w:val="none" w:sz="0" w:space="0" w:color="auto"/>
        <w:left w:val="none" w:sz="0" w:space="0" w:color="auto"/>
        <w:bottom w:val="none" w:sz="0" w:space="0" w:color="auto"/>
        <w:right w:val="none" w:sz="0" w:space="0" w:color="auto"/>
      </w:divBdr>
    </w:div>
    <w:div w:id="1634479022">
      <w:bodyDiv w:val="1"/>
      <w:marLeft w:val="0"/>
      <w:marRight w:val="0"/>
      <w:marTop w:val="0"/>
      <w:marBottom w:val="0"/>
      <w:divBdr>
        <w:top w:val="none" w:sz="0" w:space="0" w:color="auto"/>
        <w:left w:val="none" w:sz="0" w:space="0" w:color="auto"/>
        <w:bottom w:val="none" w:sz="0" w:space="0" w:color="auto"/>
        <w:right w:val="none" w:sz="0" w:space="0" w:color="auto"/>
      </w:divBdr>
      <w:divsChild>
        <w:div w:id="1328677567">
          <w:marLeft w:val="0"/>
          <w:marRight w:val="0"/>
          <w:marTop w:val="0"/>
          <w:marBottom w:val="0"/>
          <w:divBdr>
            <w:top w:val="none" w:sz="0" w:space="0" w:color="auto"/>
            <w:left w:val="none" w:sz="0" w:space="0" w:color="auto"/>
            <w:bottom w:val="none" w:sz="0" w:space="0" w:color="auto"/>
            <w:right w:val="none" w:sz="0" w:space="0" w:color="auto"/>
          </w:divBdr>
        </w:div>
      </w:divsChild>
    </w:div>
    <w:div w:id="1803647619">
      <w:marLeft w:val="0"/>
      <w:marRight w:val="0"/>
      <w:marTop w:val="0"/>
      <w:marBottom w:val="0"/>
      <w:divBdr>
        <w:top w:val="none" w:sz="0" w:space="0" w:color="auto"/>
        <w:left w:val="none" w:sz="0" w:space="0" w:color="auto"/>
        <w:bottom w:val="none" w:sz="0" w:space="0" w:color="auto"/>
        <w:right w:val="none" w:sz="0" w:space="0" w:color="auto"/>
      </w:divBdr>
    </w:div>
    <w:div w:id="1857576057">
      <w:marLeft w:val="0"/>
      <w:marRight w:val="0"/>
      <w:marTop w:val="0"/>
      <w:marBottom w:val="0"/>
      <w:divBdr>
        <w:top w:val="none" w:sz="0" w:space="0" w:color="auto"/>
        <w:left w:val="none" w:sz="0" w:space="0" w:color="auto"/>
        <w:bottom w:val="none" w:sz="0" w:space="0" w:color="auto"/>
        <w:right w:val="none" w:sz="0" w:space="0" w:color="auto"/>
      </w:divBdr>
    </w:div>
    <w:div w:id="1862283767">
      <w:bodyDiv w:val="1"/>
      <w:marLeft w:val="0"/>
      <w:marRight w:val="0"/>
      <w:marTop w:val="0"/>
      <w:marBottom w:val="0"/>
      <w:divBdr>
        <w:top w:val="none" w:sz="0" w:space="0" w:color="auto"/>
        <w:left w:val="none" w:sz="0" w:space="0" w:color="auto"/>
        <w:bottom w:val="none" w:sz="0" w:space="0" w:color="auto"/>
        <w:right w:val="none" w:sz="0" w:space="0" w:color="auto"/>
      </w:divBdr>
    </w:div>
    <w:div w:id="1905412568">
      <w:bodyDiv w:val="1"/>
      <w:marLeft w:val="0"/>
      <w:marRight w:val="0"/>
      <w:marTop w:val="0"/>
      <w:marBottom w:val="0"/>
      <w:divBdr>
        <w:top w:val="none" w:sz="0" w:space="0" w:color="auto"/>
        <w:left w:val="none" w:sz="0" w:space="0" w:color="auto"/>
        <w:bottom w:val="none" w:sz="0" w:space="0" w:color="auto"/>
        <w:right w:val="none" w:sz="0" w:space="0" w:color="auto"/>
      </w:divBdr>
    </w:div>
    <w:div w:id="21312388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4BA36-E34C-4B9A-85C6-E5C8337B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1471</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Mitchell1</dc:creator>
  <cp:keywords/>
  <dc:description/>
  <cp:lastModifiedBy>Ruth Mitchell</cp:lastModifiedBy>
  <cp:revision>4</cp:revision>
  <dcterms:created xsi:type="dcterms:W3CDTF">2025-06-30T08:53:00Z</dcterms:created>
  <dcterms:modified xsi:type="dcterms:W3CDTF">2025-06-30T09:03:00Z</dcterms:modified>
</cp:coreProperties>
</file>